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F2D74"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p>
    <w:p w14:paraId="5B5F8B76"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7B762347" w14:textId="77777777" w:rsidR="00B75A21" w:rsidRPr="001E118E"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projektu vērtēšanas kritērijiem</w:t>
      </w:r>
    </w:p>
    <w:p w14:paraId="7E344CD5" w14:textId="70517678" w:rsidR="00B75A21" w:rsidRDefault="00E2037D" w:rsidP="00B75A21">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w:t>
      </w:r>
      <w:r w:rsidR="00182ED8">
        <w:rPr>
          <w:rFonts w:ascii="Times New Roman" w:eastAsia="Times New Roman" w:hAnsi="Times New Roman" w:cs="Times New Roman"/>
          <w:b/>
          <w:sz w:val="32"/>
          <w:szCs w:val="24"/>
          <w:lang w:eastAsia="lv-LV"/>
        </w:rPr>
        <w:t>3</w:t>
      </w:r>
      <w:r>
        <w:rPr>
          <w:rFonts w:ascii="Times New Roman" w:eastAsia="Times New Roman" w:hAnsi="Times New Roman" w:cs="Times New Roman"/>
          <w:b/>
          <w:sz w:val="32"/>
          <w:szCs w:val="24"/>
          <w:lang w:eastAsia="lv-LV"/>
        </w:rPr>
        <w:t>.kārta</w:t>
      </w:r>
    </w:p>
    <w:p w14:paraId="377472E7" w14:textId="22F4FBFE" w:rsidR="00B75A21" w:rsidRPr="00182ED8" w:rsidRDefault="00182ED8" w:rsidP="00182E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2.</w:t>
      </w:r>
      <w:r w:rsidRPr="00182ED8">
        <w:rPr>
          <w:rFonts w:ascii="Times New Roman" w:eastAsia="Times New Roman" w:hAnsi="Times New Roman" w:cs="Times New Roman"/>
          <w:b/>
          <w:sz w:val="24"/>
          <w:szCs w:val="24"/>
          <w:lang w:eastAsia="lv-LV"/>
        </w:rPr>
        <w:t>1.</w:t>
      </w:r>
      <w:r w:rsidR="002579EF" w:rsidRPr="00182ED8">
        <w:rPr>
          <w:rFonts w:ascii="Times New Roman" w:eastAsia="Times New Roman" w:hAnsi="Times New Roman" w:cs="Times New Roman"/>
          <w:b/>
          <w:sz w:val="24"/>
          <w:szCs w:val="24"/>
          <w:lang w:eastAsia="lv-LV"/>
        </w:rPr>
        <w:t xml:space="preserve"> </w:t>
      </w:r>
      <w:r w:rsidR="00B75A21" w:rsidRPr="00182ED8">
        <w:rPr>
          <w:rFonts w:ascii="Times New Roman" w:eastAsia="Times New Roman" w:hAnsi="Times New Roman" w:cs="Times New Roman"/>
          <w:b/>
          <w:sz w:val="24"/>
          <w:szCs w:val="24"/>
          <w:lang w:eastAsia="lv-LV"/>
        </w:rPr>
        <w:t>rīcība „</w:t>
      </w:r>
      <w:r w:rsidRPr="00887BB1">
        <w:rPr>
          <w:rFonts w:ascii="Times New Roman" w:eastAsia="Times New Roman" w:hAnsi="Times New Roman" w:cs="Times New Roman"/>
          <w:b/>
          <w:sz w:val="24"/>
          <w:szCs w:val="24"/>
          <w:lang w:eastAsia="lv-LV"/>
        </w:rPr>
        <w:t>Novada vajadzībām piemērotu sabiedrisko aktivitāšu attīstība</w:t>
      </w:r>
      <w:r w:rsidR="00B75A21" w:rsidRPr="00182ED8">
        <w:rPr>
          <w:rFonts w:ascii="Times New Roman" w:eastAsia="Times New Roman" w:hAnsi="Times New Roman" w:cs="Times New Roman"/>
          <w:b/>
          <w:sz w:val="24"/>
          <w:szCs w:val="24"/>
          <w:lang w:eastAsia="lv-LV"/>
        </w:rPr>
        <w:t>”</w:t>
      </w:r>
    </w:p>
    <w:p w14:paraId="0968D493" w14:textId="77777777" w:rsidR="00B75A21" w:rsidRPr="00CC33E9" w:rsidRDefault="00B75A21" w:rsidP="00B75A21">
      <w:pPr>
        <w:pStyle w:val="ListParagraph"/>
        <w:spacing w:after="0" w:line="240" w:lineRule="auto"/>
        <w:ind w:left="0"/>
        <w:rPr>
          <w:rFonts w:ascii="Times New Roman" w:eastAsia="Times New Roman" w:hAnsi="Times New Roman" w:cs="Times New Roman"/>
          <w:sz w:val="24"/>
          <w:szCs w:val="24"/>
          <w:lang w:val="lv-LV" w:eastAsia="lv-LV"/>
        </w:rPr>
      </w:pPr>
    </w:p>
    <w:p w14:paraId="112F3B71"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5C0810B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p>
    <w:p w14:paraId="3C759B2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5DDE0220" w14:textId="269A49D4" w:rsidR="00182ED8" w:rsidRPr="00875EA7" w:rsidRDefault="00182ED8" w:rsidP="00182ED8">
      <w:pPr>
        <w:pStyle w:val="ListParagraph"/>
        <w:spacing w:after="0" w:line="240" w:lineRule="auto"/>
        <w:ind w:left="420"/>
        <w:rPr>
          <w:rFonts w:ascii="Times New Roman" w:eastAsia="Times New Roman" w:hAnsi="Times New Roman" w:cs="Times New Roman"/>
          <w:sz w:val="24"/>
          <w:szCs w:val="24"/>
          <w:lang w:val="lv-LV" w:eastAsia="lv-LV"/>
        </w:rPr>
      </w:pP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510"/>
        <w:gridCol w:w="992"/>
        <w:gridCol w:w="991"/>
        <w:gridCol w:w="1277"/>
        <w:gridCol w:w="3685"/>
      </w:tblGrid>
      <w:tr w:rsidR="00182ED8" w:rsidRPr="00232710" w14:paraId="748D6487" w14:textId="2616C499" w:rsidTr="00182ED8">
        <w:tc>
          <w:tcPr>
            <w:tcW w:w="720" w:type="dxa"/>
            <w:vAlign w:val="center"/>
          </w:tcPr>
          <w:p w14:paraId="175D62C6"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510" w:type="dxa"/>
            <w:vAlign w:val="center"/>
          </w:tcPr>
          <w:p w14:paraId="74A2FD6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92" w:type="dxa"/>
            <w:vAlign w:val="center"/>
          </w:tcPr>
          <w:p w14:paraId="2BDF359A"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991" w:type="dxa"/>
          </w:tcPr>
          <w:p w14:paraId="2D1813D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p>
          <w:p w14:paraId="0FBCD541"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277" w:type="dxa"/>
            <w:vAlign w:val="center"/>
          </w:tcPr>
          <w:p w14:paraId="5A4DC50D" w14:textId="0633C8F0"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Atbilsto</w:t>
            </w:r>
            <w:r w:rsidRPr="00232710">
              <w:rPr>
                <w:rFonts w:ascii="Times New Roman" w:eastAsia="Times New Roman" w:hAnsi="Times New Roman" w:cs="Times New Roman"/>
                <w:sz w:val="20"/>
                <w:szCs w:val="20"/>
                <w:lang w:eastAsia="lv-LV"/>
              </w:rPr>
              <w:t>šās</w:t>
            </w:r>
            <w:r>
              <w:rPr>
                <w:rFonts w:ascii="Times New Roman" w:eastAsia="Times New Roman" w:hAnsi="Times New Roman" w:cs="Times New Roman"/>
                <w:sz w:val="20"/>
                <w:szCs w:val="20"/>
                <w:lang w:eastAsia="lv-LV"/>
              </w:rPr>
              <w:t xml:space="preserve"> projekta iesniegu</w:t>
            </w:r>
            <w:r w:rsidRPr="00232710">
              <w:rPr>
                <w:rFonts w:ascii="Times New Roman" w:eastAsia="Times New Roman" w:hAnsi="Times New Roman" w:cs="Times New Roman"/>
                <w:sz w:val="20"/>
                <w:szCs w:val="20"/>
                <w:lang w:eastAsia="lv-LV"/>
              </w:rPr>
              <w:t>ma sadaļas</w:t>
            </w:r>
          </w:p>
        </w:tc>
        <w:tc>
          <w:tcPr>
            <w:tcW w:w="3685" w:type="dxa"/>
          </w:tcPr>
          <w:p w14:paraId="5280E71D" w14:textId="080F11E0"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579EF">
              <w:rPr>
                <w:rFonts w:ascii="Times New Roman" w:eastAsia="Times New Roman" w:hAnsi="Times New Roman" w:cs="Times New Roman"/>
                <w:sz w:val="20"/>
                <w:szCs w:val="20"/>
                <w:lang w:eastAsia="lv-LV"/>
              </w:rPr>
              <w:t>Kritērijā piešķirtā punktu skaita pamatojums</w:t>
            </w:r>
          </w:p>
        </w:tc>
      </w:tr>
      <w:tr w:rsidR="00182ED8" w:rsidRPr="00232710" w14:paraId="75241649" w14:textId="362F32F4" w:rsidTr="00182ED8">
        <w:tc>
          <w:tcPr>
            <w:tcW w:w="720" w:type="dxa"/>
            <w:vAlign w:val="center"/>
          </w:tcPr>
          <w:p w14:paraId="6F5682F4"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510" w:type="dxa"/>
            <w:vAlign w:val="center"/>
          </w:tcPr>
          <w:p w14:paraId="64EACAD7" w14:textId="77777777" w:rsidR="00182ED8" w:rsidRPr="00232710" w:rsidRDefault="00182ED8" w:rsidP="00C0520E">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1E749238" w14:textId="77777777" w:rsidR="00182ED8" w:rsidRPr="00232710" w:rsidRDefault="00182ED8" w:rsidP="00C0520E">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92" w:type="dxa"/>
            <w:vAlign w:val="center"/>
          </w:tcPr>
          <w:p w14:paraId="791A2856"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 neatbilst</w:t>
            </w:r>
          </w:p>
        </w:tc>
        <w:tc>
          <w:tcPr>
            <w:tcW w:w="991" w:type="dxa"/>
          </w:tcPr>
          <w:p w14:paraId="7B8A5BB5"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p>
        </w:tc>
        <w:tc>
          <w:tcPr>
            <w:tcW w:w="1277" w:type="dxa"/>
            <w:vAlign w:val="center"/>
          </w:tcPr>
          <w:p w14:paraId="05ED2153"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c>
          <w:tcPr>
            <w:tcW w:w="3685" w:type="dxa"/>
          </w:tcPr>
          <w:p w14:paraId="4BC2984D"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p>
        </w:tc>
      </w:tr>
      <w:tr w:rsidR="00182ED8" w:rsidRPr="00232710" w14:paraId="76937E2F" w14:textId="03599DC4" w:rsidTr="00182ED8">
        <w:tc>
          <w:tcPr>
            <w:tcW w:w="720" w:type="dxa"/>
            <w:vAlign w:val="center"/>
          </w:tcPr>
          <w:p w14:paraId="0477E403"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510" w:type="dxa"/>
            <w:vAlign w:val="center"/>
          </w:tcPr>
          <w:p w14:paraId="0672F360" w14:textId="77777777" w:rsidR="00182ED8" w:rsidRPr="00232710" w:rsidRDefault="00182ED8" w:rsidP="00C0520E">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Projekts ir izstrādāts atbilstoši vietējās attīstības stratēģijas rīcības plānam, tajā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 </w:t>
            </w:r>
            <w:r w:rsidRPr="00232710">
              <w:rPr>
                <w:rFonts w:ascii="Times New Roman" w:hAnsi="Times New Roman" w:cs="Times New Roman"/>
                <w:b/>
                <w:i/>
                <w:iCs/>
                <w:sz w:val="20"/>
                <w:szCs w:val="20"/>
              </w:rPr>
              <w:t>Punkti summējas.</w:t>
            </w:r>
          </w:p>
          <w:p w14:paraId="02EF6AC4"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Problēmas apraksts un nepieciešamības pamatojums – 1 punkts. </w:t>
            </w:r>
          </w:p>
          <w:p w14:paraId="35DFA038"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  1 punkts. </w:t>
            </w:r>
          </w:p>
          <w:p w14:paraId="5F1254F8"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Investīciju apraksts -1 punkts.</w:t>
            </w:r>
          </w:p>
          <w:p w14:paraId="5D5289A8" w14:textId="77777777" w:rsidR="00182ED8" w:rsidRPr="00232710" w:rsidRDefault="00182ED8" w:rsidP="00C0520E">
            <w:pPr>
              <w:spacing w:after="0" w:line="240" w:lineRule="auto"/>
              <w:jc w:val="both"/>
            </w:pPr>
            <w:r w:rsidRPr="00232710">
              <w:rPr>
                <w:rFonts w:ascii="Times New Roman" w:hAnsi="Times New Roman" w:cs="Times New Roman"/>
                <w:iCs/>
                <w:sz w:val="20"/>
                <w:szCs w:val="20"/>
              </w:rPr>
              <w:t>Saskaņošana ar vietējiem iedzīvotājiem (pievieno pamatojošu dokumentu, piemēram, aptauja, iedzīvotāju vēstule, pētījums, ciema attīstības plāns u.c.) – 1 punkts.</w:t>
            </w:r>
            <w:r w:rsidRPr="00232710">
              <w:t xml:space="preserve"> </w:t>
            </w:r>
          </w:p>
          <w:p w14:paraId="4277CA86"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8A13E04"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2CD4CFEF"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991" w:type="dxa"/>
          </w:tcPr>
          <w:p w14:paraId="7B39CB4D" w14:textId="77777777" w:rsidR="00182ED8" w:rsidRPr="00232710" w:rsidRDefault="00182ED8" w:rsidP="00C0520E">
            <w:pPr>
              <w:spacing w:after="0" w:line="240" w:lineRule="auto"/>
              <w:jc w:val="center"/>
              <w:rPr>
                <w:rFonts w:ascii="Times New Roman" w:hAnsi="Times New Roman" w:cs="Times New Roman"/>
                <w:iCs/>
                <w:sz w:val="20"/>
                <w:szCs w:val="20"/>
              </w:rPr>
            </w:pPr>
          </w:p>
        </w:tc>
        <w:tc>
          <w:tcPr>
            <w:tcW w:w="1277" w:type="dxa"/>
            <w:vAlign w:val="center"/>
          </w:tcPr>
          <w:p w14:paraId="7339541D"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B.2.1., </w:t>
            </w:r>
          </w:p>
          <w:p w14:paraId="795CC236"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B.2.6. </w:t>
            </w:r>
          </w:p>
        </w:tc>
        <w:tc>
          <w:tcPr>
            <w:tcW w:w="3685" w:type="dxa"/>
          </w:tcPr>
          <w:p w14:paraId="200608E0"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46C08661" w14:textId="228F3458" w:rsidTr="00182ED8">
        <w:tc>
          <w:tcPr>
            <w:tcW w:w="720" w:type="dxa"/>
            <w:vAlign w:val="center"/>
          </w:tcPr>
          <w:p w14:paraId="135CD8EC"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510" w:type="dxa"/>
            <w:vAlign w:val="center"/>
          </w:tcPr>
          <w:p w14:paraId="6BFA9559"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t xml:space="preserve"> </w:t>
            </w:r>
            <w:r w:rsidRPr="00232710">
              <w:rPr>
                <w:rFonts w:ascii="Times New Roman" w:hAnsi="Times New Roman" w:cs="Times New Roman"/>
                <w:b/>
                <w:i/>
                <w:iCs/>
                <w:sz w:val="20"/>
                <w:szCs w:val="20"/>
              </w:rPr>
              <w:t>Punkti summējas.</w:t>
            </w:r>
          </w:p>
          <w:p w14:paraId="07405958"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īstenošanai nepieciešamie finanšu līdzekļu avoti un materiālie resursi - 0,5 punkti.</w:t>
            </w:r>
          </w:p>
          <w:p w14:paraId="4AB0288F"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Aprakstīti projekta vadībai nepieciešamie resursi (0,5 punkti tiek piešķirti, ja atbalsta pretendentam ir nepieciešamās zināšanas, izglītība, darba pieredze jomā, kurā ir plānots īstenot projektu) –  0,5 punkti.  </w:t>
            </w:r>
          </w:p>
          <w:p w14:paraId="6310DA80"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nav pamatota, pretendents saņem kritērijā 0 punktus.   </w:t>
            </w:r>
          </w:p>
        </w:tc>
        <w:tc>
          <w:tcPr>
            <w:tcW w:w="992" w:type="dxa"/>
            <w:vAlign w:val="center"/>
          </w:tcPr>
          <w:p w14:paraId="189B579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991" w:type="dxa"/>
          </w:tcPr>
          <w:p w14:paraId="1A7AFAD8" w14:textId="77777777" w:rsidR="00182ED8" w:rsidRPr="00232710" w:rsidRDefault="00182ED8" w:rsidP="00C0520E">
            <w:pPr>
              <w:spacing w:after="0" w:line="240" w:lineRule="auto"/>
              <w:jc w:val="center"/>
              <w:rPr>
                <w:rFonts w:ascii="Times New Roman" w:hAnsi="Times New Roman" w:cs="Times New Roman"/>
                <w:iCs/>
                <w:sz w:val="20"/>
                <w:szCs w:val="20"/>
              </w:rPr>
            </w:pPr>
          </w:p>
        </w:tc>
        <w:tc>
          <w:tcPr>
            <w:tcW w:w="1277" w:type="dxa"/>
            <w:vAlign w:val="center"/>
          </w:tcPr>
          <w:p w14:paraId="7AF5E78A"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B.2.3.</w:t>
            </w:r>
          </w:p>
        </w:tc>
        <w:tc>
          <w:tcPr>
            <w:tcW w:w="3685" w:type="dxa"/>
          </w:tcPr>
          <w:p w14:paraId="6AD7EBEF"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42377382" w14:textId="7883131A" w:rsidTr="00182ED8">
        <w:tc>
          <w:tcPr>
            <w:tcW w:w="720" w:type="dxa"/>
            <w:vAlign w:val="center"/>
          </w:tcPr>
          <w:p w14:paraId="62F00AC8"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510" w:type="dxa"/>
            <w:vAlign w:val="center"/>
          </w:tcPr>
          <w:p w14:paraId="2DDA88CD"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īstenošanas radītie jauninājumi. Pretendents, īstenojot projektu,  ievieš vietējās attīstības stratēģijas īstenošanas teritorijas līmeņa jauninājums. Projekts paredz veidot jaunu pakalpojumu vai sabiedrisko aktivitāšu īstenošanas vietu vai veidu/aktivitāti, kas līdz tā ieviešanai nav bijis pieejams projekta īstenošanas vietā vietējiem iedzīvotājiem. Pretendents sniedz detalizētu skaidrojumu, kāds jauninājums īstenojot projektu tiks radīts (ieviests).  </w:t>
            </w:r>
          </w:p>
          <w:p w14:paraId="33BEFAC3" w14:textId="77777777" w:rsidR="00182ED8" w:rsidRPr="00232710" w:rsidRDefault="00182ED8" w:rsidP="00C0520E">
            <w:pPr>
              <w:spacing w:after="0" w:line="240" w:lineRule="auto"/>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 1 punkts. </w:t>
            </w:r>
          </w:p>
          <w:p w14:paraId="40A6DFF5"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eastAsia="Calibri" w:hAnsi="Times New Roman" w:cs="Times New Roman"/>
                <w:bCs/>
                <w:sz w:val="20"/>
                <w:szCs w:val="20"/>
              </w:rPr>
              <w:t>Ja projekts paredz inovatīvu piedāvājumu pagasta/ ciema vai uzņēmuma/ organizācijas līmenī, tad tiek piešķirti 0,5 punkti.</w:t>
            </w:r>
          </w:p>
          <w:p w14:paraId="5CEAA107" w14:textId="77777777" w:rsidR="00182ED8" w:rsidRPr="00232710" w:rsidRDefault="00182ED8" w:rsidP="00C0520E">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30308061"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4FB9E639" w14:textId="77777777" w:rsidR="00182ED8" w:rsidRPr="00232710" w:rsidRDefault="00182ED8" w:rsidP="00C0520E">
            <w:pPr>
              <w:spacing w:after="0" w:line="240" w:lineRule="auto"/>
              <w:jc w:val="center"/>
              <w:rPr>
                <w:rFonts w:ascii="Times New Roman" w:hAnsi="Times New Roman" w:cs="Times New Roman"/>
                <w:iCs/>
                <w:sz w:val="20"/>
                <w:szCs w:val="20"/>
              </w:rPr>
            </w:pPr>
          </w:p>
        </w:tc>
        <w:tc>
          <w:tcPr>
            <w:tcW w:w="1277" w:type="dxa"/>
            <w:vAlign w:val="center"/>
          </w:tcPr>
          <w:p w14:paraId="29C20282"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B.5.1.</w:t>
            </w:r>
          </w:p>
          <w:p w14:paraId="12E6FAFD" w14:textId="77777777" w:rsidR="00182ED8" w:rsidRPr="00232710" w:rsidRDefault="00182ED8" w:rsidP="00C0520E">
            <w:pPr>
              <w:spacing w:after="0" w:line="240" w:lineRule="auto"/>
              <w:jc w:val="center"/>
              <w:rPr>
                <w:rFonts w:ascii="Times New Roman" w:hAnsi="Times New Roman" w:cs="Times New Roman"/>
                <w:iCs/>
                <w:sz w:val="20"/>
                <w:szCs w:val="20"/>
              </w:rPr>
            </w:pPr>
          </w:p>
        </w:tc>
        <w:tc>
          <w:tcPr>
            <w:tcW w:w="3685" w:type="dxa"/>
          </w:tcPr>
          <w:p w14:paraId="5780C035"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4872B112" w14:textId="015AA386" w:rsidTr="00182ED8">
        <w:tc>
          <w:tcPr>
            <w:tcW w:w="720" w:type="dxa"/>
            <w:vAlign w:val="center"/>
          </w:tcPr>
          <w:p w14:paraId="64571386"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510" w:type="dxa"/>
            <w:vAlign w:val="center"/>
          </w:tcPr>
          <w:p w14:paraId="7B94D896"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nozīmīgums vietējās attīstības stratēģijai, sagaidāmie rezultāti un ietekme. </w:t>
            </w:r>
          </w:p>
          <w:p w14:paraId="1845FBB0"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Atbalsta pretendents apraksta projekta sagaidāmos rezultātus, kā arī pretendenta un vietējās teritorijas ieguvumu projekta īstenošanas rezultātā, ietekmi uz vietējās stratēģijas  mērķu sasniegšanu – 1 punkts. </w:t>
            </w:r>
          </w:p>
          <w:p w14:paraId="4FD558E4"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46C00762"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4FE80B4C"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14065481" w14:textId="77777777" w:rsidR="00182ED8" w:rsidRPr="00232710" w:rsidRDefault="00182ED8" w:rsidP="00C0520E">
            <w:pPr>
              <w:spacing w:after="0" w:line="240" w:lineRule="auto"/>
              <w:jc w:val="center"/>
              <w:rPr>
                <w:rFonts w:ascii="Times New Roman" w:hAnsi="Times New Roman" w:cs="Times New Roman"/>
                <w:iCs/>
                <w:sz w:val="20"/>
                <w:szCs w:val="20"/>
              </w:rPr>
            </w:pPr>
          </w:p>
        </w:tc>
        <w:tc>
          <w:tcPr>
            <w:tcW w:w="1277" w:type="dxa"/>
            <w:vAlign w:val="center"/>
          </w:tcPr>
          <w:p w14:paraId="51E48FEF"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c>
          <w:tcPr>
            <w:tcW w:w="3685" w:type="dxa"/>
          </w:tcPr>
          <w:p w14:paraId="0D3FFF3C"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29DA8570" w14:textId="6B2F5313" w:rsidTr="00182ED8">
        <w:tc>
          <w:tcPr>
            <w:tcW w:w="720" w:type="dxa"/>
            <w:vAlign w:val="center"/>
          </w:tcPr>
          <w:p w14:paraId="72FFD2EE"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510" w:type="dxa"/>
            <w:vAlign w:val="center"/>
          </w:tcPr>
          <w:p w14:paraId="5B4BFB08" w14:textId="77777777" w:rsidR="00182ED8" w:rsidRPr="00232710" w:rsidRDefault="00182ED8" w:rsidP="00C0520E">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0CEA4471"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 -  0 punkti, lauku teritorija -  0,5 punkti.</w:t>
            </w:r>
          </w:p>
        </w:tc>
        <w:tc>
          <w:tcPr>
            <w:tcW w:w="992" w:type="dxa"/>
            <w:vAlign w:val="center"/>
          </w:tcPr>
          <w:p w14:paraId="1250510F"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91" w:type="dxa"/>
          </w:tcPr>
          <w:p w14:paraId="2E427428"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466EF5DA"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B.7.</w:t>
            </w:r>
          </w:p>
        </w:tc>
        <w:tc>
          <w:tcPr>
            <w:tcW w:w="3685" w:type="dxa"/>
          </w:tcPr>
          <w:p w14:paraId="1192E0AD" w14:textId="77777777" w:rsidR="00182ED8" w:rsidRPr="00232710" w:rsidRDefault="00182ED8" w:rsidP="00C0520E">
            <w:pPr>
              <w:spacing w:after="0" w:line="240" w:lineRule="auto"/>
              <w:jc w:val="center"/>
              <w:rPr>
                <w:rFonts w:ascii="Times New Roman" w:hAnsi="Times New Roman" w:cs="Times New Roman"/>
                <w:bCs/>
                <w:iCs/>
                <w:sz w:val="20"/>
                <w:szCs w:val="20"/>
              </w:rPr>
            </w:pPr>
          </w:p>
        </w:tc>
      </w:tr>
      <w:tr w:rsidR="00182ED8" w:rsidRPr="00232710" w14:paraId="7CF7C31C" w14:textId="4AC203C5" w:rsidTr="00182ED8">
        <w:tc>
          <w:tcPr>
            <w:tcW w:w="720" w:type="dxa"/>
            <w:vAlign w:val="center"/>
          </w:tcPr>
          <w:p w14:paraId="3F3DD9FA"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510" w:type="dxa"/>
            <w:vAlign w:val="center"/>
          </w:tcPr>
          <w:p w14:paraId="42E01FD1" w14:textId="77777777" w:rsidR="00182ED8" w:rsidRPr="00232710" w:rsidRDefault="00182ED8" w:rsidP="00C0520E">
            <w:pPr>
              <w:spacing w:after="0" w:line="240" w:lineRule="auto"/>
              <w:jc w:val="both"/>
              <w:rPr>
                <w:rFonts w:ascii="Times New Roman" w:hAnsi="Times New Roman" w:cs="Times New Roman"/>
                <w:noProof/>
                <w:sz w:val="20"/>
                <w:szCs w:val="20"/>
              </w:rPr>
            </w:pPr>
            <w:r w:rsidRPr="00232710">
              <w:rPr>
                <w:rFonts w:ascii="Times New Roman" w:hAnsi="Times New Roman" w:cs="Times New Roman"/>
                <w:bCs/>
                <w:iCs/>
                <w:sz w:val="20"/>
                <w:szCs w:val="20"/>
              </w:rPr>
              <w:t xml:space="preserve">Projekta kopējās un attiecināmās izmaksas. </w:t>
            </w:r>
            <w:r w:rsidRPr="00232710">
              <w:rPr>
                <w:rFonts w:ascii="Times New Roman" w:hAnsi="Times New Roman" w:cs="Times New Roman"/>
                <w:noProof/>
                <w:sz w:val="20"/>
                <w:szCs w:val="20"/>
              </w:rPr>
              <w:t xml:space="preserve">Projekta iesniegumā parāda, ka plānotās projekta izmaksas atbilst gaidāmajiem rezultātiem, ievērojot saimnieciskuma un lietderības principu**. </w:t>
            </w:r>
            <w:r w:rsidRPr="00232710">
              <w:rPr>
                <w:rFonts w:ascii="Times New Roman" w:hAnsi="Times New Roman" w:cs="Times New Roman"/>
                <w:b/>
                <w:bCs/>
                <w:i/>
                <w:iCs/>
                <w:sz w:val="20"/>
                <w:szCs w:val="20"/>
              </w:rPr>
              <w:t>Punkti summējas.</w:t>
            </w:r>
          </w:p>
          <w:p w14:paraId="2B316028" w14:textId="77777777" w:rsidR="00182ED8" w:rsidRPr="00232710" w:rsidRDefault="00182ED8" w:rsidP="00C0520E">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Projekta budžeta pārskatāmība un detalizācijas pakāpe – 1 punkts.  </w:t>
            </w:r>
          </w:p>
          <w:p w14:paraId="2042A019" w14:textId="77777777" w:rsidR="00182ED8" w:rsidRPr="00232710" w:rsidRDefault="00182ED8" w:rsidP="00C0520E">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 xml:space="preserve">iepirkumu dokumentācija, kurā redzama detalizēta tāme, papildus dokuments nav jāiesniedz.)  </w:t>
            </w:r>
          </w:p>
          <w:p w14:paraId="37049016" w14:textId="77777777" w:rsidR="00182ED8" w:rsidRPr="00232710" w:rsidRDefault="00182ED8" w:rsidP="00C0520E">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lastRenderedPageBreak/>
              <w:t>Izmaksu nepieciešamība un atbilstība plānotajām aktivitātēm, to samērojamība ar plānotajiem rezultātiem – 1 punkts.</w:t>
            </w:r>
          </w:p>
          <w:p w14:paraId="45186DE4"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553C8BC2"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0ECA79B5"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2</w:t>
            </w:r>
          </w:p>
        </w:tc>
        <w:tc>
          <w:tcPr>
            <w:tcW w:w="991" w:type="dxa"/>
          </w:tcPr>
          <w:p w14:paraId="08ABBB45"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3F3C077B"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c>
          <w:tcPr>
            <w:tcW w:w="3685" w:type="dxa"/>
          </w:tcPr>
          <w:p w14:paraId="10177BE1" w14:textId="77777777" w:rsidR="00182ED8" w:rsidRPr="00232710" w:rsidRDefault="00182ED8" w:rsidP="00C0520E">
            <w:pPr>
              <w:spacing w:after="0" w:line="240" w:lineRule="auto"/>
              <w:jc w:val="center"/>
              <w:rPr>
                <w:rFonts w:ascii="Times New Roman" w:hAnsi="Times New Roman" w:cs="Times New Roman"/>
                <w:bCs/>
                <w:iCs/>
                <w:sz w:val="20"/>
                <w:szCs w:val="20"/>
              </w:rPr>
            </w:pPr>
          </w:p>
        </w:tc>
      </w:tr>
      <w:tr w:rsidR="00182ED8" w:rsidRPr="00232710" w14:paraId="764857CD" w14:textId="6FF81C02" w:rsidTr="00182ED8">
        <w:tc>
          <w:tcPr>
            <w:tcW w:w="720" w:type="dxa"/>
            <w:vAlign w:val="center"/>
          </w:tcPr>
          <w:p w14:paraId="480509AC"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510" w:type="dxa"/>
            <w:vAlign w:val="center"/>
          </w:tcPr>
          <w:p w14:paraId="0450F91C" w14:textId="77777777" w:rsidR="00182ED8" w:rsidRPr="00232710" w:rsidRDefault="00182ED8" w:rsidP="00C0520E">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p>
          <w:p w14:paraId="317150AF"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 (nodrošina publicitāti plašsaziņas līdzekļos vai tīmekļvietnē, kas veicina projekta atpazīstamību un informē par pieejamo pakalpojumu vai aktivitāti visā projektu uzraudzības periodā)  – 0,5 punkti.</w:t>
            </w:r>
            <w:r w:rsidRPr="00232710">
              <w:rPr>
                <w:rFonts w:ascii="Times New Roman" w:hAnsi="Times New Roman" w:cs="Times New Roman"/>
                <w:iCs/>
                <w:sz w:val="20"/>
                <w:szCs w:val="20"/>
              </w:rPr>
              <w:t xml:space="preserve"> </w:t>
            </w:r>
          </w:p>
          <w:p w14:paraId="6331152D" w14:textId="77777777" w:rsidR="00182ED8" w:rsidRPr="00232710" w:rsidRDefault="00182ED8" w:rsidP="00C0520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norādītas tikai minimālās publicitātes prasības izpilde, kas atbalsta pretendentam ir obligāti jānodrošina pēc projekta īstenošanas, tad punkti netiek piešķirti.</w:t>
            </w:r>
          </w:p>
          <w:p w14:paraId="6D0643C0" w14:textId="77777777" w:rsidR="00182ED8" w:rsidRPr="00232710" w:rsidRDefault="00182ED8" w:rsidP="00C0520E">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246205E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91" w:type="dxa"/>
          </w:tcPr>
          <w:p w14:paraId="5F883638"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0794E601"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B.2.6.</w:t>
            </w:r>
          </w:p>
        </w:tc>
        <w:tc>
          <w:tcPr>
            <w:tcW w:w="3685" w:type="dxa"/>
          </w:tcPr>
          <w:p w14:paraId="1C577E8D"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29E682AA" w14:textId="639EAA95" w:rsidTr="00182ED8">
        <w:tc>
          <w:tcPr>
            <w:tcW w:w="720" w:type="dxa"/>
            <w:vAlign w:val="center"/>
          </w:tcPr>
          <w:p w14:paraId="505D5074"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p>
        </w:tc>
        <w:tc>
          <w:tcPr>
            <w:tcW w:w="6510" w:type="dxa"/>
            <w:vAlign w:val="center"/>
          </w:tcPr>
          <w:p w14:paraId="26E44B15"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 Ja projektā plānota būvniecība/ pārbūve/ ierīkošana /novietošana, restaurācija, atjaunošana, tad maksimālo punktu skaitu var saņemt, ja uz projekta iesniegšanas brīdi tiek iesniegta normatīvajos aktos noteiktā būvniecības dokumentācija,</w:t>
            </w:r>
            <w:r w:rsidRPr="00232710">
              <w:t xml:space="preserve"> </w:t>
            </w:r>
            <w:r w:rsidRPr="00232710">
              <w:rPr>
                <w:rFonts w:ascii="Times New Roman" w:hAnsi="Times New Roman" w:cs="Times New Roman"/>
                <w:sz w:val="20"/>
                <w:szCs w:val="20"/>
              </w:rPr>
              <w:t>atbilstoši plānotajai būvniecības iecerei un būvju grupai  un iepirkumu dokumentācija.</w:t>
            </w:r>
          </w:p>
          <w:p w14:paraId="1F212F69"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daļa no nepieciešamajiem dokumentiem – 1 punkts.</w:t>
            </w:r>
          </w:p>
          <w:p w14:paraId="57248D42"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304C0D12" w14:textId="77777777" w:rsidR="00182ED8" w:rsidRPr="00232710" w:rsidRDefault="00182ED8" w:rsidP="00C0520E">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92" w:type="dxa"/>
            <w:vAlign w:val="center"/>
          </w:tcPr>
          <w:p w14:paraId="709E3B2F"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91" w:type="dxa"/>
          </w:tcPr>
          <w:p w14:paraId="01517D81" w14:textId="77777777" w:rsidR="00182ED8" w:rsidRPr="00232710" w:rsidRDefault="00182ED8" w:rsidP="00C0520E">
            <w:pPr>
              <w:spacing w:after="0" w:line="240" w:lineRule="auto"/>
              <w:jc w:val="center"/>
              <w:rPr>
                <w:rFonts w:ascii="Times New Roman" w:hAnsi="Times New Roman" w:cs="Times New Roman"/>
                <w:bCs/>
                <w:sz w:val="20"/>
                <w:szCs w:val="20"/>
              </w:rPr>
            </w:pPr>
          </w:p>
        </w:tc>
        <w:tc>
          <w:tcPr>
            <w:tcW w:w="1277" w:type="dxa"/>
            <w:vAlign w:val="center"/>
          </w:tcPr>
          <w:p w14:paraId="2E48620E" w14:textId="77777777" w:rsidR="00182ED8" w:rsidRPr="00232710" w:rsidRDefault="00182ED8" w:rsidP="00C0520E">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c>
          <w:tcPr>
            <w:tcW w:w="3685" w:type="dxa"/>
          </w:tcPr>
          <w:p w14:paraId="5902FB48" w14:textId="77777777" w:rsidR="00182ED8" w:rsidRPr="00232710" w:rsidRDefault="00182ED8" w:rsidP="00C0520E">
            <w:pPr>
              <w:spacing w:after="0" w:line="240" w:lineRule="auto"/>
              <w:jc w:val="center"/>
              <w:rPr>
                <w:rFonts w:ascii="Times New Roman" w:hAnsi="Times New Roman" w:cs="Times New Roman"/>
                <w:bCs/>
                <w:sz w:val="20"/>
                <w:szCs w:val="20"/>
              </w:rPr>
            </w:pPr>
          </w:p>
        </w:tc>
      </w:tr>
      <w:tr w:rsidR="00182ED8" w:rsidRPr="00232710" w14:paraId="3BD5FEA1" w14:textId="626EDB3C" w:rsidTr="00182ED8">
        <w:tc>
          <w:tcPr>
            <w:tcW w:w="720" w:type="dxa"/>
            <w:shd w:val="clear" w:color="auto" w:fill="auto"/>
            <w:vAlign w:val="center"/>
          </w:tcPr>
          <w:p w14:paraId="0B2F6EFE"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p>
        </w:tc>
        <w:tc>
          <w:tcPr>
            <w:tcW w:w="6510" w:type="dxa"/>
            <w:shd w:val="clear" w:color="auto" w:fill="auto"/>
            <w:vAlign w:val="center"/>
          </w:tcPr>
          <w:p w14:paraId="35C1BD16" w14:textId="77777777" w:rsidR="00182ED8" w:rsidRPr="00232710" w:rsidRDefault="00182ED8" w:rsidP="00C0520E">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Resursu ilgtspējīga izmantošana. Projekts tiek īstenots saistībā ar iepriekš izveidotām telpām vai izmantojot uzlaboto/ esošo infrastruktūru, aprīkojumu – 1 punkts.</w:t>
            </w:r>
          </w:p>
          <w:p w14:paraId="647FB6AA" w14:textId="77777777" w:rsidR="00182ED8" w:rsidRPr="00232710" w:rsidRDefault="00182ED8" w:rsidP="00C0520E">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shd w:val="clear" w:color="auto" w:fill="auto"/>
            <w:vAlign w:val="center"/>
          </w:tcPr>
          <w:p w14:paraId="128F8CCD"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shd w:val="clear" w:color="auto" w:fill="auto"/>
          </w:tcPr>
          <w:p w14:paraId="28193D4F"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shd w:val="clear" w:color="auto" w:fill="auto"/>
            <w:vAlign w:val="center"/>
          </w:tcPr>
          <w:p w14:paraId="6B51D950"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3E0AB531" w14:textId="77777777" w:rsidR="00182ED8" w:rsidRPr="00232710" w:rsidRDefault="00182ED8" w:rsidP="00C0520E">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A.2.1.</w:t>
            </w:r>
          </w:p>
        </w:tc>
        <w:tc>
          <w:tcPr>
            <w:tcW w:w="3685" w:type="dxa"/>
          </w:tcPr>
          <w:p w14:paraId="51DD8415"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4312FAD2" w14:textId="3A20FA10" w:rsidTr="00182ED8">
        <w:tc>
          <w:tcPr>
            <w:tcW w:w="720" w:type="dxa"/>
            <w:shd w:val="clear" w:color="auto" w:fill="auto"/>
            <w:vAlign w:val="center"/>
          </w:tcPr>
          <w:p w14:paraId="1B963A8F" w14:textId="77777777" w:rsidR="00182ED8" w:rsidRPr="00232710" w:rsidRDefault="00182ED8" w:rsidP="00C0520E">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11.</w:t>
            </w:r>
          </w:p>
        </w:tc>
        <w:tc>
          <w:tcPr>
            <w:tcW w:w="6510" w:type="dxa"/>
            <w:vAlign w:val="center"/>
          </w:tcPr>
          <w:p w14:paraId="6D515225" w14:textId="77777777" w:rsidR="00182ED8" w:rsidRPr="00232710" w:rsidRDefault="00182ED8" w:rsidP="00C0520E">
            <w:pPr>
              <w:spacing w:after="0" w:line="240" w:lineRule="auto"/>
              <w:contextualSpacing/>
              <w:jc w:val="both"/>
              <w:rPr>
                <w:rFonts w:ascii="Times New Roman" w:hAnsi="Times New Roman" w:cs="Times New Roman"/>
                <w:b/>
                <w:bCs/>
                <w:i/>
                <w:iCs/>
                <w:sz w:val="20"/>
                <w:szCs w:val="20"/>
              </w:rPr>
            </w:pPr>
            <w:r w:rsidRPr="00232710">
              <w:rPr>
                <w:rFonts w:ascii="Times New Roman" w:eastAsia="Calibri" w:hAnsi="Times New Roman" w:cs="Times New Roman"/>
                <w:bCs/>
                <w:sz w:val="20"/>
                <w:szCs w:val="20"/>
              </w:rPr>
              <w:t xml:space="preserve">Projekts paredz efektīvāku esošo procesu (resursu) izmantošanu – tā potenciāla attīstību. </w:t>
            </w:r>
            <w:r w:rsidRPr="00232710">
              <w:rPr>
                <w:rFonts w:ascii="Times New Roman" w:hAnsi="Times New Roman" w:cs="Times New Roman"/>
                <w:b/>
                <w:bCs/>
                <w:i/>
                <w:iCs/>
                <w:sz w:val="20"/>
                <w:szCs w:val="20"/>
              </w:rPr>
              <w:t>Punkti summējas.</w:t>
            </w:r>
          </w:p>
          <w:p w14:paraId="63C9393E" w14:textId="77777777" w:rsidR="00182ED8" w:rsidRPr="00232710" w:rsidRDefault="00182ED8" w:rsidP="00C0520E">
            <w:pPr>
              <w:spacing w:after="0" w:line="240" w:lineRule="auto"/>
              <w:contextualSpacing/>
              <w:jc w:val="both"/>
            </w:pPr>
            <w:r w:rsidRPr="00232710">
              <w:rPr>
                <w:rFonts w:ascii="Times New Roman" w:eastAsia="Calibri" w:hAnsi="Times New Roman" w:cs="Times New Roman"/>
                <w:bCs/>
                <w:sz w:val="20"/>
                <w:szCs w:val="20"/>
              </w:rPr>
              <w:t>Projekts veicina sadarbību starp iestādēm/uzņēmumiem – 1 punkts, NVO – 1 punkts.</w:t>
            </w:r>
            <w:r w:rsidRPr="00232710">
              <w:t xml:space="preserve">  </w:t>
            </w:r>
          </w:p>
          <w:p w14:paraId="39A5FDA1" w14:textId="77777777" w:rsidR="00182ED8" w:rsidRPr="00232710" w:rsidRDefault="00182ED8" w:rsidP="00C0520E">
            <w:pPr>
              <w:spacing w:after="0" w:line="240" w:lineRule="auto"/>
              <w:contextualSpacing/>
              <w:jc w:val="both"/>
              <w:rPr>
                <w:rFonts w:ascii="Times New Roman" w:hAnsi="Times New Roman" w:cs="Times New Roman"/>
                <w:bCs/>
                <w:iCs/>
                <w:sz w:val="20"/>
                <w:szCs w:val="20"/>
                <w:highlight w:val="yellow"/>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2FFFD7DD" w14:textId="77777777" w:rsidR="00182ED8" w:rsidRPr="00232710" w:rsidRDefault="00182ED8" w:rsidP="00C0520E">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2</w:t>
            </w:r>
          </w:p>
        </w:tc>
        <w:tc>
          <w:tcPr>
            <w:tcW w:w="991" w:type="dxa"/>
          </w:tcPr>
          <w:p w14:paraId="050912FA" w14:textId="77777777" w:rsidR="00182ED8" w:rsidRPr="00232710" w:rsidRDefault="00182ED8" w:rsidP="00C0520E">
            <w:pPr>
              <w:spacing w:after="0" w:line="240" w:lineRule="auto"/>
              <w:jc w:val="center"/>
              <w:rPr>
                <w:rFonts w:ascii="Times New Roman" w:hAnsi="Times New Roman" w:cs="Times New Roman"/>
                <w:bCs/>
                <w:iCs/>
                <w:sz w:val="20"/>
                <w:szCs w:val="20"/>
                <w:highlight w:val="yellow"/>
              </w:rPr>
            </w:pPr>
          </w:p>
        </w:tc>
        <w:tc>
          <w:tcPr>
            <w:tcW w:w="1277" w:type="dxa"/>
            <w:vAlign w:val="center"/>
          </w:tcPr>
          <w:p w14:paraId="4829C48E"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05665D39" w14:textId="77777777" w:rsidR="00182ED8" w:rsidRPr="00232710" w:rsidRDefault="00182ED8" w:rsidP="00C0520E">
            <w:pPr>
              <w:spacing w:after="0" w:line="240" w:lineRule="auto"/>
              <w:jc w:val="center"/>
              <w:rPr>
                <w:rFonts w:ascii="Times New Roman" w:hAnsi="Times New Roman" w:cs="Times New Roman"/>
                <w:bCs/>
                <w:iCs/>
                <w:sz w:val="20"/>
                <w:szCs w:val="20"/>
                <w:highlight w:val="yellow"/>
              </w:rPr>
            </w:pPr>
          </w:p>
        </w:tc>
        <w:tc>
          <w:tcPr>
            <w:tcW w:w="3685" w:type="dxa"/>
          </w:tcPr>
          <w:p w14:paraId="1E2608E3"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3BCB2282" w14:textId="342FB479" w:rsidTr="00182ED8">
        <w:tc>
          <w:tcPr>
            <w:tcW w:w="720" w:type="dxa"/>
            <w:vAlign w:val="center"/>
          </w:tcPr>
          <w:p w14:paraId="4A2D1D16" w14:textId="77777777" w:rsidR="00182ED8" w:rsidRPr="00232710" w:rsidRDefault="00182ED8" w:rsidP="00C0520E">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12.</w:t>
            </w:r>
          </w:p>
        </w:tc>
        <w:tc>
          <w:tcPr>
            <w:tcW w:w="6510" w:type="dxa"/>
            <w:vAlign w:val="center"/>
          </w:tcPr>
          <w:p w14:paraId="3FC1A3D1" w14:textId="77777777" w:rsidR="00182ED8" w:rsidRPr="00232710" w:rsidRDefault="00182ED8" w:rsidP="00C0520E">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rezultātu pieejamība iedzīvotājiem. Obligāta</w:t>
            </w:r>
            <w:r w:rsidRPr="00232710">
              <w:t xml:space="preserve"> </w:t>
            </w:r>
            <w:r w:rsidRPr="00232710">
              <w:rPr>
                <w:rFonts w:ascii="Times New Roman" w:eastAsia="Calibri" w:hAnsi="Times New Roman" w:cs="Times New Roman"/>
                <w:bCs/>
                <w:sz w:val="20"/>
                <w:szCs w:val="20"/>
              </w:rPr>
              <w:t xml:space="preserve">būvnormatīvu piemērošana attiecībā uz vides pieejamību personām ar funkcionāliem traucējumiem, ja projektā attiecināms. Norādītas iedzīvotāju </w:t>
            </w:r>
            <w:proofErr w:type="spellStart"/>
            <w:r w:rsidRPr="00232710">
              <w:rPr>
                <w:rFonts w:ascii="Times New Roman" w:eastAsia="Calibri" w:hAnsi="Times New Roman" w:cs="Times New Roman"/>
                <w:bCs/>
                <w:sz w:val="20"/>
                <w:szCs w:val="20"/>
              </w:rPr>
              <w:t>mērķgrupas</w:t>
            </w:r>
            <w:proofErr w:type="spellEnd"/>
            <w:r w:rsidRPr="00232710">
              <w:rPr>
                <w:rFonts w:ascii="Times New Roman" w:eastAsia="Calibri" w:hAnsi="Times New Roman" w:cs="Times New Roman"/>
                <w:bCs/>
                <w:sz w:val="20"/>
                <w:szCs w:val="20"/>
              </w:rPr>
              <w:t xml:space="preserve">, kurām būs pieejami projekta rezultāti – 1.punkts. </w:t>
            </w:r>
          </w:p>
          <w:p w14:paraId="02B66611" w14:textId="77777777" w:rsidR="00182ED8" w:rsidRPr="00232710" w:rsidRDefault="00182ED8" w:rsidP="00C0520E">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Kritēriju gradācija pieļaujot soli 0,5 punkti, ja informācija ir vispārīga, nepilnīgi raksturota. </w:t>
            </w:r>
          </w:p>
          <w:p w14:paraId="2A764530" w14:textId="77777777" w:rsidR="00182ED8" w:rsidRPr="00232710" w:rsidRDefault="00182ED8" w:rsidP="00C0520E">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1648FFF5"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991" w:type="dxa"/>
          </w:tcPr>
          <w:p w14:paraId="0990295B" w14:textId="77777777" w:rsidR="00182ED8" w:rsidRPr="00232710" w:rsidRDefault="00182ED8" w:rsidP="00C0520E">
            <w:pPr>
              <w:spacing w:after="0" w:line="240" w:lineRule="auto"/>
              <w:jc w:val="center"/>
              <w:rPr>
                <w:rFonts w:ascii="Times New Roman" w:hAnsi="Times New Roman" w:cs="Times New Roman"/>
                <w:bCs/>
                <w:iCs/>
                <w:sz w:val="20"/>
                <w:szCs w:val="20"/>
                <w:highlight w:val="yellow"/>
              </w:rPr>
            </w:pPr>
          </w:p>
        </w:tc>
        <w:tc>
          <w:tcPr>
            <w:tcW w:w="1277" w:type="dxa"/>
            <w:vAlign w:val="center"/>
          </w:tcPr>
          <w:p w14:paraId="7A8F493E" w14:textId="77777777" w:rsidR="00182ED8" w:rsidRPr="00232710" w:rsidRDefault="00182ED8" w:rsidP="00C0520E">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B.2.5.</w:t>
            </w:r>
          </w:p>
          <w:p w14:paraId="65F9D0C6"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3685" w:type="dxa"/>
          </w:tcPr>
          <w:p w14:paraId="252B4ECA"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3BDA6DDD" w14:textId="097A6424" w:rsidTr="00182ED8">
        <w:tc>
          <w:tcPr>
            <w:tcW w:w="720" w:type="dxa"/>
            <w:vAlign w:val="center"/>
          </w:tcPr>
          <w:p w14:paraId="7AF7A24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p>
        </w:tc>
        <w:tc>
          <w:tcPr>
            <w:tcW w:w="6510" w:type="dxa"/>
            <w:vAlign w:val="center"/>
          </w:tcPr>
          <w:p w14:paraId="091866F7"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dzīvotspējas novērtējums. Apraksts kā izveidotās/ labiekārtotās/ aprīkotās sabiedrisko aktivitāšu vietas tiks atbilstoši uzturētas un izmantotas paredzētajam mērķim pēc projekta ieviešanas. Projektā norādīta ilgtspēja – 1 punkts.</w:t>
            </w:r>
          </w:p>
          <w:p w14:paraId="0832D2FF"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20D53C22"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2F70A05F"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0EC522F3" w14:textId="77777777" w:rsidR="00182ED8" w:rsidRPr="00232710" w:rsidRDefault="00182ED8" w:rsidP="00C0520E">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uzturēšanas izmaksas</w:t>
            </w:r>
          </w:p>
        </w:tc>
        <w:tc>
          <w:tcPr>
            <w:tcW w:w="3685" w:type="dxa"/>
          </w:tcPr>
          <w:p w14:paraId="37607ADE" w14:textId="77777777" w:rsidR="00182ED8" w:rsidRPr="00232710" w:rsidRDefault="00182ED8" w:rsidP="00C0520E">
            <w:pPr>
              <w:spacing w:after="0" w:line="240" w:lineRule="auto"/>
              <w:jc w:val="center"/>
              <w:rPr>
                <w:rFonts w:ascii="Times New Roman" w:hAnsi="Times New Roman" w:cs="Times New Roman"/>
                <w:bCs/>
                <w:iCs/>
                <w:sz w:val="20"/>
                <w:szCs w:val="20"/>
              </w:rPr>
            </w:pPr>
          </w:p>
        </w:tc>
      </w:tr>
      <w:tr w:rsidR="00182ED8" w:rsidRPr="00232710" w14:paraId="433B6563" w14:textId="0B565C8F" w:rsidTr="00182ED8">
        <w:tc>
          <w:tcPr>
            <w:tcW w:w="720" w:type="dxa"/>
            <w:vAlign w:val="center"/>
          </w:tcPr>
          <w:p w14:paraId="45B589DB"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14.</w:t>
            </w:r>
          </w:p>
        </w:tc>
        <w:tc>
          <w:tcPr>
            <w:tcW w:w="6510" w:type="dxa"/>
            <w:vAlign w:val="center"/>
          </w:tcPr>
          <w:p w14:paraId="607676D7"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 un popularizēts kultūrvēsturiskais mantojums – 1 punkts.*</w:t>
            </w:r>
          </w:p>
          <w:p w14:paraId="3BB9FF9B"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698FAD8E"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48020F08"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120775B5" w14:textId="77777777" w:rsidR="00182ED8" w:rsidRPr="00232710" w:rsidRDefault="00182ED8" w:rsidP="00C0520E">
            <w:pPr>
              <w:spacing w:after="0" w:line="240" w:lineRule="auto"/>
              <w:jc w:val="center"/>
              <w:rPr>
                <w:rFonts w:ascii="Times New Roman" w:hAnsi="Times New Roman" w:cs="Times New Roman"/>
                <w:bCs/>
                <w:iCs/>
                <w:sz w:val="20"/>
                <w:szCs w:val="20"/>
              </w:rPr>
            </w:pPr>
            <w:r w:rsidRPr="00232710">
              <w:rPr>
                <w:rFonts w:ascii="Times New Roman" w:hAnsi="Times New Roman" w:cs="Times New Roman"/>
                <w:iCs/>
                <w:sz w:val="20"/>
                <w:szCs w:val="20"/>
              </w:rPr>
              <w:t>B.2.6.</w:t>
            </w:r>
          </w:p>
        </w:tc>
        <w:tc>
          <w:tcPr>
            <w:tcW w:w="3685" w:type="dxa"/>
          </w:tcPr>
          <w:p w14:paraId="0B299F7C" w14:textId="77777777" w:rsidR="00182ED8" w:rsidRPr="00232710" w:rsidRDefault="00182ED8" w:rsidP="00C0520E">
            <w:pPr>
              <w:spacing w:after="0" w:line="240" w:lineRule="auto"/>
              <w:jc w:val="center"/>
              <w:rPr>
                <w:rFonts w:ascii="Times New Roman" w:hAnsi="Times New Roman" w:cs="Times New Roman"/>
                <w:iCs/>
                <w:sz w:val="20"/>
                <w:szCs w:val="20"/>
              </w:rPr>
            </w:pPr>
          </w:p>
        </w:tc>
      </w:tr>
      <w:tr w:rsidR="00182ED8" w:rsidRPr="00232710" w14:paraId="6C4F7F1F" w14:textId="56D8211A" w:rsidTr="00182ED8">
        <w:tc>
          <w:tcPr>
            <w:tcW w:w="720" w:type="dxa"/>
            <w:vAlign w:val="center"/>
          </w:tcPr>
          <w:p w14:paraId="58AD6F7D"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15.</w:t>
            </w:r>
          </w:p>
        </w:tc>
        <w:tc>
          <w:tcPr>
            <w:tcW w:w="6510" w:type="dxa"/>
            <w:vAlign w:val="center"/>
          </w:tcPr>
          <w:p w14:paraId="109AF72A" w14:textId="77777777" w:rsidR="00182ED8" w:rsidRPr="00232710" w:rsidRDefault="00182ED8" w:rsidP="00C0520E">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2408B730" w14:textId="77777777" w:rsidR="00182ED8" w:rsidRPr="00232710" w:rsidRDefault="00182ED8" w:rsidP="00C0520E">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7D68775D" w14:textId="77777777" w:rsidR="00182ED8" w:rsidRPr="00232710" w:rsidRDefault="00182ED8" w:rsidP="00C0520E">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Ja fiziska persona nav iesniegusi izziņu, kas apliecina tās darbību VRG teritorijā, </w:t>
            </w:r>
            <w:r w:rsidRPr="00232710">
              <w:rPr>
                <w:rFonts w:ascii="Times New Roman" w:hAnsi="Times New Roman" w:cs="Times New Roman"/>
                <w:iCs/>
                <w:sz w:val="20"/>
                <w:szCs w:val="20"/>
              </w:rPr>
              <w:t>pretendents saņem kritērijā 0 punktus.</w:t>
            </w:r>
          </w:p>
        </w:tc>
        <w:tc>
          <w:tcPr>
            <w:tcW w:w="992" w:type="dxa"/>
            <w:vAlign w:val="center"/>
          </w:tcPr>
          <w:p w14:paraId="2BB81D34"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51451574"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6254DA81" w14:textId="77777777" w:rsidR="00182ED8" w:rsidRPr="00232710" w:rsidRDefault="00182ED8" w:rsidP="00C0520E">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c>
          <w:tcPr>
            <w:tcW w:w="3685" w:type="dxa"/>
          </w:tcPr>
          <w:p w14:paraId="3C7AC01B" w14:textId="77777777" w:rsidR="00182ED8" w:rsidRPr="00232710" w:rsidRDefault="00182ED8" w:rsidP="00C0520E">
            <w:pPr>
              <w:spacing w:after="0" w:line="240" w:lineRule="auto"/>
              <w:jc w:val="center"/>
              <w:rPr>
                <w:rFonts w:ascii="Times New Roman" w:hAnsi="Times New Roman" w:cs="Times New Roman"/>
                <w:bCs/>
                <w:iCs/>
                <w:sz w:val="20"/>
                <w:szCs w:val="20"/>
              </w:rPr>
            </w:pPr>
          </w:p>
        </w:tc>
      </w:tr>
      <w:tr w:rsidR="00182ED8" w:rsidRPr="00232710" w14:paraId="1E927889" w14:textId="4C28A798" w:rsidTr="00182ED8">
        <w:tc>
          <w:tcPr>
            <w:tcW w:w="720" w:type="dxa"/>
            <w:vAlign w:val="center"/>
          </w:tcPr>
          <w:p w14:paraId="40CCB68E"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p>
        </w:tc>
        <w:tc>
          <w:tcPr>
            <w:tcW w:w="6510" w:type="dxa"/>
            <w:vAlign w:val="center"/>
          </w:tcPr>
          <w:p w14:paraId="08844DD1" w14:textId="77777777" w:rsidR="00182ED8" w:rsidRPr="00232710" w:rsidRDefault="00182ED8" w:rsidP="00C0520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Kopējais punktu skaits</w:t>
            </w:r>
          </w:p>
        </w:tc>
        <w:tc>
          <w:tcPr>
            <w:tcW w:w="992" w:type="dxa"/>
            <w:vAlign w:val="center"/>
          </w:tcPr>
          <w:p w14:paraId="56A9F170" w14:textId="77777777" w:rsidR="00182ED8" w:rsidRPr="00232710" w:rsidRDefault="00182ED8" w:rsidP="00C0520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19</w:t>
            </w:r>
          </w:p>
        </w:tc>
        <w:tc>
          <w:tcPr>
            <w:tcW w:w="991" w:type="dxa"/>
          </w:tcPr>
          <w:p w14:paraId="50A03D76"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1277" w:type="dxa"/>
            <w:vAlign w:val="center"/>
          </w:tcPr>
          <w:p w14:paraId="2E62C7A9" w14:textId="77777777" w:rsidR="00182ED8" w:rsidRPr="00232710" w:rsidRDefault="00182ED8" w:rsidP="00C0520E">
            <w:pPr>
              <w:spacing w:after="0" w:line="240" w:lineRule="auto"/>
              <w:jc w:val="center"/>
              <w:rPr>
                <w:rFonts w:ascii="Times New Roman" w:hAnsi="Times New Roman" w:cs="Times New Roman"/>
                <w:bCs/>
                <w:iCs/>
                <w:sz w:val="20"/>
                <w:szCs w:val="20"/>
              </w:rPr>
            </w:pPr>
          </w:p>
        </w:tc>
        <w:tc>
          <w:tcPr>
            <w:tcW w:w="3685" w:type="dxa"/>
          </w:tcPr>
          <w:p w14:paraId="4EB25F9D" w14:textId="77777777" w:rsidR="00182ED8" w:rsidRPr="00232710" w:rsidRDefault="00182ED8" w:rsidP="00C0520E">
            <w:pPr>
              <w:spacing w:after="0" w:line="240" w:lineRule="auto"/>
              <w:jc w:val="center"/>
              <w:rPr>
                <w:rFonts w:ascii="Times New Roman" w:hAnsi="Times New Roman" w:cs="Times New Roman"/>
                <w:bCs/>
                <w:iCs/>
                <w:sz w:val="20"/>
                <w:szCs w:val="20"/>
              </w:rPr>
            </w:pPr>
          </w:p>
        </w:tc>
      </w:tr>
    </w:tbl>
    <w:p w14:paraId="06CD6E14" w14:textId="77777777" w:rsidR="00B75A21" w:rsidRPr="00875EA7" w:rsidRDefault="00B75A21" w:rsidP="00B75A21">
      <w:pPr>
        <w:spacing w:after="0" w:line="240" w:lineRule="auto"/>
        <w:jc w:val="both"/>
        <w:rPr>
          <w:rFonts w:ascii="Times New Roman" w:eastAsia="Times New Roman" w:hAnsi="Times New Roman" w:cs="Times New Roman"/>
          <w:sz w:val="24"/>
          <w:szCs w:val="24"/>
          <w:lang w:eastAsia="lv-LV"/>
        </w:rPr>
      </w:pPr>
    </w:p>
    <w:p w14:paraId="7A16CF40"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Specifiskais kritērijs:</w:t>
      </w:r>
    </w:p>
    <w:p w14:paraId="5819C129"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projektam, kas augstāk novērtēts pēc 11.kritērija, piešķirot augstāk novērtētajam projektam papildus 0,01 punktu.</w:t>
      </w:r>
    </w:p>
    <w:p w14:paraId="6F1425EC"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 Ministru kabineta 2008.gada 23.decembra rīkojums Nr.880 „Koncepcija par Latvijas nemateriālās kultūras mantojuma saglabāšanu”:</w:t>
      </w:r>
    </w:p>
    <w:p w14:paraId="72FFBB61"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57C460C3"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 xml:space="preserve">Nemateriālais kultūras mantojums – Konvencija par NKM atzīst paražas, spēles un mutvārdu izpausmes formas, zināšanas un prasmes, kā arī ar tiem saistītus instrumentus, priekšmetus, artefaktus un </w:t>
      </w:r>
      <w:proofErr w:type="spellStart"/>
      <w:r w:rsidRPr="000A6ED1">
        <w:rPr>
          <w:rFonts w:ascii="Times New Roman" w:hAnsi="Times New Roman" w:cs="Times New Roman"/>
          <w:sz w:val="20"/>
          <w:szCs w:val="20"/>
        </w:rPr>
        <w:t>kultūrtelpas</w:t>
      </w:r>
      <w:proofErr w:type="spellEnd"/>
      <w:r w:rsidRPr="000A6ED1">
        <w:rPr>
          <w:rFonts w:ascii="Times New Roman" w:hAnsi="Times New Roman" w:cs="Times New Roman"/>
          <w:sz w:val="20"/>
          <w:szCs w:val="20"/>
        </w:rPr>
        <w:t xml:space="preserve">, ko kopienas, grupas un, dažos gadījumos, indivīdi atzīst par sava kultūras mantojuma daļu. Šo NKM, kas tiek nodots no paaudzes paaudzē, kopienas un grupas nemitīgi rada no </w:t>
      </w:r>
      <w:r w:rsidRPr="000A6ED1">
        <w:rPr>
          <w:rFonts w:ascii="Times New Roman" w:hAnsi="Times New Roman" w:cs="Times New Roman"/>
          <w:sz w:val="20"/>
          <w:szCs w:val="20"/>
        </w:rPr>
        <w:lastRenderedPageBreak/>
        <w:t xml:space="preserve">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w:t>
      </w:r>
      <w:proofErr w:type="spellStart"/>
      <w:r w:rsidRPr="000A6ED1">
        <w:rPr>
          <w:rFonts w:ascii="Times New Roman" w:hAnsi="Times New Roman" w:cs="Times New Roman"/>
          <w:sz w:val="20"/>
          <w:szCs w:val="20"/>
        </w:rPr>
        <w:t>izpildītājmākslas</w:t>
      </w:r>
      <w:proofErr w:type="spellEnd"/>
      <w:r w:rsidRPr="000A6ED1">
        <w:rPr>
          <w:rFonts w:ascii="Times New Roman" w:hAnsi="Times New Roman" w:cs="Times New Roman"/>
          <w:sz w:val="20"/>
          <w:szCs w:val="20"/>
        </w:rPr>
        <w:t>, paražas, rituāli un svētki, zināšanas un prasmes, kas saistītas ar dabu un Visumu, tradicionālās amatniecības prasmes.</w:t>
      </w:r>
    </w:p>
    <w:p w14:paraId="23C101AB"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Likuma „Par kultūras pieminekļu aizsardzību” (1992) 1.pants šādi skaidro kultūras pieminekļa kā mantojuma sastāvdaļas jēdzienu:</w:t>
      </w:r>
    </w:p>
    <w:p w14:paraId="3E69B505"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7852479F" w14:textId="77777777" w:rsidR="00182ED8" w:rsidRPr="000A6ED1" w:rsidRDefault="00182ED8" w:rsidP="00182ED8">
      <w:pPr>
        <w:spacing w:after="0" w:line="240" w:lineRule="auto"/>
        <w:jc w:val="both"/>
        <w:rPr>
          <w:rFonts w:ascii="Times New Roman" w:hAnsi="Times New Roman" w:cs="Times New Roman"/>
          <w:sz w:val="20"/>
          <w:szCs w:val="20"/>
        </w:rPr>
      </w:pPr>
    </w:p>
    <w:p w14:paraId="0792918E" w14:textId="77777777" w:rsidR="00182ED8" w:rsidRPr="000A6ED1"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 saimnieciskuma princips, saistīts ar to, lai resursi, ko atbalsta pretendents lieto savas darbības nodrošināšanai, būtu pieejami noteiktā laikā, pienācīgā apmērā un par labāko cenu;</w:t>
      </w:r>
    </w:p>
    <w:p w14:paraId="1CE6B28E" w14:textId="77777777" w:rsidR="00182ED8" w:rsidRDefault="00182ED8" w:rsidP="00182ED8">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lietderības princips, saistīts ar labāko attiecību starp izmantotajiem resursiem un gūto rezultātu.</w:t>
      </w:r>
    </w:p>
    <w:p w14:paraId="595CAD61" w14:textId="77777777" w:rsidR="00182ED8" w:rsidRPr="00C85E61" w:rsidRDefault="00182ED8" w:rsidP="00182ED8">
      <w:pPr>
        <w:spacing w:after="0" w:line="240" w:lineRule="auto"/>
        <w:jc w:val="both"/>
        <w:rPr>
          <w:rFonts w:ascii="Times New Roman" w:eastAsia="Times New Roman" w:hAnsi="Times New Roman" w:cs="Times New Roman"/>
          <w:sz w:val="20"/>
          <w:szCs w:val="20"/>
          <w:lang w:eastAsia="lv-LV"/>
        </w:rPr>
      </w:pPr>
    </w:p>
    <w:p w14:paraId="53743A21" w14:textId="468F876F" w:rsidR="00182ED8" w:rsidRPr="00C85E61" w:rsidRDefault="00182ED8" w:rsidP="00182ED8">
      <w:pPr>
        <w:spacing w:after="0" w:line="240" w:lineRule="auto"/>
        <w:jc w:val="both"/>
        <w:rPr>
          <w:rFonts w:ascii="Times New Roman" w:hAnsi="Times New Roman" w:cs="Times New Roman"/>
          <w:color w:val="0070C0"/>
          <w:sz w:val="20"/>
          <w:szCs w:val="20"/>
          <w:shd w:val="clear" w:color="auto" w:fill="FFFFFF"/>
        </w:rPr>
      </w:pP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C85E61">
        <w:rPr>
          <w:rFonts w:ascii="Times New Roman" w:hAnsi="Times New Roman" w:cs="Times New Roman"/>
          <w:color w:val="0070C0"/>
          <w:sz w:val="20"/>
          <w:szCs w:val="20"/>
          <w:shd w:val="clear" w:color="auto" w:fill="FFFFFF"/>
        </w:rPr>
        <w:t xml:space="preserve"> kritērij</w:t>
      </w:r>
      <w:r>
        <w:rPr>
          <w:rFonts w:ascii="Times New Roman" w:hAnsi="Times New Roman" w:cs="Times New Roman"/>
          <w:color w:val="0070C0"/>
          <w:sz w:val="20"/>
          <w:szCs w:val="20"/>
          <w:shd w:val="clear" w:color="auto" w:fill="FFFFFF"/>
        </w:rPr>
        <w:t>ā</w:t>
      </w:r>
      <w:r w:rsidRPr="00C85E61">
        <w:rPr>
          <w:rFonts w:ascii="Times New Roman" w:hAnsi="Times New Roman" w:cs="Times New Roman"/>
          <w:color w:val="0070C0"/>
          <w:sz w:val="20"/>
          <w:szCs w:val="20"/>
          <w:shd w:val="clear" w:color="auto" w:fill="FFFFFF"/>
        </w:rPr>
        <w:t xml:space="preserve"> minēto nosacījumu  izpilde jānodrošina projekta </w:t>
      </w:r>
      <w:r>
        <w:rPr>
          <w:rFonts w:ascii="Times New Roman" w:hAnsi="Times New Roman" w:cs="Times New Roman"/>
          <w:color w:val="0070C0"/>
          <w:sz w:val="20"/>
          <w:szCs w:val="20"/>
          <w:shd w:val="clear" w:color="auto" w:fill="FFFFFF"/>
        </w:rPr>
        <w:t xml:space="preserve">uzraudzības </w:t>
      </w:r>
      <w:r w:rsidRPr="00C85E61">
        <w:rPr>
          <w:rFonts w:ascii="Times New Roman" w:hAnsi="Times New Roman" w:cs="Times New Roman"/>
          <w:color w:val="0070C0"/>
          <w:sz w:val="20"/>
          <w:szCs w:val="20"/>
          <w:shd w:val="clear" w:color="auto" w:fill="FFFFFF"/>
        </w:rPr>
        <w:t>laikā. Nosacījumu neizpildes gadījumā var tikt piemērota finanšu korekcija atbilstoši Ministru kabineta noteikumu Nr.598 6.pielikumam.</w:t>
      </w:r>
    </w:p>
    <w:p w14:paraId="05586A77" w14:textId="77777777" w:rsidR="002579EF" w:rsidRDefault="002579EF" w:rsidP="002579EF">
      <w:pPr>
        <w:spacing w:after="0" w:line="240" w:lineRule="auto"/>
        <w:ind w:firstLine="720"/>
        <w:jc w:val="both"/>
        <w:rPr>
          <w:rFonts w:ascii="Times New Roman" w:hAnsi="Times New Roman" w:cs="Times New Roman"/>
          <w:sz w:val="20"/>
          <w:szCs w:val="20"/>
        </w:rPr>
      </w:pPr>
    </w:p>
    <w:p w14:paraId="3AAC952A" w14:textId="77777777" w:rsidR="00B75A21" w:rsidRDefault="00B75A21" w:rsidP="00B75A21">
      <w:pPr>
        <w:rPr>
          <w:rFonts w:ascii="Times New Roman" w:eastAsia="Times New Roman" w:hAnsi="Times New Roman" w:cs="Times New Roman"/>
          <w:sz w:val="20"/>
          <w:szCs w:val="20"/>
          <w:lang w:eastAsia="lv-LV"/>
        </w:rPr>
      </w:pPr>
    </w:p>
    <w:p w14:paraId="09E33AA3" w14:textId="77777777" w:rsidR="00B75A21" w:rsidRPr="001E118E" w:rsidRDefault="00B75A21" w:rsidP="00F6374B">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6D4D328A" w14:textId="77777777" w:rsidR="00B75A21" w:rsidRPr="001E118E" w:rsidRDefault="00B75A21" w:rsidP="00B75A21">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00F6374B">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4598C23B" w14:textId="77777777" w:rsidR="00B75A21" w:rsidRDefault="00B75A21" w:rsidP="00B75A21">
      <w:pPr>
        <w:jc w:val="both"/>
      </w:pPr>
      <w:bookmarkStart w:id="0" w:name="_GoBack"/>
      <w:bookmarkEnd w:id="0"/>
    </w:p>
    <w:sectPr w:rsidR="00B75A21" w:rsidSect="00F6374B">
      <w:pgSz w:w="16838" w:h="11906" w:orient="landscape" w:code="9"/>
      <w:pgMar w:top="1276" w:right="540" w:bottom="567" w:left="851" w:header="720"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5099"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10A19BD"/>
    <w:multiLevelType w:val="multilevel"/>
    <w:tmpl w:val="448ACB2A"/>
    <w:lvl w:ilvl="0">
      <w:start w:val="1"/>
      <w:numFmt w:val="decimal"/>
      <w:lvlText w:val="%1."/>
      <w:lvlJc w:val="left"/>
      <w:pPr>
        <w:ind w:left="360" w:hanging="360"/>
      </w:pPr>
      <w:rPr>
        <w:rFonts w:hint="default"/>
        <w:b/>
      </w:rPr>
    </w:lvl>
    <w:lvl w:ilvl="1">
      <w:start w:val="2"/>
      <w:numFmt w:val="decimal"/>
      <w:lvlText w:val="%1.%2."/>
      <w:lvlJc w:val="left"/>
      <w:pPr>
        <w:ind w:left="5039" w:hanging="360"/>
      </w:pPr>
      <w:rPr>
        <w:rFonts w:hint="default"/>
        <w:b/>
      </w:rPr>
    </w:lvl>
    <w:lvl w:ilvl="2">
      <w:start w:val="1"/>
      <w:numFmt w:val="decimal"/>
      <w:lvlText w:val="%1.%2.%3."/>
      <w:lvlJc w:val="left"/>
      <w:pPr>
        <w:ind w:left="10078" w:hanging="720"/>
      </w:pPr>
      <w:rPr>
        <w:rFonts w:hint="default"/>
        <w:b/>
      </w:rPr>
    </w:lvl>
    <w:lvl w:ilvl="3">
      <w:start w:val="1"/>
      <w:numFmt w:val="decimal"/>
      <w:lvlText w:val="%1.%2.%3.%4."/>
      <w:lvlJc w:val="left"/>
      <w:pPr>
        <w:ind w:left="14757" w:hanging="720"/>
      </w:pPr>
      <w:rPr>
        <w:rFonts w:hint="default"/>
        <w:b/>
      </w:rPr>
    </w:lvl>
    <w:lvl w:ilvl="4">
      <w:start w:val="1"/>
      <w:numFmt w:val="decimal"/>
      <w:lvlText w:val="%1.%2.%3.%4.%5."/>
      <w:lvlJc w:val="left"/>
      <w:pPr>
        <w:ind w:left="19796" w:hanging="1080"/>
      </w:pPr>
      <w:rPr>
        <w:rFonts w:hint="default"/>
        <w:b/>
      </w:rPr>
    </w:lvl>
    <w:lvl w:ilvl="5">
      <w:start w:val="1"/>
      <w:numFmt w:val="decimal"/>
      <w:lvlText w:val="%1.%2.%3.%4.%5.%6."/>
      <w:lvlJc w:val="left"/>
      <w:pPr>
        <w:ind w:left="24475" w:hanging="1080"/>
      </w:pPr>
      <w:rPr>
        <w:rFonts w:hint="default"/>
        <w:b/>
      </w:rPr>
    </w:lvl>
    <w:lvl w:ilvl="6">
      <w:start w:val="1"/>
      <w:numFmt w:val="decimal"/>
      <w:lvlText w:val="%1.%2.%3.%4.%5.%6.%7."/>
      <w:lvlJc w:val="left"/>
      <w:pPr>
        <w:ind w:left="29514" w:hanging="1440"/>
      </w:pPr>
      <w:rPr>
        <w:rFonts w:hint="default"/>
        <w:b/>
      </w:rPr>
    </w:lvl>
    <w:lvl w:ilvl="7">
      <w:start w:val="1"/>
      <w:numFmt w:val="decimal"/>
      <w:lvlText w:val="%1.%2.%3.%4.%5.%6.%7.%8."/>
      <w:lvlJc w:val="left"/>
      <w:pPr>
        <w:ind w:left="-31343" w:hanging="1440"/>
      </w:pPr>
      <w:rPr>
        <w:rFonts w:hint="default"/>
        <w:b/>
      </w:rPr>
    </w:lvl>
    <w:lvl w:ilvl="8">
      <w:start w:val="1"/>
      <w:numFmt w:val="decimal"/>
      <w:lvlText w:val="%1.%2.%3.%4.%5.%6.%7.%8.%9."/>
      <w:lvlJc w:val="left"/>
      <w:pPr>
        <w:ind w:left="-26304"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21"/>
    <w:rsid w:val="00057F49"/>
    <w:rsid w:val="00182ED8"/>
    <w:rsid w:val="001D02F9"/>
    <w:rsid w:val="002579EF"/>
    <w:rsid w:val="00791954"/>
    <w:rsid w:val="00A223F7"/>
    <w:rsid w:val="00AB6D2A"/>
    <w:rsid w:val="00B75A21"/>
    <w:rsid w:val="00C403C5"/>
    <w:rsid w:val="00DE0C06"/>
    <w:rsid w:val="00E14A62"/>
    <w:rsid w:val="00E202D8"/>
    <w:rsid w:val="00E2037D"/>
    <w:rsid w:val="00E232BA"/>
    <w:rsid w:val="00E60D21"/>
    <w:rsid w:val="00EB4696"/>
    <w:rsid w:val="00F63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E0A7"/>
  <w15:chartTrackingRefBased/>
  <w15:docId w15:val="{C8C41826-D7AD-4B14-AF06-703DE645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21"/>
    <w:pPr>
      <w:spacing w:after="160" w:line="259" w:lineRule="auto"/>
      <w:ind w:left="720"/>
      <w:contextualSpacing/>
    </w:pPr>
    <w:rPr>
      <w:lang w:val="en-US"/>
    </w:rPr>
  </w:style>
  <w:style w:type="paragraph" w:customStyle="1" w:styleId="tv2132">
    <w:name w:val="tv2132"/>
    <w:basedOn w:val="Normal"/>
    <w:rsid w:val="002579EF"/>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13</cp:revision>
  <dcterms:created xsi:type="dcterms:W3CDTF">2021-10-14T10:59:00Z</dcterms:created>
  <dcterms:modified xsi:type="dcterms:W3CDTF">2022-01-17T14:28:00Z</dcterms:modified>
</cp:coreProperties>
</file>