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C0C3E" w14:textId="1C130983" w:rsidR="0039587A" w:rsidRPr="00427D6B" w:rsidRDefault="00427D6B" w:rsidP="00427D6B">
      <w:pPr>
        <w:jc w:val="center"/>
        <w:rPr>
          <w:b/>
          <w:bCs/>
          <w:sz w:val="24"/>
          <w:szCs w:val="24"/>
          <w:lang w:val="lv-LV"/>
        </w:rPr>
      </w:pPr>
      <w:r w:rsidRPr="00427D6B">
        <w:rPr>
          <w:b/>
          <w:bCs/>
          <w:sz w:val="24"/>
          <w:szCs w:val="24"/>
          <w:lang w:val="lv-LV"/>
        </w:rPr>
        <w:t>Vērtēšanas kvalitatīvie kritēriji pieteikuma aktualitātei un/vai nozīmīgumam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22"/>
        <w:gridCol w:w="1402"/>
      </w:tblGrid>
      <w:tr w:rsidR="00427D6B" w:rsidRPr="00427D6B" w14:paraId="600EECFC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77AC052" w14:textId="77777777" w:rsidR="00427D6B" w:rsidRPr="00427D6B" w:rsidRDefault="00427D6B" w:rsidP="00427D6B">
            <w:pPr>
              <w:rPr>
                <w:b/>
                <w:bCs/>
                <w:lang w:val="lv-LV"/>
              </w:rPr>
            </w:pPr>
            <w:r w:rsidRPr="00427D6B">
              <w:rPr>
                <w:b/>
                <w:bCs/>
                <w:lang w:val="lv-LV"/>
              </w:rPr>
              <w:t>Kritēriji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30F40A" w14:textId="77777777" w:rsidR="00427D6B" w:rsidRPr="00427D6B" w:rsidRDefault="00427D6B" w:rsidP="00427D6B">
            <w:pPr>
              <w:jc w:val="center"/>
              <w:rPr>
                <w:b/>
                <w:bCs/>
                <w:lang w:val="lv-LV"/>
              </w:rPr>
            </w:pPr>
            <w:r w:rsidRPr="00427D6B">
              <w:rPr>
                <w:b/>
                <w:bCs/>
                <w:lang w:val="lv-LV"/>
              </w:rPr>
              <w:t>Punktu skaits</w:t>
            </w:r>
          </w:p>
        </w:tc>
      </w:tr>
      <w:tr w:rsidR="00427D6B" w:rsidRPr="00427D6B" w14:paraId="2DA4CA5B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7A67915" w14:textId="77777777" w:rsidR="00427D6B" w:rsidRPr="00427D6B" w:rsidRDefault="00427D6B" w:rsidP="00427D6B">
            <w:pPr>
              <w:rPr>
                <w:b/>
                <w:bCs/>
                <w:lang w:val="lv-LV"/>
              </w:rPr>
            </w:pPr>
            <w:r w:rsidRPr="00427D6B">
              <w:rPr>
                <w:b/>
                <w:bCs/>
                <w:lang w:val="lv-LV"/>
              </w:rPr>
              <w:t>Aizsardzības statuss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87FE5F0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 </w:t>
            </w:r>
          </w:p>
        </w:tc>
      </w:tr>
      <w:tr w:rsidR="00427D6B" w:rsidRPr="00427D6B" w14:paraId="1143F716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F3D84E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Valsts aizsargājams kultūras piemineklis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BDFA9C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2</w:t>
            </w:r>
          </w:p>
        </w:tc>
      </w:tr>
      <w:tr w:rsidR="00427D6B" w:rsidRPr="00427D6B" w14:paraId="1AFF383F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76AB43F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Valsts nozīmes pilsētbūvniecības pieminekļa "Bauskas pilsētas vēsturiskais centrs" vēsturiskā apbūve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391CA00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1</w:t>
            </w:r>
          </w:p>
        </w:tc>
      </w:tr>
      <w:tr w:rsidR="00427D6B" w:rsidRPr="00427D6B" w14:paraId="0BCF5512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1D7EFC" w14:textId="77777777" w:rsidR="00427D6B" w:rsidRPr="00427D6B" w:rsidRDefault="00427D6B" w:rsidP="00427D6B">
            <w:pPr>
              <w:rPr>
                <w:b/>
                <w:bCs/>
                <w:lang w:val="lv-LV"/>
              </w:rPr>
            </w:pPr>
            <w:r w:rsidRPr="00427D6B">
              <w:rPr>
                <w:b/>
                <w:bCs/>
                <w:lang w:val="lv-LV"/>
              </w:rPr>
              <w:t>Datējums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29D68EF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 </w:t>
            </w:r>
          </w:p>
        </w:tc>
      </w:tr>
      <w:tr w:rsidR="00427D6B" w:rsidRPr="00427D6B" w14:paraId="062D88D5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BFF4884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16.–17. gs.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B8DB389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4</w:t>
            </w:r>
          </w:p>
        </w:tc>
      </w:tr>
      <w:tr w:rsidR="00427D6B" w:rsidRPr="00427D6B" w14:paraId="6FD347BA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E702D0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18. gs.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8639838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3</w:t>
            </w:r>
          </w:p>
        </w:tc>
      </w:tr>
      <w:tr w:rsidR="00427D6B" w:rsidRPr="00427D6B" w14:paraId="5993C48B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738AEE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19. gs.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6A596B7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2</w:t>
            </w:r>
          </w:p>
        </w:tc>
      </w:tr>
      <w:tr w:rsidR="00427D6B" w:rsidRPr="00427D6B" w14:paraId="38EB11D0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4E7EF13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20. gs., līdz 1940. g.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0CB78EE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1</w:t>
            </w:r>
          </w:p>
        </w:tc>
      </w:tr>
      <w:tr w:rsidR="00427D6B" w:rsidRPr="00427D6B" w14:paraId="429C14B8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1719C0" w14:textId="77777777" w:rsidR="00427D6B" w:rsidRPr="00427D6B" w:rsidRDefault="00427D6B" w:rsidP="00427D6B">
            <w:pPr>
              <w:rPr>
                <w:b/>
                <w:bCs/>
                <w:lang w:val="lv-LV"/>
              </w:rPr>
            </w:pPr>
            <w:r w:rsidRPr="00427D6B">
              <w:rPr>
                <w:b/>
                <w:bCs/>
                <w:lang w:val="lv-LV"/>
              </w:rPr>
              <w:t>Autentiskuma saglabāšanās pakāpe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A43B5A3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 </w:t>
            </w:r>
          </w:p>
        </w:tc>
      </w:tr>
      <w:tr w:rsidR="00427D6B" w:rsidRPr="00427D6B" w14:paraId="026F464C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8D39CE6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Objekts ir saglabājies ar augstu autentiskuma pakāpi (saglabājušās oriģinālās konstrukcijas, apdare un detaļas)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9371D63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4</w:t>
            </w:r>
          </w:p>
        </w:tc>
      </w:tr>
      <w:tr w:rsidR="00427D6B" w:rsidRPr="00427D6B" w14:paraId="122CC31F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1E8713C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Objektam ir veikti nelieli pārveidojumi (daļēji mainīta apdare, logi un durvis)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D4CB0F0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3</w:t>
            </w:r>
          </w:p>
        </w:tc>
      </w:tr>
      <w:tr w:rsidR="00427D6B" w:rsidRPr="00427D6B" w14:paraId="7416458B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464996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Objekts ir pārveidots (daļēji pārbūvētas konstrukcijas, jumts, mainīta apdare, nomainīti logi un durvis)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81EAB7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2</w:t>
            </w:r>
          </w:p>
        </w:tc>
      </w:tr>
      <w:tr w:rsidR="00427D6B" w:rsidRPr="00427D6B" w14:paraId="7CADFD91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576E840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Objekts zaudējis oriģinālo izskatu (apjoma, konstrukciju pārveidojumi, zudusi apdare un detaļas, neatbilstošs materiālu lietojums)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DB89161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1</w:t>
            </w:r>
          </w:p>
        </w:tc>
      </w:tr>
      <w:tr w:rsidR="00427D6B" w:rsidRPr="00427D6B" w14:paraId="4400A9C7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9E5A0E2" w14:textId="77777777" w:rsidR="00427D6B" w:rsidRPr="00427D6B" w:rsidRDefault="00427D6B" w:rsidP="00427D6B">
            <w:pPr>
              <w:rPr>
                <w:b/>
                <w:bCs/>
                <w:lang w:val="lv-LV"/>
              </w:rPr>
            </w:pPr>
            <w:r w:rsidRPr="00427D6B">
              <w:rPr>
                <w:b/>
                <w:bCs/>
                <w:lang w:val="lv-LV"/>
              </w:rPr>
              <w:t>Paredzēto darbu neatliekamība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959C5A9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 </w:t>
            </w:r>
          </w:p>
        </w:tc>
      </w:tr>
      <w:tr w:rsidR="00427D6B" w:rsidRPr="00427D6B" w14:paraId="55E24B6A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7E18C6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Steidzami, neatliekami glābšanas darbi, kas saistīti ar oriģinālo daļu saglabāšanu un drošību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88949D5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3</w:t>
            </w:r>
          </w:p>
        </w:tc>
      </w:tr>
      <w:tr w:rsidR="00427D6B" w:rsidRPr="00427D6B" w14:paraId="4E8171F0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57415F2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Neatliekami darbi, kas nodrošina objekta saglabāšanu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7AC918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2</w:t>
            </w:r>
          </w:p>
        </w:tc>
      </w:tr>
      <w:tr w:rsidR="00427D6B" w:rsidRPr="00427D6B" w14:paraId="4B9DCA2F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6FCE452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Darbi, kas nepieciešami objekta estētiskās kvalitātes atjaunošanai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CFF95A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1</w:t>
            </w:r>
          </w:p>
        </w:tc>
      </w:tr>
      <w:tr w:rsidR="00427D6B" w:rsidRPr="00427D6B" w14:paraId="09D299B4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F625AC4" w14:textId="77777777" w:rsidR="00427D6B" w:rsidRPr="00427D6B" w:rsidRDefault="00427D6B" w:rsidP="00427D6B">
            <w:pPr>
              <w:rPr>
                <w:b/>
                <w:bCs/>
                <w:lang w:val="lv-LV"/>
              </w:rPr>
            </w:pPr>
            <w:r w:rsidRPr="00427D6B">
              <w:rPr>
                <w:b/>
                <w:bCs/>
                <w:lang w:val="lv-LV"/>
              </w:rPr>
              <w:t>Paredzēto darbu veids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B410E68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 </w:t>
            </w:r>
          </w:p>
        </w:tc>
      </w:tr>
      <w:tr w:rsidR="00427D6B" w:rsidRPr="00427D6B" w14:paraId="77E57016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5F53D9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Dokumentācijas sagatavošana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7209448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6</w:t>
            </w:r>
          </w:p>
        </w:tc>
      </w:tr>
      <w:tr w:rsidR="00427D6B" w:rsidRPr="00427D6B" w14:paraId="764C1138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809E558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lastRenderedPageBreak/>
              <w:t>Oriģinālo konstruktīvo daļu restaurācija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EB0236D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5</w:t>
            </w:r>
          </w:p>
        </w:tc>
      </w:tr>
      <w:tr w:rsidR="00427D6B" w:rsidRPr="00427D6B" w14:paraId="57C6D338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3D7EAA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Oriģinālā jumta seguma atjaunošana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311A32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4</w:t>
            </w:r>
          </w:p>
        </w:tc>
      </w:tr>
      <w:tr w:rsidR="00427D6B" w:rsidRPr="00427D6B" w14:paraId="7B5D7E8F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1A1EA22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 xml:space="preserve">Oriģinālo </w:t>
            </w:r>
            <w:proofErr w:type="spellStart"/>
            <w:r w:rsidRPr="00427D6B">
              <w:rPr>
                <w:lang w:val="lv-LV"/>
              </w:rPr>
              <w:t>būvgaldniecības</w:t>
            </w:r>
            <w:proofErr w:type="spellEnd"/>
            <w:r w:rsidRPr="00427D6B">
              <w:rPr>
                <w:lang w:val="lv-LV"/>
              </w:rPr>
              <w:t xml:space="preserve"> elementu restaurācija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9FC536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3</w:t>
            </w:r>
          </w:p>
        </w:tc>
      </w:tr>
      <w:tr w:rsidR="00427D6B" w:rsidRPr="00427D6B" w14:paraId="0BF30E7D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CD265D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Degradējošu pārveidojumu novēršana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545A5B5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2</w:t>
            </w:r>
          </w:p>
        </w:tc>
      </w:tr>
      <w:tr w:rsidR="00427D6B" w:rsidRPr="00427D6B" w14:paraId="5CD17579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67F7D19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>Oriģinālo interjera vai iekārtas elementu restaurācija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3EED796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1</w:t>
            </w:r>
          </w:p>
        </w:tc>
      </w:tr>
      <w:tr w:rsidR="00427D6B" w:rsidRPr="00427D6B" w14:paraId="12BF80E4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A9496F2" w14:textId="77777777" w:rsidR="00427D6B" w:rsidRPr="00427D6B" w:rsidRDefault="00427D6B" w:rsidP="00427D6B">
            <w:pPr>
              <w:rPr>
                <w:b/>
                <w:bCs/>
                <w:lang w:val="lv-LV"/>
              </w:rPr>
            </w:pPr>
            <w:r w:rsidRPr="00427D6B">
              <w:rPr>
                <w:b/>
                <w:bCs/>
                <w:lang w:val="lv-LV"/>
              </w:rPr>
              <w:t>Objekta pieejamība sabiedrībai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16FA2A5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 </w:t>
            </w:r>
          </w:p>
        </w:tc>
      </w:tr>
      <w:tr w:rsidR="00427D6B" w:rsidRPr="00427D6B" w14:paraId="668A8436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7C06259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 xml:space="preserve">Pieejams apskatei gan no </w:t>
            </w:r>
            <w:proofErr w:type="spellStart"/>
            <w:r w:rsidRPr="00427D6B">
              <w:rPr>
                <w:lang w:val="lv-LV"/>
              </w:rPr>
              <w:t>ārtelpas</w:t>
            </w:r>
            <w:proofErr w:type="spellEnd"/>
            <w:r w:rsidRPr="00427D6B">
              <w:rPr>
                <w:lang w:val="lv-LV"/>
              </w:rPr>
              <w:t>, gan iekštelpās</w:t>
            </w:r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A89E107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2</w:t>
            </w:r>
          </w:p>
        </w:tc>
      </w:tr>
      <w:tr w:rsidR="00427D6B" w:rsidRPr="00427D6B" w14:paraId="0C4AA83E" w14:textId="77777777" w:rsidTr="00427D6B">
        <w:tc>
          <w:tcPr>
            <w:tcW w:w="41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AFEEE12" w14:textId="77777777" w:rsidR="00427D6B" w:rsidRPr="00427D6B" w:rsidRDefault="00427D6B" w:rsidP="00427D6B">
            <w:pPr>
              <w:rPr>
                <w:lang w:val="lv-LV"/>
              </w:rPr>
            </w:pPr>
            <w:r w:rsidRPr="00427D6B">
              <w:rPr>
                <w:lang w:val="lv-LV"/>
              </w:rPr>
              <w:t xml:space="preserve">Pieejams apskatei no publiskās </w:t>
            </w:r>
            <w:proofErr w:type="spellStart"/>
            <w:r w:rsidRPr="00427D6B">
              <w:rPr>
                <w:lang w:val="lv-LV"/>
              </w:rPr>
              <w:t>ārtelpas</w:t>
            </w:r>
            <w:proofErr w:type="spellEnd"/>
          </w:p>
        </w:tc>
        <w:tc>
          <w:tcPr>
            <w:tcW w:w="8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001C4D" w14:textId="77777777" w:rsidR="00427D6B" w:rsidRPr="00427D6B" w:rsidRDefault="00427D6B" w:rsidP="00427D6B">
            <w:pPr>
              <w:jc w:val="center"/>
              <w:rPr>
                <w:lang w:val="lv-LV"/>
              </w:rPr>
            </w:pPr>
            <w:r w:rsidRPr="00427D6B">
              <w:rPr>
                <w:lang w:val="lv-LV"/>
              </w:rPr>
              <w:t>1</w:t>
            </w:r>
          </w:p>
        </w:tc>
      </w:tr>
    </w:tbl>
    <w:p w14:paraId="41006344" w14:textId="77777777" w:rsidR="00427D6B" w:rsidRDefault="00427D6B" w:rsidP="00427D6B">
      <w:pPr>
        <w:jc w:val="center"/>
        <w:rPr>
          <w:b/>
          <w:bCs/>
          <w:lang w:val="lv-LV"/>
        </w:rPr>
      </w:pPr>
    </w:p>
    <w:p w14:paraId="27250613" w14:textId="75D6802E" w:rsidR="00427D6B" w:rsidRPr="00427D6B" w:rsidRDefault="00427D6B" w:rsidP="00427D6B">
      <w:pPr>
        <w:jc w:val="center"/>
        <w:rPr>
          <w:b/>
          <w:bCs/>
          <w:lang w:val="lv-LV"/>
        </w:rPr>
      </w:pPr>
      <w:r w:rsidRPr="00427D6B">
        <w:rPr>
          <w:b/>
          <w:bCs/>
          <w:lang w:val="lv-LV"/>
        </w:rPr>
        <w:t>Punktu skaits atbalstāmajiem projektiem 21–6.</w:t>
      </w:r>
    </w:p>
    <w:p w14:paraId="073ED177" w14:textId="77777777" w:rsidR="00427D6B" w:rsidRPr="00427D6B" w:rsidRDefault="00427D6B" w:rsidP="00427D6B">
      <w:pPr>
        <w:jc w:val="center"/>
        <w:rPr>
          <w:lang w:val="lv-LV"/>
        </w:rPr>
      </w:pPr>
    </w:p>
    <w:sectPr w:rsidR="00427D6B" w:rsidRPr="00427D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6B"/>
    <w:rsid w:val="0039587A"/>
    <w:rsid w:val="00427D6B"/>
    <w:rsid w:val="0089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B026"/>
  <w15:chartTrackingRefBased/>
  <w15:docId w15:val="{6BAE5276-08C8-41B5-8E40-7261376B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Almane</dc:creator>
  <cp:keywords/>
  <dc:description/>
  <cp:lastModifiedBy>Laura Almane</cp:lastModifiedBy>
  <cp:revision>1</cp:revision>
  <dcterms:created xsi:type="dcterms:W3CDTF">2024-09-25T11:08:00Z</dcterms:created>
  <dcterms:modified xsi:type="dcterms:W3CDTF">2024-09-25T11:10:00Z</dcterms:modified>
</cp:coreProperties>
</file>