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334EC" w:rsidP="008C541E" w14:paraId="33F168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APTAUJAS</w:t>
      </w:r>
    </w:p>
    <w:p w:rsidR="003334EC" w:rsidP="008C541E" w14:paraId="4F55CE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3334EC" w:rsidP="008C541E" w14:paraId="29D7A395" w14:textId="2D864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4054656"/>
      <w:r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3C4575" w:rsidR="003C4575">
        <w:rPr>
          <w:rFonts w:ascii="Times New Roman" w:eastAsia="Times New Roman" w:hAnsi="Times New Roman" w:cs="Times New Roman"/>
          <w:b/>
          <w:sz w:val="26"/>
          <w:szCs w:val="26"/>
        </w:rPr>
        <w:t>Motorizētas darba tehnikas piegāde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bookmarkEnd w:id="0"/>
    <w:p w:rsidR="003334EC" w:rsidP="008C541E" w14:paraId="50AB5588" w14:textId="53678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BAP/2-1/2025/3</w:t>
      </w:r>
      <w:r w:rsidR="003C4575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8C541E" w:rsidP="008C541E" w14:paraId="17D29C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4EC" w:rsidP="008C541E" w14:paraId="57FD2A6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Bauskā, Bauskas novadā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Nolikuma datums ir pievienotā elektroniskā paraksta </w:t>
      </w:r>
    </w:p>
    <w:p w:rsidR="003334EC" w:rsidP="008C541E" w14:paraId="2650B6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laika zīmoga datums</w:t>
      </w:r>
    </w:p>
    <w:p w:rsidR="003334EC" w:rsidP="008C541E" w14:paraId="01676AAE" w14:textId="7777777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6124"/>
      </w:tblGrid>
      <w:tr w14:paraId="58BED02F" w14:textId="77777777">
        <w:tblPrEx>
          <w:tblW w:w="8788" w:type="dxa"/>
          <w:tblInd w:w="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77743727" w14:textId="77777777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:rsidR="003334EC" w:rsidP="008C541E" w14:paraId="4074B7E0" w14:textId="77777777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novada pašvaldības iestāde “Bauskas apvienības pārvalde”</w:t>
            </w:r>
          </w:p>
        </w:tc>
      </w:tr>
      <w:tr w14:paraId="50770C1D" w14:textId="77777777">
        <w:tblPrEx>
          <w:tblW w:w="8788" w:type="dxa"/>
          <w:tblInd w:w="164" w:type="dxa"/>
          <w:tblLayout w:type="fixed"/>
          <w:tblLook w:val="0000"/>
        </w:tblPrEx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2B4583AD" w14:textId="77777777">
            <w:pPr>
              <w:keepNext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3334EC" w:rsidP="008C541E" w14:paraId="24D94D34" w14:textId="7777777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Uzvaras iela 6, Bauska,  Bauskas nov., </w:t>
            </w:r>
          </w:p>
          <w:p w:rsidR="003334EC" w:rsidP="008C541E" w14:paraId="3F739710" w14:textId="7777777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LV-3910</w:t>
            </w:r>
          </w:p>
        </w:tc>
      </w:tr>
      <w:tr w14:paraId="41237187" w14:textId="77777777">
        <w:tblPrEx>
          <w:tblW w:w="8788" w:type="dxa"/>
          <w:tblInd w:w="164" w:type="dxa"/>
          <w:tblLayout w:type="fixed"/>
          <w:tblLook w:val="0000"/>
        </w:tblPrEx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0218A36F" w14:textId="77777777">
            <w:pPr>
              <w:keepNext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3334EC" w:rsidP="008C541E" w14:paraId="064286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50900038281</w:t>
            </w:r>
          </w:p>
        </w:tc>
      </w:tr>
    </w:tbl>
    <w:p w:rsidR="008C541E" w:rsidP="008C541E" w14:paraId="773FDFCF" w14:textId="777777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4EC" w:rsidP="008C541E" w14:paraId="07C72373" w14:textId="51A9B98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Iepirkuma priekšmets</w:t>
      </w:r>
    </w:p>
    <w:p w:rsidR="003334EC" w:rsidP="008C541E" w14:paraId="7DA7AE0B" w14:textId="43C448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 b</w:t>
      </w:r>
      <w:r w:rsidR="003C4575">
        <w:rPr>
          <w:rFonts w:ascii="Times New Roman" w:eastAsia="Times New Roman" w:hAnsi="Times New Roman" w:cs="Times New Roman"/>
          <w:b/>
          <w:sz w:val="24"/>
          <w:szCs w:val="24"/>
        </w:rPr>
        <w:t>enzīna motor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 darbināmas </w:t>
      </w:r>
      <w:r w:rsidR="003C45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darba tehnikas</w:t>
      </w:r>
      <w:r w:rsidRPr="008C541E" w:rsidR="00B10F93">
        <w:rPr>
          <w:rFonts w:ascii="Times New Roman" w:eastAsia="Times New Roman" w:hAnsi="Times New Roman" w:cs="Times New Roman"/>
          <w:b/>
          <w:sz w:val="24"/>
          <w:szCs w:val="24"/>
        </w:rPr>
        <w:t xml:space="preserve"> piegāde Bauskas apvienības pārvaldes vajadzībām</w:t>
      </w:r>
      <w:r w:rsidR="00B10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F93">
        <w:rPr>
          <w:rFonts w:ascii="Times New Roman" w:eastAsia="Times New Roman" w:hAnsi="Times New Roman" w:cs="Times New Roman"/>
          <w:sz w:val="24"/>
          <w:szCs w:val="24"/>
        </w:rPr>
        <w:t>saskaņā ar Tehnisko specifikāciju (Nolikuma 1.pielikums).</w:t>
      </w:r>
    </w:p>
    <w:p w:rsidR="008C541E" w:rsidRPr="008C541E" w:rsidP="008C541E" w14:paraId="2E11189D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RPr="008C541E" w:rsidP="008C541E" w14:paraId="24CCCFD6" w14:textId="683BFFF5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BAP/2-1/2025/3</w:t>
      </w:r>
      <w:r w:rsidR="003C4575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:rsidR="008C541E" w:rsidP="008C541E" w14:paraId="0C73617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P="008C541E" w14:paraId="604E17B0" w14:textId="77777777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3C4575" w:rsidRPr="002967BF" w:rsidP="003C4575" w14:paraId="40F37E2F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>Kontaktpersonas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: Bauskas apvienības pārvaldes Bauskas pilsētas nodaļas vadītājs Gatis 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>Pauniņš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4" w:history="1">
        <w:r w:rsidRPr="002967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gatis.paunins@bauskasnovads.lv</w:t>
        </w:r>
      </w:hyperlink>
      <w:r w:rsidRPr="002967BF">
        <w:rPr>
          <w:rFonts w:ascii="Times New Roman" w:eastAsia="Times New Roman" w:hAnsi="Times New Roman" w:cs="Times New Roman"/>
          <w:sz w:val="24"/>
          <w:szCs w:val="24"/>
        </w:rPr>
        <w:t>, tālr. +371 27879715.</w:t>
      </w:r>
    </w:p>
    <w:p w:rsidR="003334EC" w:rsidP="008C541E" w14:paraId="75FFC614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P="008C541E" w14:paraId="705EE36D" w14:textId="77777777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Piedāvājumu iesniegšanas vieta, datums un laiks: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C4575" w:rsidRPr="00E2085E" w:rsidP="003C4575" w14:paraId="07044197" w14:textId="7777777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3C4575" w:rsidP="003C4575" w14:paraId="4954FFB8" w14:textId="77777777">
      <w:pPr>
        <w:pStyle w:val="ListParagraph"/>
        <w:numPr>
          <w:ilvl w:val="1"/>
          <w:numId w:val="8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3334EC" w:rsidP="008C541E" w14:paraId="3FCCED8A" w14:textId="4193E2B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savu piedāvājumu iesniedz elektroniski </w:t>
      </w:r>
      <w:r w:rsidRPr="003C4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līdz 2025. gada </w:t>
      </w:r>
      <w:r w:rsidRPr="003C4575" w:rsidR="003C4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6.maijam </w:t>
      </w:r>
      <w:r w:rsidRPr="003C4575">
        <w:rPr>
          <w:rFonts w:ascii="Times New Roman" w:eastAsia="Times New Roman" w:hAnsi="Times New Roman" w:cs="Times New Roman"/>
          <w:b/>
          <w:bCs/>
          <w:sz w:val="24"/>
          <w:szCs w:val="24"/>
        </w:rPr>
        <w:t>plkst. 12:00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nosūtot uz e-pasta adresi:  bauska.parvalde@bauskasnovads.lv . </w:t>
      </w:r>
    </w:p>
    <w:p w:rsidR="003334EC" w:rsidP="008C541E" w14:paraId="33C18B65" w14:textId="7777777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piedāvājumu paraksta ar drošu elektronisko parakstu un laika zīmogu vai iesniedz elektroniskus papīra formas dokumentu </w:t>
      </w:r>
      <w:r>
        <w:rPr>
          <w:rFonts w:ascii="Times New Roman" w:eastAsia="Times New Roman" w:hAnsi="Times New Roman" w:cs="Times New Roman"/>
          <w:sz w:val="24"/>
          <w:szCs w:val="24"/>
        </w:rPr>
        <w:t>faksimilattēlus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 visām oriģināla dokumenta grafiskajām un citām īpatnībām. Ja iesniegti oriģināla papīra dokumenta </w:t>
      </w:r>
      <w:r>
        <w:rPr>
          <w:rFonts w:ascii="Times New Roman" w:eastAsia="Times New Roman" w:hAnsi="Times New Roman" w:cs="Times New Roman"/>
          <w:sz w:val="24"/>
          <w:szCs w:val="24"/>
        </w:rPr>
        <w:t>faksimilattēli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Pretendentam pēc Pasūtītāja pieprasījuma vienas dienas laikā jāiesniedz oriģinālie papīra formas dokumenti. </w:t>
      </w:r>
    </w:p>
    <w:p w:rsidR="003334EC" w:rsidP="008C541E" w14:paraId="230D6760" w14:textId="179300C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tiesīgs iesniegt šifrētus dokumentus. Ja iesniegti šifrēti dokumenti, Pretendents ne vēlāk kā 30 minūšu laikā pēc piedāvājumu iesniegšanas termiņa beigām Pasūtītāja kontaktpersonai </w:t>
      </w:r>
      <w:r>
        <w:rPr>
          <w:rFonts w:ascii="Times New Roman" w:eastAsia="Times New Roman" w:hAnsi="Times New Roman" w:cs="Times New Roman"/>
          <w:sz w:val="24"/>
          <w:szCs w:val="24"/>
        </w:rPr>
        <w:t>nosūta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derīg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elektronisk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atslēg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parol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šifrētā dokumenta atvēršanai. </w:t>
      </w:r>
    </w:p>
    <w:p w:rsidR="003334EC" w:rsidP="008C541E" w14:paraId="5443A4DE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</w:t>
      </w:r>
    </w:p>
    <w:p w:rsidR="003334EC" w:rsidP="008C541E" w14:paraId="4218AE11" w14:textId="7CBE4315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right" w:pos="830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</w:t>
      </w:r>
      <w:r w:rsidR="00257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piegādes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laiks: </w:t>
      </w:r>
      <w:r w:rsidR="003C45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viens mēnesis no līguma noslēgšanas dienas.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4575" w:rsidP="003C4575" w14:paraId="5C74152F" w14:textId="7777777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preces piegādes,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3334EC" w:rsidP="008C541E" w14:paraId="0FB1934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34EC" w:rsidP="008C541E" w14:paraId="2A6ABD57" w14:textId="7777777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 pretendentam</w:t>
      </w:r>
    </w:p>
    <w:p w:rsidR="003334EC" w:rsidP="008C541E" w14:paraId="5BEE8A32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Iepirkumā var piedalīties fiziskas, juridiskas personas un personu grupa, kas piedāvā veikt tehniskajā specifikācijā norādītām prasībām atbilstošu piegādi.</w:t>
      </w:r>
    </w:p>
    <w:p w:rsidR="003334EC" w:rsidRPr="008C541E" w:rsidP="008C541E" w14:paraId="693886F7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jābūt reģistrētam atbilstoši valsts normatīvo aktu prasībām.</w:t>
      </w:r>
    </w:p>
    <w:p w:rsidR="008C541E" w:rsidP="008C541E" w14:paraId="4B45ABC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</w:pPr>
    </w:p>
    <w:p w:rsidR="003334EC" w:rsidP="008C541E" w14:paraId="389E93AA" w14:textId="7777777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Iesniedzamie dokumenti</w:t>
      </w:r>
    </w:p>
    <w:p w:rsidR="0039526D" w:rsidP="008C541E" w14:paraId="58FD7B05" w14:textId="720DDC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Tehniskā specifikācija/Tehniskais piedāvājums/Finanšu piedāvājums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atbilstoši Nolikuma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.pielikumam</w:t>
      </w:r>
    </w:p>
    <w:p w:rsidR="003334EC" w:rsidP="008C541E" w14:paraId="3693A3BF" w14:textId="06B182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Pieteikums, atbilstoši Nolikuma </w:t>
      </w:r>
      <w:r w:rsidR="003C457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.pielikumam</w:t>
      </w:r>
    </w:p>
    <w:p w:rsidR="008C541E" w:rsidP="008C541E" w14:paraId="7832883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4EC" w:rsidP="008C541E" w14:paraId="13D7DB5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Piedāvājuma izvēles kritērijs</w:t>
      </w:r>
    </w:p>
    <w:p w:rsidR="00D111D7" w:rsidRPr="00D111D7" w:rsidP="008C541E" w14:paraId="072948CC" w14:textId="4647E38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1D7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="00526C7E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D111D7">
        <w:rPr>
          <w:rFonts w:ascii="Times New Roman" w:eastAsia="Times New Roman" w:hAnsi="Times New Roman" w:cs="Times New Roman"/>
          <w:sz w:val="24"/>
          <w:szCs w:val="24"/>
        </w:rPr>
        <w:t xml:space="preserve"> noteikumiem (gadījumā, ja tiks nolemts piešķirt līguma slēgšanas tiesības).</w:t>
      </w:r>
    </w:p>
    <w:p w:rsidR="00D111D7" w:rsidP="008C541E" w14:paraId="55DA78D3" w14:textId="777777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1D7">
        <w:rPr>
          <w:rFonts w:ascii="Times New Roman" w:eastAsia="Times New Roman" w:hAnsi="Times New Roman" w:cs="Times New Roman"/>
          <w:sz w:val="24"/>
          <w:szCs w:val="24"/>
        </w:rPr>
        <w:t>Vērtējot piedāvājumu, tiek ņemta vērā piedāvājuma kopējā cena bez pievienotās vērtības nodokļa.</w:t>
      </w:r>
    </w:p>
    <w:p w:rsidR="008C541E" w:rsidRPr="00D111D7" w:rsidP="008C541E" w14:paraId="685ACF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1D7" w:rsidP="008C541E" w14:paraId="3722AC20" w14:textId="777777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D111D7" w:rsidRPr="00661CDD" w:rsidP="008C541E" w14:paraId="48320BBC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D111D7" w:rsidRPr="00661CDD" w:rsidP="008C541E" w14:paraId="42F90968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D111D7" w:rsidP="008C541E" w14:paraId="66EABA03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īgumu sagatavo Pasūtītājs un iesniedz to pretendentam, kuram piešķ</w:t>
      </w:r>
      <w:r>
        <w:rPr>
          <w:rFonts w:ascii="Times New Roman" w:eastAsia="Times New Roman" w:hAnsi="Times New Roman" w:cs="Times New Roman"/>
          <w:sz w:val="24"/>
          <w:szCs w:val="24"/>
        </w:rPr>
        <w:t>irtas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 līguma slēgšanas tiesības.</w:t>
      </w:r>
    </w:p>
    <w:p w:rsidR="00D111D7" w:rsidRPr="004A7E95" w:rsidP="008C541E" w14:paraId="55EF001F" w14:textId="5F49382F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 Ja Iepirkumā izraudzītais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retendents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dienu laikā 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nenoslēdz līgumu ar Pasūtītāju, Pasūtītājs ir tiesīgs pieņemt lēmumu slēgt līgumu ar nākamo pretendentu, kurš iesniedzis piedāvājumu </w:t>
      </w:r>
      <w:r w:rsidRPr="004A7E95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3334EC" w:rsidP="008C541E" w14:paraId="31029D1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4EC" w:rsidP="008C541E" w14:paraId="4C505A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Bauskas novada pašvaldības iestādes</w:t>
      </w:r>
    </w:p>
    <w:p w:rsidR="003334EC" w:rsidP="008C541E" w14:paraId="41A0A2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“Bauskas apvienības pārvalde” vadītāja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L.Vasiļauska</w:t>
      </w:r>
    </w:p>
    <w:sectPr>
      <w:footerReference w:type="default" r:id="rId5"/>
      <w:footerReference w:type="first" r:id="rId6"/>
      <w:pgSz w:w="11906" w:h="16838"/>
      <w:pgMar w:top="993" w:right="991" w:bottom="851" w:left="1701" w:header="709" w:footer="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4EC" w14:paraId="4B7CBA1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34C3A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3334EC" w14:paraId="0AFCCF3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4EC" w14:paraId="6CC79664" w14:textId="77777777">
    <w:r>
      <w:t xml:space="preserve">          </w:t>
    </w:r>
    <w:r>
      <w:t>Šis dokuments ir parakstīts ar drošu elektronisko parakstu un satur laika zīmogu</w:t>
    </w:r>
  </w:p>
  <w:p w:rsidR="003334EC" w14:paraId="3FE17EE0" w14:textId="77777777">
    <w:r>
      <w:t xml:space="preserve">          Šis dokuments ir parakstīts ar drošu elektronisko parakstu un satur laika zīmogu</w:t>
    </w:r>
  </w:p>
  <w:p w:rsidR="003334EC" w14:paraId="48CD3DA7" w14:textId="77777777">
    <w:r>
      <w:t xml:space="preserve">          Šis dokuments ir parakstīts ar drošu elektronisko parakstu un satur laika zīmogu</w:t>
    </w:r>
  </w:p>
  <w:p w:rsidR="003334EC" w14:paraId="04C30730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20E7"/>
    <w:multiLevelType w:val="multilevel"/>
    <w:tmpl w:val="E26A8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91C3B32"/>
    <w:multiLevelType w:val="multilevel"/>
    <w:tmpl w:val="6CC8A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4E421B1"/>
    <w:multiLevelType w:val="multilevel"/>
    <w:tmpl w:val="78D6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4">
    <w:nsid w:val="21075365"/>
    <w:multiLevelType w:val="multilevel"/>
    <w:tmpl w:val="19C2A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279F4B9D"/>
    <w:multiLevelType w:val="multilevel"/>
    <w:tmpl w:val="2910A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A4007"/>
    <w:multiLevelType w:val="multilevel"/>
    <w:tmpl w:val="2D64BCC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A70FE0"/>
    <w:multiLevelType w:val="multilevel"/>
    <w:tmpl w:val="80584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47EB4E68"/>
    <w:multiLevelType w:val="multilevel"/>
    <w:tmpl w:val="7B9CB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60143881"/>
    <w:multiLevelType w:val="multilevel"/>
    <w:tmpl w:val="BD30536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105ADD"/>
    <w:multiLevelType w:val="multilevel"/>
    <w:tmpl w:val="58FE8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58704687">
    <w:abstractNumId w:val="0"/>
  </w:num>
  <w:num w:numId="2" w16cid:durableId="1824197057">
    <w:abstractNumId w:val="7"/>
  </w:num>
  <w:num w:numId="3" w16cid:durableId="1586302712">
    <w:abstractNumId w:val="2"/>
  </w:num>
  <w:num w:numId="4" w16cid:durableId="726488925">
    <w:abstractNumId w:val="1"/>
  </w:num>
  <w:num w:numId="5" w16cid:durableId="1211070229">
    <w:abstractNumId w:val="4"/>
  </w:num>
  <w:num w:numId="6" w16cid:durableId="2028292320">
    <w:abstractNumId w:val="12"/>
  </w:num>
  <w:num w:numId="7" w16cid:durableId="1153330890">
    <w:abstractNumId w:val="5"/>
  </w:num>
  <w:num w:numId="8" w16cid:durableId="560403615">
    <w:abstractNumId w:val="10"/>
  </w:num>
  <w:num w:numId="9" w16cid:durableId="1388139580">
    <w:abstractNumId w:val="11"/>
  </w:num>
  <w:num w:numId="10" w16cid:durableId="1691254750">
    <w:abstractNumId w:val="8"/>
  </w:num>
  <w:num w:numId="11" w16cid:durableId="1657421264">
    <w:abstractNumId w:val="13"/>
  </w:num>
  <w:num w:numId="12" w16cid:durableId="85180189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450009">
    <w:abstractNumId w:val="3"/>
  </w:num>
  <w:num w:numId="14" w16cid:durableId="1170145600">
    <w:abstractNumId w:val="6"/>
  </w:num>
  <w:num w:numId="15" w16cid:durableId="66374963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EC"/>
    <w:rsid w:val="00077041"/>
    <w:rsid w:val="002572C3"/>
    <w:rsid w:val="002967BF"/>
    <w:rsid w:val="003334EC"/>
    <w:rsid w:val="0039526D"/>
    <w:rsid w:val="003C4575"/>
    <w:rsid w:val="004A7E95"/>
    <w:rsid w:val="004B7F2C"/>
    <w:rsid w:val="00526C7E"/>
    <w:rsid w:val="00661CDD"/>
    <w:rsid w:val="00734C3A"/>
    <w:rsid w:val="008C541E"/>
    <w:rsid w:val="009B660A"/>
    <w:rsid w:val="009E7387"/>
    <w:rsid w:val="00B10F93"/>
    <w:rsid w:val="00BA2FB2"/>
    <w:rsid w:val="00D0581B"/>
    <w:rsid w:val="00D111D7"/>
    <w:rsid w:val="00E2085E"/>
    <w:rsid w:val="00E303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84B64"/>
  <w15:docId w15:val="{411DCD0E-06D7-4A76-8782-A4783933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C4575"/>
    <w:rPr>
      <w:color w:val="0000FF" w:themeColor="hyperlink"/>
      <w:u w:val="single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3C4575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3C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aunins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3</cp:revision>
  <dcterms:created xsi:type="dcterms:W3CDTF">2025-04-23T10:21:00Z</dcterms:created>
  <dcterms:modified xsi:type="dcterms:W3CDTF">2025-04-23T10:32:00Z</dcterms:modified>
</cp:coreProperties>
</file>