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B2A60" w:rsidP="00845F40" w14:paraId="025324E6" w14:textId="77777777">
      <w:pPr>
        <w:spacing w:before="75"/>
        <w:ind w:right="414"/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t>1.pielikums</w:t>
      </w:r>
    </w:p>
    <w:p w:rsidR="00C57F28" w:rsidP="00845F40" w14:paraId="25A674BB" w14:textId="77777777">
      <w:pPr>
        <w:spacing w:before="75"/>
        <w:ind w:right="414"/>
        <w:jc w:val="right"/>
        <w:rPr>
          <w:b/>
          <w:sz w:val="24"/>
        </w:rPr>
      </w:pPr>
    </w:p>
    <w:p w:rsidR="00C57F28" w:rsidRPr="002E4655" w:rsidP="00845F40" w14:paraId="2090C66E" w14:textId="77777777">
      <w:pPr>
        <w:spacing w:after="120"/>
        <w:jc w:val="center"/>
        <w:rPr>
          <w:b/>
          <w:caps/>
          <w:color w:val="00000A"/>
          <w:sz w:val="28"/>
          <w:szCs w:val="28"/>
        </w:rPr>
      </w:pPr>
      <w:r w:rsidRPr="002E4655">
        <w:rPr>
          <w:b/>
          <w:caps/>
          <w:color w:val="00000A"/>
          <w:sz w:val="28"/>
          <w:szCs w:val="28"/>
        </w:rPr>
        <w:t>TEHNISKĀ SPECIFIKĀCIJA</w:t>
      </w:r>
      <w:r>
        <w:rPr>
          <w:b/>
          <w:caps/>
          <w:color w:val="00000A"/>
          <w:sz w:val="28"/>
          <w:szCs w:val="28"/>
        </w:rPr>
        <w:t>/TEHNISKAIS PIEDĀVĀJUMS</w:t>
      </w:r>
    </w:p>
    <w:p w:rsidR="008B2A60" w:rsidP="00845F40" w14:paraId="0E3F92A2" w14:textId="28D60E95">
      <w:pPr>
        <w:ind w:left="2708" w:right="814" w:hanging="2566"/>
        <w:jc w:val="center"/>
        <w:rPr>
          <w:b/>
          <w:sz w:val="24"/>
        </w:rPr>
      </w:pPr>
      <w:bookmarkStart w:id="0" w:name="_Hlk200114491"/>
      <w:r>
        <w:rPr>
          <w:b/>
          <w:sz w:val="24"/>
        </w:rPr>
        <w:t>“</w:t>
      </w:r>
      <w:r w:rsidR="00CE2CC4">
        <w:rPr>
          <w:b/>
          <w:sz w:val="24"/>
        </w:rPr>
        <w:t xml:space="preserve">Gāzes </w:t>
      </w:r>
      <w:r w:rsidR="00BC5C60">
        <w:rPr>
          <w:b/>
          <w:sz w:val="24"/>
        </w:rPr>
        <w:t xml:space="preserve">kondensācijas tipa </w:t>
      </w:r>
      <w:r w:rsidR="00CE2CC4">
        <w:rPr>
          <w:b/>
          <w:sz w:val="24"/>
        </w:rPr>
        <w:t xml:space="preserve">apkures </w:t>
      </w:r>
      <w:r w:rsidR="006618CE">
        <w:rPr>
          <w:b/>
          <w:sz w:val="24"/>
        </w:rPr>
        <w:t>iekārta</w:t>
      </w:r>
      <w:r w:rsidR="00BC5C60">
        <w:rPr>
          <w:b/>
          <w:sz w:val="24"/>
        </w:rPr>
        <w:t>s</w:t>
      </w:r>
      <w:r w:rsidR="00CE2CC4">
        <w:rPr>
          <w:b/>
          <w:sz w:val="24"/>
        </w:rPr>
        <w:t xml:space="preserve"> </w:t>
      </w:r>
      <w:r w:rsidR="006618CE">
        <w:rPr>
          <w:b/>
          <w:sz w:val="24"/>
        </w:rPr>
        <w:t>nomaiņa</w:t>
      </w:r>
      <w:r w:rsidR="00CE2CC4">
        <w:rPr>
          <w:b/>
          <w:sz w:val="24"/>
        </w:rPr>
        <w:t xml:space="preserve"> </w:t>
      </w:r>
      <w:r w:rsidR="00C57F28">
        <w:rPr>
          <w:b/>
          <w:sz w:val="24"/>
        </w:rPr>
        <w:t xml:space="preserve"> Īslīces pagastā</w:t>
      </w:r>
      <w:r>
        <w:rPr>
          <w:b/>
          <w:sz w:val="24"/>
        </w:rPr>
        <w:t>”</w:t>
      </w:r>
    </w:p>
    <w:bookmarkEnd w:id="0"/>
    <w:p w:rsidR="00C57F28" w:rsidP="00845F40" w14:paraId="2B178464" w14:textId="70321FDC">
      <w:pPr>
        <w:tabs>
          <w:tab w:val="center" w:pos="4153"/>
          <w:tab w:val="right" w:pos="8306"/>
        </w:tabs>
        <w:ind w:right="-1"/>
        <w:jc w:val="center"/>
        <w:rPr>
          <w:b/>
          <w:sz w:val="24"/>
        </w:rPr>
      </w:pPr>
      <w:r w:rsidRPr="002E4655">
        <w:rPr>
          <w:b/>
          <w:lang w:val="x-none"/>
        </w:rPr>
        <w:t>identifikācijas</w:t>
      </w:r>
      <w:r w:rsidRPr="002E4655">
        <w:rPr>
          <w:b/>
          <w:lang w:val="x-none"/>
        </w:rPr>
        <w:t xml:space="preserve"> Nr. </w:t>
      </w:r>
      <w:r w:rsidRPr="001C66AF" w:rsidR="00B3769E">
        <w:rPr>
          <w:b/>
          <w:sz w:val="24"/>
          <w:szCs w:val="24"/>
        </w:rPr>
        <w:t>BAP/2-1/2025/47</w:t>
      </w:r>
    </w:p>
    <w:p w:rsidR="002B118E" w:rsidP="00845F40" w14:paraId="3833F769" w14:textId="77777777">
      <w:pPr>
        <w:ind w:left="2708" w:right="814" w:hanging="2566"/>
        <w:jc w:val="both"/>
        <w:rPr>
          <w:b/>
          <w:sz w:val="24"/>
        </w:rPr>
      </w:pPr>
    </w:p>
    <w:p w:rsidR="00845F40" w:rsidRPr="00D570E0" w:rsidP="00845F40" w14:paraId="7C9D1B81" w14:textId="77777777">
      <w:pPr>
        <w:suppressAutoHyphens/>
        <w:spacing w:before="120" w:after="120"/>
        <w:jc w:val="center"/>
        <w:rPr>
          <w:sz w:val="24"/>
          <w:szCs w:val="16"/>
          <w:shd w:val="clear" w:color="auto" w:fill="FFFFFF"/>
          <w:lang w:eastAsia="zh-CN"/>
        </w:rPr>
      </w:pPr>
      <w:r w:rsidRPr="00D570E0">
        <w:rPr>
          <w:sz w:val="24"/>
          <w:szCs w:val="16"/>
          <w:shd w:val="clear" w:color="auto" w:fill="FFFFFF"/>
          <w:lang w:eastAsia="zh-CN"/>
        </w:rPr>
        <w:t>Pretendents ______________________________________</w:t>
      </w:r>
    </w:p>
    <w:p w:rsidR="00845F40" w:rsidRPr="00D570E0" w:rsidP="00845F40" w14:paraId="32351681" w14:textId="77777777">
      <w:pPr>
        <w:suppressAutoHyphens/>
        <w:spacing w:before="120" w:after="240"/>
        <w:jc w:val="center"/>
        <w:rPr>
          <w:sz w:val="24"/>
          <w:szCs w:val="16"/>
          <w:shd w:val="clear" w:color="auto" w:fill="FFFFFF"/>
          <w:lang w:eastAsia="zh-CN"/>
        </w:rPr>
      </w:pPr>
      <w:r w:rsidRPr="00D570E0">
        <w:rPr>
          <w:sz w:val="24"/>
          <w:szCs w:val="16"/>
          <w:shd w:val="clear" w:color="auto" w:fill="FFFFFF"/>
          <w:lang w:eastAsia="zh-CN"/>
        </w:rPr>
        <w:t>Reģ</w:t>
      </w:r>
      <w:r w:rsidRPr="00D570E0">
        <w:rPr>
          <w:sz w:val="24"/>
          <w:szCs w:val="16"/>
          <w:shd w:val="clear" w:color="auto" w:fill="FFFFFF"/>
          <w:lang w:eastAsia="zh-CN"/>
        </w:rPr>
        <w:t>. Nr. _________________________________________</w:t>
      </w:r>
    </w:p>
    <w:p w:rsidR="008B2A60" w:rsidRPr="002B118E" w:rsidP="00845F40" w14:paraId="37E90B72" w14:textId="28A06490">
      <w:pPr>
        <w:spacing w:after="240"/>
        <w:ind w:right="-2"/>
        <w:jc w:val="both"/>
      </w:pPr>
      <w:r w:rsidRPr="005B5C5A">
        <w:rPr>
          <w:lang w:eastAsia="x-none"/>
        </w:rPr>
        <w:t xml:space="preserve">Objekts: </w:t>
      </w:r>
      <w:r w:rsidRPr="005B5C5A">
        <w:rPr>
          <w:lang w:eastAsia="lv-LV"/>
        </w:rPr>
        <w:t xml:space="preserve"> </w:t>
      </w:r>
      <w:r>
        <w:rPr>
          <w:lang w:eastAsia="lv-LV"/>
        </w:rPr>
        <w:t>Lauktehnika 22</w:t>
      </w:r>
      <w:r w:rsidRPr="005B5C5A">
        <w:rPr>
          <w:lang w:eastAsia="lv-LV"/>
        </w:rPr>
        <w:t xml:space="preserve">, </w:t>
      </w:r>
      <w:r>
        <w:rPr>
          <w:lang w:eastAsia="lv-LV"/>
        </w:rPr>
        <w:t>Rītausmas</w:t>
      </w:r>
      <w:r w:rsidRPr="005B5C5A">
        <w:rPr>
          <w:lang w:eastAsia="lv-LV"/>
        </w:rPr>
        <w:t xml:space="preserve">, </w:t>
      </w:r>
      <w:r>
        <w:rPr>
          <w:lang w:eastAsia="lv-LV"/>
        </w:rPr>
        <w:t>Īslīces</w:t>
      </w:r>
      <w:r w:rsidRPr="005B5C5A">
        <w:rPr>
          <w:lang w:eastAsia="lv-LV"/>
        </w:rPr>
        <w:t xml:space="preserve"> pagasts, Bauskas novads, LV-39</w:t>
      </w:r>
      <w:r>
        <w:rPr>
          <w:lang w:eastAsia="lv-LV"/>
        </w:rPr>
        <w:t>01.</w:t>
      </w:r>
    </w:p>
    <w:p w:rsidR="008B2A60" w:rsidP="00845F40" w14:paraId="0268EFE8" w14:textId="77777777">
      <w:pPr>
        <w:pStyle w:val="Heading1"/>
        <w:numPr>
          <w:ilvl w:val="1"/>
          <w:numId w:val="7"/>
        </w:numPr>
        <w:ind w:left="426" w:hanging="418"/>
      </w:pPr>
      <w:r>
        <w:t>Vispārīgs</w:t>
      </w:r>
      <w:r>
        <w:rPr>
          <w:spacing w:val="-8"/>
        </w:rPr>
        <w:t xml:space="preserve"> </w:t>
      </w:r>
      <w:r>
        <w:rPr>
          <w:spacing w:val="-2"/>
        </w:rPr>
        <w:t>apraksts</w:t>
      </w:r>
    </w:p>
    <w:p w:rsidR="008B2A60" w:rsidP="00845F40" w14:paraId="0EC84271" w14:textId="77459CD1">
      <w:pPr>
        <w:pStyle w:val="BodyText"/>
        <w:spacing w:before="1"/>
        <w:ind w:left="0" w:firstLine="993"/>
      </w:pPr>
      <w:r>
        <w:t>Veicot  apkures katl</w:t>
      </w:r>
      <w:r w:rsidR="006618CE">
        <w:t>a</w:t>
      </w:r>
      <w:r>
        <w:t xml:space="preserve"> tehnisko apkopi, komersants konstatēja, ka apkures </w:t>
      </w:r>
      <w:r w:rsidR="006618CE">
        <w:t>iekārtai</w:t>
      </w:r>
      <w:r>
        <w:t xml:space="preserve"> ir radušās tehniskas problēmas, kā rezultātā nākošajā apkures sezonā, pie zemas gaisa temperatūras, telpās nevarēs nodrošināt atbilstošu gaisa temperatūru. Pasūtītājs</w:t>
      </w:r>
      <w:r>
        <w:rPr>
          <w:spacing w:val="-1"/>
        </w:rPr>
        <w:t xml:space="preserve"> </w:t>
      </w:r>
      <w:r>
        <w:t xml:space="preserve">veic iepirkumus par gāzes </w:t>
      </w:r>
      <w:r w:rsidR="006618CE">
        <w:t>iekārtas</w:t>
      </w:r>
      <w:r>
        <w:t xml:space="preserve"> nomaiņu, attiecīgi Pretendentam sagatavojot piedāvājumu jāņem vērā Pasūtītāja piegādes apjomi un termiņi.</w:t>
      </w:r>
    </w:p>
    <w:p w:rsidR="00BC5C60" w:rsidP="00845F40" w14:paraId="509B12CE" w14:textId="20E12705">
      <w:pPr>
        <w:pStyle w:val="BodyText"/>
        <w:spacing w:before="1"/>
        <w:ind w:left="0" w:firstLine="993"/>
      </w:pPr>
      <w:r>
        <w:t xml:space="preserve">Visi specifikācijā norādītie parametri var atšķirties </w:t>
      </w:r>
      <w:r w:rsidR="005F3855">
        <w:t xml:space="preserve">līdz </w:t>
      </w:r>
      <w:r>
        <w:t>5%.</w:t>
      </w:r>
    </w:p>
    <w:p w:rsidR="007619AE" w:rsidP="00845F40" w14:paraId="4CF54023" w14:textId="77777777">
      <w:pPr>
        <w:pStyle w:val="BodyText"/>
        <w:spacing w:before="1"/>
        <w:ind w:left="426" w:right="414" w:firstLine="396"/>
      </w:pPr>
    </w:p>
    <w:p w:rsidR="008B2A60" w:rsidRPr="000F0E0E" w:rsidP="00845F40" w14:paraId="107EA656" w14:textId="6DB415A5">
      <w:pPr>
        <w:pStyle w:val="ListParagraph"/>
        <w:numPr>
          <w:ilvl w:val="1"/>
          <w:numId w:val="7"/>
        </w:numPr>
        <w:spacing w:before="120" w:after="120"/>
        <w:ind w:left="426" w:hanging="418"/>
        <w:rPr>
          <w:b/>
          <w:sz w:val="28"/>
        </w:rPr>
      </w:pPr>
      <w:r>
        <w:rPr>
          <w:b/>
          <w:sz w:val="28"/>
        </w:rPr>
        <w:t>Veicamo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darbu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apraksts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darbu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apjomi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4537"/>
        <w:gridCol w:w="1278"/>
        <w:gridCol w:w="2694"/>
      </w:tblGrid>
      <w:tr w14:paraId="3E22444B" w14:textId="77777777" w:rsidTr="006B4595">
        <w:tblPrEx>
          <w:tblW w:w="0" w:type="auto"/>
          <w:tblInd w:w="11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675" w:type="dxa"/>
          </w:tcPr>
          <w:p w:rsidR="008B2A60" w:rsidP="00845F40" w14:paraId="65BFF32D" w14:textId="77777777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N.p</w:t>
            </w:r>
            <w:r>
              <w:rPr>
                <w:b/>
                <w:spacing w:val="-4"/>
                <w:sz w:val="24"/>
              </w:rPr>
              <w:t>.</w:t>
            </w:r>
          </w:p>
          <w:p w:rsidR="008B2A60" w:rsidP="00845F40" w14:paraId="0FE0FF8F" w14:textId="7777777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k.</w:t>
            </w:r>
          </w:p>
        </w:tc>
        <w:tc>
          <w:tcPr>
            <w:tcW w:w="4537" w:type="dxa"/>
          </w:tcPr>
          <w:p w:rsidR="008B2A60" w:rsidP="00845F40" w14:paraId="45B8CE3E" w14:textId="77777777">
            <w:pPr>
              <w:pStyle w:val="TableParagraph"/>
              <w:spacing w:before="13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Apjoms</w:t>
            </w:r>
          </w:p>
        </w:tc>
        <w:tc>
          <w:tcPr>
            <w:tcW w:w="1278" w:type="dxa"/>
          </w:tcPr>
          <w:p w:rsidR="008B2A60" w:rsidP="00845F40" w14:paraId="5DCCEA54" w14:textId="77777777">
            <w:pPr>
              <w:pStyle w:val="TableParagraph"/>
              <w:spacing w:before="13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Izpildītājs</w:t>
            </w:r>
          </w:p>
        </w:tc>
        <w:tc>
          <w:tcPr>
            <w:tcW w:w="2694" w:type="dxa"/>
          </w:tcPr>
          <w:p w:rsidR="008B2A60" w:rsidP="00845F40" w14:paraId="19466F23" w14:textId="77777777">
            <w:pPr>
              <w:pStyle w:val="TableParagraph"/>
              <w:spacing w:before="138"/>
              <w:ind w:left="8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Piezīmes</w:t>
            </w:r>
          </w:p>
        </w:tc>
      </w:tr>
      <w:tr w14:paraId="2168DC91" w14:textId="77777777" w:rsidTr="006B4595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675" w:type="dxa"/>
          </w:tcPr>
          <w:p w:rsidR="008B2A60" w:rsidP="00845F40" w14:paraId="43A2BC06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:rsidR="008B2A60" w:rsidP="00845F40" w14:paraId="551416A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Organizatoriskie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pasākumi,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pielaišana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pie darba, darba vietas sagatavošana</w:t>
            </w:r>
          </w:p>
        </w:tc>
        <w:tc>
          <w:tcPr>
            <w:tcW w:w="1278" w:type="dxa"/>
          </w:tcPr>
          <w:p w:rsidR="008B2A60" w:rsidP="00845F40" w14:paraId="7EB61B1F" w14:textId="77777777">
            <w:pPr>
              <w:pStyle w:val="TableParagraph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Uzņēmējs/ Pasūtītājs</w:t>
            </w:r>
          </w:p>
        </w:tc>
        <w:tc>
          <w:tcPr>
            <w:tcW w:w="2694" w:type="dxa"/>
          </w:tcPr>
          <w:p w:rsidR="008B2A60" w:rsidP="00845F40" w14:paraId="2B3B6A46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14:paraId="5862D664" w14:textId="77777777" w:rsidTr="006B4595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675" w:type="dxa"/>
          </w:tcPr>
          <w:p w:rsidR="00A33852" w:rsidP="00845F40" w14:paraId="09B4D7D7" w14:textId="1DD6C3EF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:rsidR="00A33852" w:rsidP="00845F40" w14:paraId="79C91903" w14:textId="56729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z w:val="24"/>
              </w:rPr>
              <w:t>okumentācijas izstrāde</w:t>
            </w:r>
          </w:p>
        </w:tc>
        <w:tc>
          <w:tcPr>
            <w:tcW w:w="1278" w:type="dxa"/>
          </w:tcPr>
          <w:p w:rsidR="00A33852" w:rsidP="00845F40" w14:paraId="32D173FD" w14:textId="53046466">
            <w:pPr>
              <w:pStyle w:val="TableParagraph"/>
              <w:ind w:left="6" w:right="10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Uzņēmējs</w:t>
            </w:r>
          </w:p>
        </w:tc>
        <w:tc>
          <w:tcPr>
            <w:tcW w:w="2694" w:type="dxa"/>
          </w:tcPr>
          <w:p w:rsidR="00A33852" w:rsidP="00845F40" w14:paraId="0D9F7165" w14:textId="06ED3116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tabs>
                <w:tab w:val="left" w:pos="6237"/>
              </w:tabs>
              <w:ind w:left="49"/>
              <w:rPr>
                <w:rFonts w:cs="Times New Roman"/>
              </w:rPr>
            </w:pPr>
            <w:r>
              <w:t xml:space="preserve">Atbilstoši </w:t>
            </w:r>
            <w:r w:rsidR="00513308">
              <w:t>AS “</w:t>
            </w:r>
            <w:r w:rsidR="00513308">
              <w:t>Gaso”</w:t>
            </w:r>
            <w:r w:rsidR="007619AE">
              <w:t>Nosacījumiem</w:t>
            </w:r>
            <w:r>
              <w:t xml:space="preserve"> </w:t>
            </w:r>
            <w:r w:rsidR="007619AE">
              <w:rPr>
                <w:rFonts w:cs="Times New Roman"/>
                <w:noProof/>
              </w:rPr>
              <w:t>01</w:t>
            </w:r>
            <w:r w:rsidRPr="00CC0BE3">
              <w:rPr>
                <w:rFonts w:cs="Times New Roman"/>
                <w:noProof/>
              </w:rPr>
              <w:t>.0</w:t>
            </w:r>
            <w:r w:rsidR="007619AE">
              <w:rPr>
                <w:rFonts w:cs="Times New Roman"/>
                <w:noProof/>
              </w:rPr>
              <w:t>4</w:t>
            </w:r>
            <w:r w:rsidRPr="00CC0BE3">
              <w:rPr>
                <w:rFonts w:cs="Times New Roman"/>
                <w:noProof/>
              </w:rPr>
              <w:t>.202</w:t>
            </w:r>
            <w:r w:rsidR="007619AE">
              <w:rPr>
                <w:rFonts w:cs="Times New Roman"/>
                <w:noProof/>
              </w:rPr>
              <w:t>5</w:t>
            </w:r>
            <w:r w:rsidRPr="00CC0BE3">
              <w:rPr>
                <w:rFonts w:cs="Times New Roman"/>
              </w:rPr>
              <w:t xml:space="preserve">. </w:t>
            </w:r>
            <w:r w:rsidR="00513308">
              <w:rPr>
                <w:rFonts w:cs="Times New Roman"/>
              </w:rPr>
              <w:t>(Nolikuma 7.pielikums)</w:t>
            </w:r>
          </w:p>
          <w:p w:rsidR="00A33852" w:rsidRPr="00A33852" w:rsidP="00845F40" w14:paraId="285B79F8" w14:textId="276E317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tabs>
                <w:tab w:val="left" w:pos="6237"/>
              </w:tabs>
              <w:ind w:left="-518" w:firstLine="410"/>
              <w:rPr>
                <w:rFonts w:cs="Times New Roman"/>
              </w:rPr>
            </w:pPr>
          </w:p>
        </w:tc>
      </w:tr>
      <w:tr w14:paraId="6E7545C4" w14:textId="77777777" w:rsidTr="006B4595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675" w:type="dxa"/>
          </w:tcPr>
          <w:p w:rsidR="008B2A60" w:rsidP="00845F40" w14:paraId="4EE2780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:rsidR="008B2A60" w:rsidP="00845F40" w14:paraId="6124483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Iekārtu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materiālu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piegāde</w:t>
            </w:r>
          </w:p>
        </w:tc>
        <w:tc>
          <w:tcPr>
            <w:tcW w:w="1278" w:type="dxa"/>
          </w:tcPr>
          <w:p w:rsidR="008B2A60" w:rsidP="00845F40" w14:paraId="47F42ADF" w14:textId="77777777">
            <w:pPr>
              <w:pStyle w:val="TableParagraph"/>
              <w:ind w:left="6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Uzņēmējs</w:t>
            </w:r>
          </w:p>
        </w:tc>
        <w:tc>
          <w:tcPr>
            <w:tcW w:w="2694" w:type="dxa"/>
          </w:tcPr>
          <w:p w:rsidR="008B2A60" w:rsidP="00845F40" w14:paraId="7D1D7743" w14:textId="77777777">
            <w:pPr>
              <w:pStyle w:val="TableParagraph"/>
              <w:ind w:left="106"/>
              <w:rPr>
                <w:sz w:val="24"/>
              </w:rPr>
            </w:pPr>
          </w:p>
        </w:tc>
      </w:tr>
      <w:tr w14:paraId="383A3259" w14:textId="77777777" w:rsidTr="006B4595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675" w:type="dxa"/>
          </w:tcPr>
          <w:p w:rsidR="008B2A60" w:rsidP="00845F40" w14:paraId="240256EF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:rsidR="008B2A60" w:rsidP="00845F40" w14:paraId="08CDC381" w14:textId="07F965FC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Veco iekārtu demontāža, jauno i</w:t>
            </w:r>
            <w:r>
              <w:rPr>
                <w:sz w:val="24"/>
              </w:rPr>
              <w:t>ekārtu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pieslēgšana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ieregulēšana</w:t>
            </w:r>
          </w:p>
        </w:tc>
        <w:tc>
          <w:tcPr>
            <w:tcW w:w="1278" w:type="dxa"/>
          </w:tcPr>
          <w:p w:rsidR="008B2A60" w:rsidP="00845F40" w14:paraId="58D1D393" w14:textId="77777777">
            <w:pPr>
              <w:pStyle w:val="TableParagraph"/>
              <w:spacing w:before="30"/>
              <w:ind w:left="6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Uzņēmējs</w:t>
            </w:r>
          </w:p>
        </w:tc>
        <w:tc>
          <w:tcPr>
            <w:tcW w:w="2694" w:type="dxa"/>
          </w:tcPr>
          <w:p w:rsidR="00513308" w:rsidP="00845F40" w14:paraId="47184977" w14:textId="77777777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tabs>
                <w:tab w:val="left" w:pos="6237"/>
              </w:tabs>
              <w:ind w:left="49"/>
              <w:rPr>
                <w:rFonts w:cs="Times New Roman"/>
              </w:rPr>
            </w:pPr>
            <w:r>
              <w:t>Atbilstoši AS “</w:t>
            </w:r>
            <w:r>
              <w:t>Gaso”Nosacījumiem</w:t>
            </w:r>
            <w:r>
              <w:t xml:space="preserve"> </w:t>
            </w:r>
            <w:r>
              <w:rPr>
                <w:rFonts w:cs="Times New Roman"/>
                <w:noProof/>
              </w:rPr>
              <w:t>01</w:t>
            </w:r>
            <w:r w:rsidRPr="00CC0BE3">
              <w:rPr>
                <w:rFonts w:cs="Times New Roman"/>
                <w:noProof/>
              </w:rPr>
              <w:t>.0</w:t>
            </w:r>
            <w:r>
              <w:rPr>
                <w:rFonts w:cs="Times New Roman"/>
                <w:noProof/>
              </w:rPr>
              <w:t>4</w:t>
            </w:r>
            <w:r w:rsidRPr="00CC0BE3">
              <w:rPr>
                <w:rFonts w:cs="Times New Roman"/>
                <w:noProof/>
              </w:rPr>
              <w:t>.202</w:t>
            </w:r>
            <w:r>
              <w:rPr>
                <w:rFonts w:cs="Times New Roman"/>
                <w:noProof/>
              </w:rPr>
              <w:t>5</w:t>
            </w:r>
            <w:r w:rsidRPr="00CC0BE3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(Nolikuma 7.pielikums)</w:t>
            </w:r>
          </w:p>
          <w:p w:rsidR="008B2A60" w:rsidRPr="007619AE" w:rsidP="00845F40" w14:paraId="04AE9296" w14:textId="77CE7981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tabs>
                <w:tab w:val="left" w:pos="6237"/>
              </w:tabs>
              <w:ind w:left="49"/>
              <w:rPr>
                <w:rFonts w:cs="Times New Roman"/>
              </w:rPr>
            </w:pPr>
          </w:p>
        </w:tc>
      </w:tr>
      <w:tr w14:paraId="43E7A44C" w14:textId="77777777" w:rsidTr="006B4595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675" w:type="dxa"/>
          </w:tcPr>
          <w:p w:rsidR="008B2A60" w:rsidP="00845F40" w14:paraId="2BAA6077" w14:textId="77777777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8B2A60" w:rsidP="00845F40" w14:paraId="424390CB" w14:textId="77777777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  <w:p w:rsidR="008B2A60" w:rsidP="00845F40" w14:paraId="3516943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8B2A60" w:rsidP="00845F40" w14:paraId="3E41AF7E" w14:textId="3BC851D4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Iekārtas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apsaistes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sistēmu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kopējās </w:t>
            </w:r>
            <w:r>
              <w:rPr>
                <w:spacing w:val="-2"/>
                <w:sz w:val="24"/>
              </w:rPr>
              <w:t>pārbaudes</w:t>
            </w:r>
            <w:r w:rsidR="00D21E6A">
              <w:rPr>
                <w:spacing w:val="-2"/>
                <w:sz w:val="24"/>
              </w:rPr>
              <w:t xml:space="preserve"> (t.sk. dūmvadu pārbaude)</w:t>
            </w:r>
          </w:p>
        </w:tc>
        <w:tc>
          <w:tcPr>
            <w:tcW w:w="1278" w:type="dxa"/>
          </w:tcPr>
          <w:p w:rsidR="008B2A60" w:rsidP="00845F40" w14:paraId="78F64B9D" w14:textId="77777777">
            <w:pPr>
              <w:pStyle w:val="TableParagraph"/>
              <w:spacing w:before="275"/>
              <w:ind w:left="176" w:right="116" w:hanging="53"/>
              <w:rPr>
                <w:sz w:val="24"/>
              </w:rPr>
            </w:pPr>
            <w:r>
              <w:rPr>
                <w:spacing w:val="-2"/>
                <w:sz w:val="24"/>
              </w:rPr>
              <w:t>Uzņēmējs/ Pasūtītājs</w:t>
            </w:r>
          </w:p>
        </w:tc>
        <w:tc>
          <w:tcPr>
            <w:tcW w:w="2694" w:type="dxa"/>
          </w:tcPr>
          <w:p w:rsidR="008B2A60" w:rsidP="00845F40" w14:paraId="1BBFB3E2" w14:textId="7777777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Saskaņā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uzņēmēja</w:t>
            </w:r>
          </w:p>
          <w:p w:rsidR="008B2A60" w:rsidP="00845F40" w14:paraId="2464A3AB" w14:textId="5C983C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izstrādātām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pasūtītāja apstiprinātām pārbaužu </w:t>
            </w:r>
            <w:r>
              <w:rPr>
                <w:spacing w:val="-2"/>
                <w:sz w:val="24"/>
              </w:rPr>
              <w:t>programmām</w:t>
            </w:r>
            <w:r w:rsidR="007619AE">
              <w:rPr>
                <w:spacing w:val="-2"/>
                <w:sz w:val="24"/>
              </w:rPr>
              <w:t>.</w:t>
            </w:r>
          </w:p>
        </w:tc>
      </w:tr>
      <w:tr w14:paraId="5281458F" w14:textId="77777777" w:rsidTr="006B4595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8"/>
        </w:trPr>
        <w:tc>
          <w:tcPr>
            <w:tcW w:w="675" w:type="dxa"/>
          </w:tcPr>
          <w:p w:rsidR="008B2A60" w:rsidRPr="00827E1B" w:rsidP="00845F40" w14:paraId="2896D4E6" w14:textId="77777777">
            <w:pPr>
              <w:pStyle w:val="TableParagraph"/>
              <w:spacing w:before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:rsidR="008B2A60" w:rsidP="00845F40" w14:paraId="3D723480" w14:textId="77777777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Pasūtītāja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personāla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apmācības</w:t>
            </w:r>
          </w:p>
        </w:tc>
        <w:tc>
          <w:tcPr>
            <w:tcW w:w="1278" w:type="dxa"/>
          </w:tcPr>
          <w:p w:rsidR="008B2A60" w:rsidP="00845F40" w14:paraId="6154EE23" w14:textId="77777777">
            <w:pPr>
              <w:pStyle w:val="TableParagraph"/>
              <w:spacing w:before="56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Uzņēmējs</w:t>
            </w:r>
          </w:p>
        </w:tc>
        <w:tc>
          <w:tcPr>
            <w:tcW w:w="2694" w:type="dxa"/>
          </w:tcPr>
          <w:p w:rsidR="008B2A60" w:rsidP="00845F40" w14:paraId="1240942D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14:paraId="2ECE9FB3" w14:textId="77777777" w:rsidTr="006B4595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9"/>
        </w:trPr>
        <w:tc>
          <w:tcPr>
            <w:tcW w:w="675" w:type="dxa"/>
          </w:tcPr>
          <w:p w:rsidR="008B2A60" w:rsidP="00845F40" w14:paraId="4456562A" w14:textId="77777777">
            <w:pPr>
              <w:pStyle w:val="TableParagraph"/>
              <w:spacing w:before="5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:rsidR="008B2A60" w:rsidP="00845F40" w14:paraId="3F347395" w14:textId="77777777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Tehniskās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dokumentācijas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noformēšana</w:t>
            </w:r>
          </w:p>
        </w:tc>
        <w:tc>
          <w:tcPr>
            <w:tcW w:w="1278" w:type="dxa"/>
          </w:tcPr>
          <w:p w:rsidR="008B2A60" w:rsidP="00845F40" w14:paraId="5A42EB4D" w14:textId="77777777">
            <w:pPr>
              <w:pStyle w:val="TableParagraph"/>
              <w:spacing w:before="57"/>
              <w:ind w:left="6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Uzņēmējs</w:t>
            </w:r>
          </w:p>
        </w:tc>
        <w:tc>
          <w:tcPr>
            <w:tcW w:w="2694" w:type="dxa"/>
          </w:tcPr>
          <w:p w:rsidR="008B2A60" w:rsidP="00845F40" w14:paraId="5449D073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14:paraId="4C20AAAB" w14:textId="77777777" w:rsidTr="006B4595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675" w:type="dxa"/>
          </w:tcPr>
          <w:p w:rsidR="008B2A60" w:rsidP="00845F40" w14:paraId="47D15A49" w14:textId="77777777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:rsidR="008B2A60" w:rsidP="00845F40" w14:paraId="45818E91" w14:textId="77777777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Objekta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nodošana/pieņemšana</w:t>
            </w:r>
          </w:p>
        </w:tc>
        <w:tc>
          <w:tcPr>
            <w:tcW w:w="1278" w:type="dxa"/>
          </w:tcPr>
          <w:p w:rsidR="008B2A60" w:rsidP="00845F40" w14:paraId="164727AC" w14:textId="77777777">
            <w:pPr>
              <w:pStyle w:val="TableParagraph"/>
              <w:ind w:left="176" w:right="116" w:hanging="53"/>
              <w:rPr>
                <w:sz w:val="24"/>
              </w:rPr>
            </w:pPr>
            <w:r>
              <w:rPr>
                <w:spacing w:val="-2"/>
                <w:sz w:val="24"/>
              </w:rPr>
              <w:t>Uzņēmējs/ Pasūtītājs</w:t>
            </w:r>
          </w:p>
        </w:tc>
        <w:tc>
          <w:tcPr>
            <w:tcW w:w="2694" w:type="dxa"/>
          </w:tcPr>
          <w:p w:rsidR="008B2A60" w:rsidP="00845F40" w14:paraId="42C9A08A" w14:textId="05B71252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tabs>
                <w:tab w:val="left" w:pos="6237"/>
              </w:tabs>
              <w:ind w:left="49"/>
            </w:pPr>
          </w:p>
        </w:tc>
      </w:tr>
    </w:tbl>
    <w:p w:rsidR="008B2A60" w:rsidP="00845F40" w14:paraId="69292870" w14:textId="744789C8">
      <w:pPr>
        <w:pStyle w:val="ListParagraph"/>
        <w:numPr>
          <w:ilvl w:val="1"/>
          <w:numId w:val="7"/>
        </w:numPr>
        <w:spacing w:before="120" w:after="120"/>
        <w:ind w:left="426" w:hanging="418"/>
        <w:rPr>
          <w:b/>
          <w:sz w:val="28"/>
        </w:rPr>
      </w:pPr>
      <w:r>
        <w:rPr>
          <w:b/>
          <w:sz w:val="28"/>
        </w:rPr>
        <w:t>P</w:t>
      </w:r>
      <w:r>
        <w:rPr>
          <w:b/>
          <w:sz w:val="28"/>
        </w:rPr>
        <w:t>iegādes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apjomi un iekārtas specifikācija</w:t>
      </w:r>
    </w:p>
    <w:tbl>
      <w:tblPr>
        <w:tblW w:w="923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0"/>
        <w:gridCol w:w="3895"/>
        <w:gridCol w:w="993"/>
        <w:gridCol w:w="850"/>
        <w:gridCol w:w="2410"/>
      </w:tblGrid>
      <w:tr w14:paraId="593C20F2" w14:textId="28F9CBEB" w:rsidTr="000F0E0E">
        <w:tblPrEx>
          <w:tblW w:w="9238" w:type="dxa"/>
          <w:tblInd w:w="11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1090" w:type="dxa"/>
          </w:tcPr>
          <w:p w:rsidR="000F0E0E" w:rsidP="00845F40" w14:paraId="2CD0E945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Nr.p.k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3895" w:type="dxa"/>
          </w:tcPr>
          <w:p w:rsidR="000F0E0E" w:rsidP="00845F40" w14:paraId="6591BB3B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Nosaukums</w:t>
            </w:r>
          </w:p>
        </w:tc>
        <w:tc>
          <w:tcPr>
            <w:tcW w:w="993" w:type="dxa"/>
          </w:tcPr>
          <w:p w:rsidR="000F0E0E" w:rsidP="00845F40" w14:paraId="22C8A4FF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Mērv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850" w:type="dxa"/>
          </w:tcPr>
          <w:p w:rsidR="000F0E0E" w:rsidP="00845F40" w14:paraId="066E86F5" w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Skaits</w:t>
            </w:r>
          </w:p>
        </w:tc>
        <w:tc>
          <w:tcPr>
            <w:tcW w:w="2410" w:type="dxa"/>
          </w:tcPr>
          <w:p w:rsidR="000F0E0E" w:rsidP="00845F40" w14:paraId="1210B28B" w14:textId="15250D78">
            <w:pPr>
              <w:pStyle w:val="TableParagraph"/>
              <w:ind w:left="108"/>
              <w:rPr>
                <w:b/>
                <w:spacing w:val="-2"/>
                <w:sz w:val="24"/>
              </w:rPr>
            </w:pPr>
            <w:r>
              <w:rPr>
                <w:b/>
                <w:color w:val="050A0F"/>
                <w:spacing w:val="-2"/>
                <w:sz w:val="24"/>
                <w:szCs w:val="24"/>
              </w:rPr>
              <w:t>Pretendenta piedāvājums</w:t>
            </w:r>
          </w:p>
        </w:tc>
      </w:tr>
      <w:tr w14:paraId="68D7EEF1" w14:textId="259E2C81" w:rsidTr="000F0E0E">
        <w:tblPrEx>
          <w:tblW w:w="9238" w:type="dxa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090" w:type="dxa"/>
          </w:tcPr>
          <w:p w:rsidR="000F0E0E" w:rsidP="00845F40" w14:paraId="72C8C9BD" w14:textId="6D653F7F">
            <w:pPr>
              <w:pStyle w:val="TableParagraph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895" w:type="dxa"/>
          </w:tcPr>
          <w:p w:rsidR="000F0E0E" w:rsidP="00845F40" w14:paraId="1BF05218" w14:textId="4DBA86B5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Gāzes apkures katls līdz 35kW</w:t>
            </w:r>
          </w:p>
          <w:p w:rsidR="000F0E0E" w:rsidRPr="00B77919" w:rsidP="00845F40" w14:paraId="6D8A3510" w14:textId="164AFCE4">
            <w:pPr>
              <w:pStyle w:val="TableParagraph"/>
              <w:numPr>
                <w:ilvl w:val="0"/>
                <w:numId w:val="10"/>
              </w:numPr>
              <w:rPr>
                <w:bCs/>
                <w:spacing w:val="-2"/>
                <w:sz w:val="24"/>
              </w:rPr>
            </w:pPr>
            <w:r w:rsidRPr="00B77919">
              <w:rPr>
                <w:bCs/>
                <w:spacing w:val="-2"/>
                <w:sz w:val="24"/>
              </w:rPr>
              <w:t>Nomināl</w:t>
            </w:r>
            <w:r>
              <w:rPr>
                <w:bCs/>
                <w:spacing w:val="-2"/>
                <w:sz w:val="24"/>
              </w:rPr>
              <w:t xml:space="preserve">ais </w:t>
            </w:r>
            <w:r>
              <w:rPr>
                <w:bCs/>
                <w:spacing w:val="-2"/>
                <w:sz w:val="24"/>
              </w:rPr>
              <w:t>siltumjaudas</w:t>
            </w:r>
            <w:r w:rsidRPr="00B77919"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pacing w:val="-2"/>
                <w:sz w:val="24"/>
              </w:rPr>
              <w:t>diapazons</w:t>
            </w:r>
            <w:r w:rsidRPr="00B77919">
              <w:rPr>
                <w:bCs/>
                <w:spacing w:val="-2"/>
                <w:sz w:val="24"/>
              </w:rPr>
              <w:t xml:space="preserve"> pie 80/60 </w:t>
            </w:r>
            <w:r w:rsidRPr="00B77919">
              <w:rPr>
                <w:bCs/>
                <w:spacing w:val="-2"/>
                <w:sz w:val="24"/>
                <w:vertAlign w:val="superscript"/>
              </w:rPr>
              <w:t>0</w:t>
            </w:r>
            <w:r w:rsidRPr="00B77919">
              <w:rPr>
                <w:bCs/>
                <w:spacing w:val="-2"/>
                <w:sz w:val="24"/>
              </w:rPr>
              <w:t xml:space="preserve">C – </w:t>
            </w:r>
            <w:r>
              <w:rPr>
                <w:bCs/>
                <w:spacing w:val="-2"/>
                <w:sz w:val="24"/>
              </w:rPr>
              <w:t>2,9-23</w:t>
            </w:r>
            <w:r w:rsidRPr="00B77919">
              <w:rPr>
                <w:bCs/>
                <w:spacing w:val="-2"/>
                <w:sz w:val="24"/>
              </w:rPr>
              <w:t>kW</w:t>
            </w:r>
          </w:p>
          <w:p w:rsidR="000F0E0E" w:rsidRPr="00B77919" w:rsidP="00845F40" w14:paraId="6A22988D" w14:textId="3ABE8508">
            <w:pPr>
              <w:pStyle w:val="TableParagraph"/>
              <w:numPr>
                <w:ilvl w:val="0"/>
                <w:numId w:val="10"/>
              </w:numPr>
              <w:rPr>
                <w:bCs/>
                <w:spacing w:val="-2"/>
                <w:sz w:val="24"/>
              </w:rPr>
            </w:pPr>
            <w:r w:rsidRPr="00B77919">
              <w:rPr>
                <w:bCs/>
                <w:spacing w:val="-2"/>
                <w:sz w:val="24"/>
              </w:rPr>
              <w:t>Nomināl</w:t>
            </w:r>
            <w:r>
              <w:rPr>
                <w:bCs/>
                <w:spacing w:val="-2"/>
                <w:sz w:val="24"/>
              </w:rPr>
              <w:t xml:space="preserve">ais </w:t>
            </w:r>
            <w:r>
              <w:rPr>
                <w:bCs/>
                <w:spacing w:val="-2"/>
                <w:sz w:val="24"/>
              </w:rPr>
              <w:t>siltumjaudas</w:t>
            </w:r>
            <w:r w:rsidRPr="00B77919"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pacing w:val="-2"/>
                <w:sz w:val="24"/>
              </w:rPr>
              <w:t>diapazons</w:t>
            </w:r>
            <w:r w:rsidRPr="00B77919">
              <w:rPr>
                <w:bCs/>
                <w:spacing w:val="-2"/>
                <w:sz w:val="24"/>
              </w:rPr>
              <w:t xml:space="preserve"> pie 50/30 </w:t>
            </w:r>
            <w:r w:rsidRPr="00B77919">
              <w:rPr>
                <w:bCs/>
                <w:spacing w:val="-2"/>
                <w:sz w:val="24"/>
                <w:vertAlign w:val="superscript"/>
              </w:rPr>
              <w:t>0</w:t>
            </w:r>
            <w:r w:rsidRPr="00B77919">
              <w:rPr>
                <w:bCs/>
                <w:spacing w:val="-2"/>
                <w:sz w:val="24"/>
              </w:rPr>
              <w:t xml:space="preserve">C – </w:t>
            </w:r>
            <w:r>
              <w:rPr>
                <w:bCs/>
                <w:spacing w:val="-2"/>
                <w:sz w:val="24"/>
              </w:rPr>
              <w:t>3,2-25</w:t>
            </w:r>
            <w:r w:rsidRPr="00B77919">
              <w:rPr>
                <w:bCs/>
                <w:spacing w:val="-2"/>
                <w:sz w:val="24"/>
              </w:rPr>
              <w:t>kW</w:t>
            </w:r>
          </w:p>
          <w:p w:rsidR="000F0E0E" w:rsidP="00845F40" w14:paraId="37B3954F" w14:textId="4D22F73A">
            <w:pPr>
              <w:pStyle w:val="TableParagraph"/>
              <w:numPr>
                <w:ilvl w:val="0"/>
                <w:numId w:val="10"/>
              </w:numPr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Dzeramā ūdens jauda 31,7</w:t>
            </w:r>
            <w:r w:rsidRPr="00B77919">
              <w:rPr>
                <w:bCs/>
                <w:spacing w:val="-2"/>
                <w:sz w:val="24"/>
              </w:rPr>
              <w:t xml:space="preserve"> </w:t>
            </w:r>
            <w:r w:rsidRPr="00B77919">
              <w:rPr>
                <w:bCs/>
                <w:spacing w:val="-2"/>
                <w:sz w:val="24"/>
              </w:rPr>
              <w:t>kW</w:t>
            </w:r>
          </w:p>
          <w:p w:rsidR="000F0E0E" w:rsidP="00845F40" w14:paraId="30F48511" w14:textId="24656B46">
            <w:pPr>
              <w:pStyle w:val="TableParagraph"/>
              <w:numPr>
                <w:ilvl w:val="0"/>
                <w:numId w:val="10"/>
              </w:numPr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Augstums – 700mm</w:t>
            </w:r>
          </w:p>
          <w:p w:rsidR="000F0E0E" w:rsidP="00845F40" w14:paraId="2FA1B37F" w14:textId="14475F6D">
            <w:pPr>
              <w:pStyle w:val="TableParagraph"/>
              <w:numPr>
                <w:ilvl w:val="0"/>
                <w:numId w:val="10"/>
              </w:numPr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Platums -400mm</w:t>
            </w:r>
          </w:p>
          <w:p w:rsidR="000F0E0E" w:rsidP="00845F40" w14:paraId="696FCC33" w14:textId="51AB132A">
            <w:pPr>
              <w:pStyle w:val="TableParagraph"/>
              <w:numPr>
                <w:ilvl w:val="0"/>
                <w:numId w:val="10"/>
              </w:numPr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Dziļums – 360 mm</w:t>
            </w:r>
          </w:p>
          <w:p w:rsidR="000F0E0E" w:rsidP="00845F40" w14:paraId="00F9C228" w14:textId="2B0B0488">
            <w:pPr>
              <w:pStyle w:val="TableParagraph"/>
              <w:numPr>
                <w:ilvl w:val="0"/>
                <w:numId w:val="10"/>
              </w:numPr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Dūmvada diametrs – 60mm</w:t>
            </w:r>
          </w:p>
          <w:p w:rsidR="000F0E0E" w:rsidP="00845F40" w14:paraId="4B4EBA8C" w14:textId="3DA8560F">
            <w:pPr>
              <w:pStyle w:val="TableParagraph"/>
              <w:numPr>
                <w:ilvl w:val="0"/>
                <w:numId w:val="10"/>
              </w:numPr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Gaisa padeves </w:t>
            </w:r>
            <w:r>
              <w:rPr>
                <w:bCs/>
                <w:spacing w:val="-2"/>
                <w:sz w:val="24"/>
              </w:rPr>
              <w:t>pieslēguma</w:t>
            </w:r>
            <w:r>
              <w:rPr>
                <w:bCs/>
                <w:spacing w:val="-2"/>
                <w:sz w:val="24"/>
              </w:rPr>
              <w:t xml:space="preserve"> diametrs -100mm</w:t>
            </w:r>
          </w:p>
          <w:p w:rsidR="000F0E0E" w:rsidRPr="00F07625" w:rsidP="00845F40" w14:paraId="7C9E1297" w14:textId="77777777">
            <w:pPr>
              <w:pStyle w:val="TableParagraph"/>
              <w:numPr>
                <w:ilvl w:val="0"/>
                <w:numId w:val="10"/>
              </w:numPr>
              <w:rPr>
                <w:bCs/>
                <w:spacing w:val="-2"/>
                <w:sz w:val="24"/>
                <w:lang w:val="en-GB"/>
              </w:rPr>
            </w:pPr>
            <w:r>
              <w:rPr>
                <w:bCs/>
                <w:spacing w:val="-2"/>
                <w:sz w:val="24"/>
              </w:rPr>
              <w:t xml:space="preserve">Strāvas </w:t>
            </w:r>
            <w:r>
              <w:rPr>
                <w:bCs/>
                <w:spacing w:val="-2"/>
                <w:sz w:val="24"/>
              </w:rPr>
              <w:t>pieslēgums</w:t>
            </w:r>
            <w:r>
              <w:rPr>
                <w:bCs/>
                <w:spacing w:val="-2"/>
                <w:sz w:val="24"/>
              </w:rPr>
              <w:t xml:space="preserve"> - </w:t>
            </w:r>
            <w:r w:rsidRPr="00F07625">
              <w:rPr>
                <w:bCs/>
                <w:spacing w:val="-2"/>
                <w:sz w:val="24"/>
                <w:lang w:val="en-GB"/>
              </w:rPr>
              <w:t>1~ NPE / 230 V AC / 50 Hz</w:t>
            </w:r>
          </w:p>
          <w:p w:rsidR="000F0E0E" w:rsidRPr="00F07625" w:rsidP="00845F40" w14:paraId="2B324B80" w14:textId="199225EF">
            <w:pPr>
              <w:pStyle w:val="TableParagraph"/>
              <w:numPr>
                <w:ilvl w:val="0"/>
                <w:numId w:val="10"/>
              </w:numPr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Energoefektivitātes klase A</w:t>
            </w:r>
          </w:p>
          <w:p w:rsidR="000F0E0E" w:rsidRPr="00BC5C60" w:rsidP="00845F40" w14:paraId="36E8705E" w14:textId="2E85044B">
            <w:pPr>
              <w:pStyle w:val="TableParagraph"/>
              <w:numPr>
                <w:ilvl w:val="0"/>
                <w:numId w:val="10"/>
              </w:numPr>
              <w:rPr>
                <w:bCs/>
                <w:spacing w:val="-2"/>
                <w:sz w:val="24"/>
                <w:lang w:val="en-GB"/>
              </w:rPr>
            </w:pPr>
            <w:r>
              <w:rPr>
                <w:bCs/>
                <w:spacing w:val="-2"/>
                <w:sz w:val="24"/>
              </w:rPr>
              <w:t>Iekārtas svars līdz – 33kg</w:t>
            </w:r>
          </w:p>
        </w:tc>
        <w:tc>
          <w:tcPr>
            <w:tcW w:w="993" w:type="dxa"/>
          </w:tcPr>
          <w:p w:rsidR="000F0E0E" w:rsidRPr="00B77919" w:rsidP="00845F40" w14:paraId="0E2B87B7" w14:textId="77777777">
            <w:pPr>
              <w:pStyle w:val="TableParagraph"/>
              <w:ind w:left="0"/>
              <w:jc w:val="center"/>
              <w:rPr>
                <w:b/>
                <w:bCs/>
                <w:sz w:val="24"/>
              </w:rPr>
            </w:pPr>
            <w:r w:rsidRPr="00B77919">
              <w:rPr>
                <w:b/>
                <w:bCs/>
                <w:sz w:val="24"/>
              </w:rPr>
              <w:t>Gb</w:t>
            </w:r>
            <w:r w:rsidRPr="00B77919">
              <w:rPr>
                <w:b/>
                <w:bCs/>
                <w:sz w:val="24"/>
              </w:rPr>
              <w:t>.</w:t>
            </w:r>
          </w:p>
        </w:tc>
        <w:tc>
          <w:tcPr>
            <w:tcW w:w="850" w:type="dxa"/>
          </w:tcPr>
          <w:p w:rsidR="000F0E0E" w:rsidRPr="00B77919" w:rsidP="00845F40" w14:paraId="3702287C" w14:textId="77777777">
            <w:pPr>
              <w:pStyle w:val="TableParagraph"/>
              <w:ind w:left="0"/>
              <w:jc w:val="center"/>
              <w:rPr>
                <w:b/>
                <w:bCs/>
                <w:sz w:val="24"/>
              </w:rPr>
            </w:pPr>
            <w:r w:rsidRPr="00B77919">
              <w:rPr>
                <w:b/>
                <w:bCs/>
                <w:sz w:val="24"/>
              </w:rPr>
              <w:t>1</w:t>
            </w:r>
          </w:p>
        </w:tc>
        <w:tc>
          <w:tcPr>
            <w:tcW w:w="2410" w:type="dxa"/>
          </w:tcPr>
          <w:p w:rsidR="000F0E0E" w:rsidP="00845F40" w14:paraId="51DB7309" w14:textId="77777777">
            <w:pPr>
              <w:pStyle w:val="TableParagraph"/>
              <w:ind w:left="0"/>
              <w:jc w:val="center"/>
              <w:rPr>
                <w:b/>
                <w:bCs/>
                <w:sz w:val="24"/>
              </w:rPr>
            </w:pPr>
          </w:p>
          <w:p w:rsidR="000F0E0E" w:rsidRPr="00B77919" w:rsidP="00845F40" w14:paraId="401E1892" w14:textId="6AD8F802">
            <w:pPr>
              <w:pStyle w:val="TableParagraph"/>
              <w:ind w:left="0"/>
              <w:jc w:val="center"/>
              <w:rPr>
                <w:b/>
                <w:bCs/>
                <w:sz w:val="24"/>
              </w:rPr>
            </w:pPr>
            <w:r w:rsidRPr="00C22E8D">
              <w:rPr>
                <w:b/>
                <w:bCs/>
                <w:i/>
                <w:iCs/>
                <w:color w:val="050A0F"/>
                <w:sz w:val="24"/>
                <w:szCs w:val="24"/>
              </w:rPr>
              <w:t>(</w:t>
            </w:r>
            <w:r>
              <w:rPr>
                <w:b/>
                <w:bCs/>
                <w:i/>
                <w:iCs/>
                <w:color w:val="050A0F"/>
                <w:sz w:val="24"/>
                <w:szCs w:val="24"/>
              </w:rPr>
              <w:t>modelis, nosaukums</w:t>
            </w:r>
            <w:r w:rsidRPr="00C22E8D">
              <w:rPr>
                <w:b/>
                <w:bCs/>
                <w:i/>
                <w:iCs/>
                <w:color w:val="050A0F"/>
                <w:sz w:val="24"/>
                <w:szCs w:val="24"/>
              </w:rPr>
              <w:t>)</w:t>
            </w:r>
          </w:p>
        </w:tc>
      </w:tr>
    </w:tbl>
    <w:p w:rsidR="008B2A60" w:rsidP="00845F40" w14:paraId="3EF681D8" w14:textId="77777777">
      <w:pPr>
        <w:rPr>
          <w:bCs/>
          <w:spacing w:val="-2"/>
          <w:sz w:val="24"/>
        </w:rPr>
      </w:pPr>
    </w:p>
    <w:p w:rsidR="008B2A60" w:rsidRPr="00C92D70" w:rsidP="00845F40" w14:paraId="5EC6308A" w14:textId="77777777">
      <w:pPr>
        <w:pStyle w:val="ListParagraph"/>
        <w:numPr>
          <w:ilvl w:val="1"/>
          <w:numId w:val="7"/>
        </w:numPr>
        <w:tabs>
          <w:tab w:val="left" w:pos="709"/>
        </w:tabs>
        <w:spacing w:before="14"/>
        <w:ind w:left="426" w:hanging="418"/>
        <w:rPr>
          <w:b/>
          <w:sz w:val="28"/>
        </w:rPr>
      </w:pPr>
      <w:r>
        <w:rPr>
          <w:bCs/>
          <w:spacing w:val="-2"/>
          <w:sz w:val="24"/>
        </w:rPr>
        <w:tab/>
      </w:r>
      <w:r w:rsidRPr="00C92D70">
        <w:rPr>
          <w:b/>
          <w:sz w:val="28"/>
        </w:rPr>
        <w:t>Darbu</w:t>
      </w:r>
      <w:r w:rsidRPr="00C92D70">
        <w:rPr>
          <w:b/>
          <w:spacing w:val="-2"/>
          <w:sz w:val="28"/>
        </w:rPr>
        <w:t xml:space="preserve"> apjomi</w:t>
      </w:r>
    </w:p>
    <w:p w:rsidR="008B2A60" w:rsidP="00845F40" w14:paraId="744105E8" w14:textId="77777777">
      <w:pPr>
        <w:pStyle w:val="BodyText"/>
        <w:spacing w:before="46"/>
        <w:ind w:left="104" w:firstLine="852"/>
      </w:pPr>
      <w:r>
        <w:t>Piedāvājuma cenu tāmē jābūt iekļautām un izcenotām visām pozīcijām. Ja Pretendents konstatē, ka Detalizētā darbu apjomā nav iekļauts kāds</w:t>
      </w:r>
      <w:r>
        <w:rPr>
          <w:spacing w:val="-4"/>
        </w:rPr>
        <w:t xml:space="preserve"> </w:t>
      </w:r>
      <w:r>
        <w:t>darba</w:t>
      </w:r>
      <w:r>
        <w:rPr>
          <w:spacing w:val="-5"/>
        </w:rPr>
        <w:t xml:space="preserve"> </w:t>
      </w:r>
      <w:r>
        <w:t>izpildei</w:t>
      </w:r>
      <w:r>
        <w:rPr>
          <w:spacing w:val="-4"/>
        </w:rPr>
        <w:t xml:space="preserve"> </w:t>
      </w:r>
      <w:r>
        <w:t>paredzēts</w:t>
      </w:r>
      <w:r>
        <w:rPr>
          <w:spacing w:val="-4"/>
        </w:rPr>
        <w:t xml:space="preserve"> </w:t>
      </w:r>
      <w:r>
        <w:t>materiāls,</w:t>
      </w:r>
      <w:r>
        <w:rPr>
          <w:spacing w:val="-4"/>
        </w:rPr>
        <w:t xml:space="preserve"> </w:t>
      </w:r>
      <w:r>
        <w:t>iekārta,</w:t>
      </w:r>
      <w:r>
        <w:rPr>
          <w:spacing w:val="-4"/>
        </w:rPr>
        <w:t xml:space="preserve"> </w:t>
      </w:r>
      <w:r>
        <w:t>u.c.,</w:t>
      </w:r>
      <w:r>
        <w:rPr>
          <w:spacing w:val="-4"/>
        </w:rPr>
        <w:t xml:space="preserve"> </w:t>
      </w:r>
      <w:r>
        <w:t>tad</w:t>
      </w:r>
      <w:r>
        <w:rPr>
          <w:spacing w:val="-4"/>
        </w:rPr>
        <w:t xml:space="preserve"> </w:t>
      </w:r>
      <w:r>
        <w:t>Pretendenta</w:t>
      </w:r>
      <w:r>
        <w:rPr>
          <w:spacing w:val="-4"/>
        </w:rPr>
        <w:t xml:space="preserve"> </w:t>
      </w:r>
      <w:r>
        <w:t>pienākums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savā</w:t>
      </w:r>
      <w:r>
        <w:rPr>
          <w:spacing w:val="-4"/>
        </w:rPr>
        <w:t xml:space="preserve"> </w:t>
      </w:r>
      <w:r>
        <w:t>piedāvājumā norādīt un iekļaut šo materiālu/iekārtu.</w:t>
      </w:r>
    </w:p>
    <w:p w:rsidR="008B2A60" w:rsidP="00845F40" w14:paraId="7D8C8512" w14:textId="77777777">
      <w:pPr>
        <w:pStyle w:val="BodyText"/>
        <w:spacing w:before="1"/>
        <w:ind w:left="0" w:firstLine="0"/>
        <w:jc w:val="left"/>
      </w:pPr>
    </w:p>
    <w:p w:rsidR="008B2A60" w:rsidP="00845F40" w14:paraId="50D9E141" w14:textId="7C627D80">
      <w:pPr>
        <w:pStyle w:val="Heading1"/>
        <w:numPr>
          <w:ilvl w:val="1"/>
          <w:numId w:val="7"/>
        </w:numPr>
        <w:tabs>
          <w:tab w:val="left" w:pos="993"/>
        </w:tabs>
        <w:ind w:left="426" w:hanging="418"/>
      </w:pPr>
      <w:r>
        <w:t xml:space="preserve"> </w:t>
      </w:r>
      <w:r>
        <w:t>Prasības</w:t>
      </w:r>
      <w:r>
        <w:rPr>
          <w:spacing w:val="-10"/>
        </w:rPr>
        <w:t xml:space="preserve"> </w:t>
      </w:r>
      <w:r>
        <w:t>mehānismu</w:t>
      </w:r>
      <w:r>
        <w:rPr>
          <w:spacing w:val="-9"/>
        </w:rPr>
        <w:t xml:space="preserve"> </w:t>
      </w:r>
      <w:r>
        <w:rPr>
          <w:spacing w:val="-2"/>
        </w:rPr>
        <w:t>montāžai</w:t>
      </w:r>
    </w:p>
    <w:p w:rsidR="008B2A60" w:rsidP="00845F40" w14:paraId="51A34A7C" w14:textId="77777777">
      <w:pPr>
        <w:pStyle w:val="Heading2"/>
        <w:numPr>
          <w:ilvl w:val="2"/>
          <w:numId w:val="7"/>
        </w:numPr>
        <w:tabs>
          <w:tab w:val="left" w:pos="1183"/>
        </w:tabs>
        <w:ind w:left="1183" w:hanging="719"/>
      </w:pPr>
      <w:r>
        <w:t>Pieejamība</w:t>
      </w:r>
      <w:r>
        <w:rPr>
          <w:spacing w:val="-1"/>
        </w:rPr>
        <w:t xml:space="preserve"> </w:t>
      </w:r>
      <w:r>
        <w:t>pie</w:t>
      </w:r>
      <w:r>
        <w:rPr>
          <w:spacing w:val="-1"/>
        </w:rPr>
        <w:t xml:space="preserve"> </w:t>
      </w:r>
      <w:r>
        <w:rPr>
          <w:spacing w:val="-2"/>
        </w:rPr>
        <w:t>ierīcēm</w:t>
      </w:r>
    </w:p>
    <w:p w:rsidR="008B2A60" w:rsidP="00845F40" w14:paraId="006D6904" w14:textId="77777777">
      <w:pPr>
        <w:pStyle w:val="ListParagraph"/>
        <w:numPr>
          <w:ilvl w:val="3"/>
          <w:numId w:val="7"/>
        </w:numPr>
        <w:tabs>
          <w:tab w:val="left" w:pos="1184"/>
        </w:tabs>
        <w:ind w:hanging="720"/>
        <w:rPr>
          <w:sz w:val="24"/>
        </w:rPr>
      </w:pPr>
      <w:r>
        <w:rPr>
          <w:sz w:val="24"/>
        </w:rPr>
        <w:t>Visu uzstādīto indikatoru rādītājiem jābūt ērti nolasāmiem, bet visu pārējo mērīšanas elementu cauruļu savienojumiem jābūt ērti apskatāmiem un apkalpojamiem.</w:t>
      </w:r>
    </w:p>
    <w:p w:rsidR="008B2A60" w:rsidP="00845F40" w14:paraId="00627C7F" w14:textId="77777777">
      <w:pPr>
        <w:pStyle w:val="ListParagraph"/>
        <w:numPr>
          <w:ilvl w:val="3"/>
          <w:numId w:val="7"/>
        </w:numPr>
        <w:tabs>
          <w:tab w:val="left" w:pos="1184"/>
        </w:tabs>
        <w:ind w:hanging="720"/>
        <w:rPr>
          <w:sz w:val="24"/>
        </w:rPr>
      </w:pPr>
      <w:r>
        <w:rPr>
          <w:sz w:val="24"/>
        </w:rPr>
        <w:t xml:space="preserve">Mērierīces ar kolektoriem un atslēgšanas armatūru jāsamontē viegli pieejamās vietās. Impulsu līnijām jābūt pēc iespējas īsākām. Spiediena mērierīcēm jāuzstāda lodveida </w:t>
      </w:r>
      <w:r>
        <w:rPr>
          <w:sz w:val="24"/>
        </w:rPr>
        <w:t>noslēgaramatūra</w:t>
      </w:r>
      <w:r>
        <w:rPr>
          <w:sz w:val="24"/>
        </w:rPr>
        <w:t xml:space="preserve"> un </w:t>
      </w:r>
      <w:r>
        <w:rPr>
          <w:sz w:val="24"/>
        </w:rPr>
        <w:t>manometriskais</w:t>
      </w:r>
      <w:r>
        <w:rPr>
          <w:sz w:val="24"/>
        </w:rPr>
        <w:t xml:space="preserve"> ventilis.</w:t>
      </w:r>
    </w:p>
    <w:p w:rsidR="008B2A60" w:rsidP="00845F40" w14:paraId="5D4ED6E6" w14:textId="77777777">
      <w:pPr>
        <w:pStyle w:val="ListParagraph"/>
        <w:numPr>
          <w:ilvl w:val="3"/>
          <w:numId w:val="7"/>
        </w:numPr>
        <w:tabs>
          <w:tab w:val="left" w:pos="1184"/>
        </w:tabs>
        <w:ind w:hanging="720"/>
        <w:rPr>
          <w:sz w:val="24"/>
        </w:rPr>
      </w:pPr>
      <w:r>
        <w:rPr>
          <w:sz w:val="24"/>
        </w:rPr>
        <w:t>Mērierīces</w:t>
      </w:r>
      <w:r>
        <w:rPr>
          <w:spacing w:val="-10"/>
          <w:sz w:val="24"/>
        </w:rPr>
        <w:t xml:space="preserve"> </w:t>
      </w:r>
      <w:r>
        <w:rPr>
          <w:sz w:val="24"/>
        </w:rPr>
        <w:t>jāsamontē</w:t>
      </w:r>
      <w:r>
        <w:rPr>
          <w:spacing w:val="-12"/>
          <w:sz w:val="24"/>
        </w:rPr>
        <w:t xml:space="preserve"> </w:t>
      </w:r>
      <w:r>
        <w:rPr>
          <w:sz w:val="24"/>
        </w:rPr>
        <w:t>vietās,</w:t>
      </w:r>
      <w:r>
        <w:rPr>
          <w:spacing w:val="-11"/>
          <w:sz w:val="24"/>
        </w:rPr>
        <w:t xml:space="preserve"> </w:t>
      </w:r>
      <w:r>
        <w:rPr>
          <w:sz w:val="24"/>
        </w:rPr>
        <w:t>kas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9"/>
          <w:sz w:val="24"/>
        </w:rPr>
        <w:t xml:space="preserve"> </w:t>
      </w:r>
      <w:r>
        <w:rPr>
          <w:sz w:val="24"/>
        </w:rPr>
        <w:t>maksimāli</w:t>
      </w:r>
      <w:r>
        <w:rPr>
          <w:spacing w:val="-10"/>
          <w:sz w:val="24"/>
        </w:rPr>
        <w:t xml:space="preserve"> </w:t>
      </w:r>
      <w:r>
        <w:rPr>
          <w:sz w:val="24"/>
        </w:rPr>
        <w:t>pasargātas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ugunsgrēka,</w:t>
      </w:r>
      <w:r>
        <w:rPr>
          <w:spacing w:val="-11"/>
          <w:sz w:val="24"/>
        </w:rPr>
        <w:t xml:space="preserve"> </w:t>
      </w:r>
      <w:r>
        <w:rPr>
          <w:sz w:val="24"/>
        </w:rPr>
        <w:t>saules</w:t>
      </w:r>
      <w:r>
        <w:rPr>
          <w:spacing w:val="-11"/>
          <w:sz w:val="24"/>
        </w:rPr>
        <w:t xml:space="preserve"> </w:t>
      </w:r>
      <w:r>
        <w:rPr>
          <w:sz w:val="24"/>
        </w:rPr>
        <w:t>stariem,</w:t>
      </w:r>
      <w:r>
        <w:rPr>
          <w:spacing w:val="-11"/>
          <w:sz w:val="24"/>
        </w:rPr>
        <w:t xml:space="preserve"> </w:t>
      </w:r>
      <w:r>
        <w:rPr>
          <w:sz w:val="24"/>
        </w:rPr>
        <w:t>no blakus esošajām iekārtām izdalošā karstuma.</w:t>
      </w:r>
    </w:p>
    <w:p w:rsidR="008B2A60" w:rsidP="00845F40" w14:paraId="349714D3" w14:textId="77777777">
      <w:pPr>
        <w:pStyle w:val="ListParagraph"/>
        <w:numPr>
          <w:ilvl w:val="3"/>
          <w:numId w:val="7"/>
        </w:numPr>
        <w:tabs>
          <w:tab w:val="left" w:pos="1184"/>
        </w:tabs>
        <w:ind w:hanging="720"/>
        <w:rPr>
          <w:sz w:val="24"/>
        </w:rPr>
      </w:pPr>
      <w:r>
        <w:rPr>
          <w:sz w:val="24"/>
        </w:rPr>
        <w:t xml:space="preserve">Atsevišķi esošie mērīšanas sensori nedrīkst būt piestiprināti pie cauruļvadiem, noņemamajām grīdām, margām un nav jāmontē uz iekārtām, uz kurām iedarbojas vibrācijas. </w:t>
      </w:r>
    </w:p>
    <w:p w:rsidR="008B2A60" w:rsidP="00845F40" w14:paraId="2306B9DF" w14:textId="77777777">
      <w:pPr>
        <w:pStyle w:val="ListParagraph"/>
        <w:numPr>
          <w:ilvl w:val="3"/>
          <w:numId w:val="7"/>
        </w:numPr>
        <w:tabs>
          <w:tab w:val="left" w:pos="1183"/>
        </w:tabs>
        <w:ind w:left="1183" w:hanging="719"/>
        <w:rPr>
          <w:sz w:val="24"/>
        </w:rPr>
      </w:pPr>
      <w:r>
        <w:rPr>
          <w:sz w:val="24"/>
        </w:rPr>
        <w:t>Visām</w:t>
      </w:r>
      <w:r>
        <w:rPr>
          <w:spacing w:val="-3"/>
          <w:sz w:val="24"/>
        </w:rPr>
        <w:t xml:space="preserve"> </w:t>
      </w:r>
      <w:r>
        <w:rPr>
          <w:sz w:val="24"/>
        </w:rPr>
        <w:t>mērierīcēm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sensoriem</w:t>
      </w:r>
      <w:r>
        <w:rPr>
          <w:spacing w:val="-1"/>
          <w:sz w:val="24"/>
        </w:rPr>
        <w:t xml:space="preserve"> </w:t>
      </w:r>
      <w:r>
        <w:rPr>
          <w:sz w:val="24"/>
        </w:rPr>
        <w:t>jābūt verificētiem</w:t>
      </w:r>
      <w:r>
        <w:rPr>
          <w:spacing w:val="59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kalibrētiem.</w:t>
      </w:r>
    </w:p>
    <w:p w:rsidR="008B2A60" w:rsidP="00845F40" w14:paraId="541563F9" w14:textId="77777777">
      <w:pPr>
        <w:pStyle w:val="Heading2"/>
        <w:numPr>
          <w:ilvl w:val="2"/>
          <w:numId w:val="7"/>
        </w:numPr>
        <w:tabs>
          <w:tab w:val="left" w:pos="1183"/>
        </w:tabs>
        <w:ind w:left="1183" w:hanging="719"/>
      </w:pPr>
      <w:r>
        <w:t xml:space="preserve">Virsmu </w:t>
      </w:r>
      <w:r>
        <w:rPr>
          <w:spacing w:val="-2"/>
        </w:rPr>
        <w:t>aizsardzība</w:t>
      </w:r>
    </w:p>
    <w:p w:rsidR="008B2A60" w:rsidP="00845F40" w14:paraId="53A917A1" w14:textId="77777777">
      <w:pPr>
        <w:pStyle w:val="ListParagraph"/>
        <w:numPr>
          <w:ilvl w:val="3"/>
          <w:numId w:val="7"/>
        </w:numPr>
        <w:tabs>
          <w:tab w:val="left" w:pos="1184"/>
        </w:tabs>
        <w:ind w:hanging="720"/>
        <w:rPr>
          <w:sz w:val="24"/>
        </w:rPr>
      </w:pPr>
      <w:r>
        <w:rPr>
          <w:sz w:val="24"/>
        </w:rPr>
        <w:t xml:space="preserve">Visu ierīču virsmām jābūt pārklātām ar </w:t>
      </w:r>
      <w:r>
        <w:rPr>
          <w:sz w:val="24"/>
        </w:rPr>
        <w:t>antikorozijas</w:t>
      </w:r>
      <w:r>
        <w:rPr>
          <w:sz w:val="24"/>
        </w:rPr>
        <w:t xml:space="preserve"> krāsu pārklājumu pēc iepriekš ar Pasūtītāju saskaņotas tehnoloģijas. Virsmas jāsagatavo un jāattīra saskaņā ar iekārtas tehnoloģiskajām prasībām.</w:t>
      </w:r>
    </w:p>
    <w:p w:rsidR="008B2A60" w:rsidP="00845F40" w14:paraId="18FC62F8" w14:textId="77777777">
      <w:pPr>
        <w:pStyle w:val="ListParagraph"/>
        <w:numPr>
          <w:ilvl w:val="3"/>
          <w:numId w:val="7"/>
        </w:numPr>
        <w:tabs>
          <w:tab w:val="left" w:pos="1184"/>
        </w:tabs>
        <w:ind w:hanging="720"/>
        <w:rPr>
          <w:sz w:val="24"/>
        </w:rPr>
      </w:pPr>
      <w:r>
        <w:rPr>
          <w:sz w:val="24"/>
        </w:rPr>
        <w:t>Parastu tērauda</w:t>
      </w:r>
      <w:r>
        <w:rPr>
          <w:spacing w:val="-1"/>
          <w:sz w:val="24"/>
        </w:rPr>
        <w:t xml:space="preserve"> </w:t>
      </w:r>
      <w:r>
        <w:rPr>
          <w:sz w:val="24"/>
        </w:rPr>
        <w:t>virsmu un ierīču pirmreizēja</w:t>
      </w:r>
      <w:r>
        <w:rPr>
          <w:spacing w:val="-1"/>
          <w:sz w:val="24"/>
        </w:rPr>
        <w:t xml:space="preserve"> </w:t>
      </w:r>
      <w:r>
        <w:rPr>
          <w:sz w:val="24"/>
        </w:rPr>
        <w:t>apstrādāšana</w:t>
      </w:r>
      <w:r>
        <w:rPr>
          <w:spacing w:val="-1"/>
          <w:sz w:val="24"/>
        </w:rPr>
        <w:t xml:space="preserve"> </w:t>
      </w:r>
      <w:r>
        <w:rPr>
          <w:sz w:val="24"/>
        </w:rPr>
        <w:t>un gruntēšana</w:t>
      </w:r>
      <w:r>
        <w:rPr>
          <w:spacing w:val="-1"/>
          <w:sz w:val="24"/>
        </w:rPr>
        <w:t xml:space="preserve"> </w:t>
      </w:r>
      <w:r>
        <w:rPr>
          <w:sz w:val="24"/>
        </w:rPr>
        <w:t>jāveic saskaņā ar spēkā esošajiem standartiem.</w:t>
      </w:r>
    </w:p>
    <w:p w:rsidR="008B2A60" w:rsidP="00845F40" w14:paraId="256D71A7" w14:textId="77777777">
      <w:pPr>
        <w:pStyle w:val="ListParagraph"/>
        <w:numPr>
          <w:ilvl w:val="3"/>
          <w:numId w:val="7"/>
        </w:numPr>
        <w:tabs>
          <w:tab w:val="left" w:pos="1184"/>
        </w:tabs>
        <w:ind w:hanging="720"/>
        <w:rPr>
          <w:sz w:val="24"/>
        </w:rPr>
      </w:pPr>
      <w:r>
        <w:rPr>
          <w:sz w:val="24"/>
        </w:rPr>
        <w:t xml:space="preserve">Sausā </w:t>
      </w:r>
      <w:r>
        <w:rPr>
          <w:sz w:val="24"/>
        </w:rPr>
        <w:t>antikorozijas</w:t>
      </w:r>
      <w:r>
        <w:rPr>
          <w:sz w:val="24"/>
        </w:rPr>
        <w:t xml:space="preserve"> pārklājuma biezumiem jāatbilst virsmas raupjuma, krāsu apraksta tehniskajām prasībām.</w:t>
      </w:r>
    </w:p>
    <w:p w:rsidR="008B2A60" w:rsidRPr="00B07C85" w:rsidP="00845F40" w14:paraId="66D89FCF" w14:textId="77777777">
      <w:pPr>
        <w:tabs>
          <w:tab w:val="left" w:pos="1184"/>
        </w:tabs>
        <w:ind w:right="413"/>
        <w:rPr>
          <w:sz w:val="24"/>
        </w:rPr>
      </w:pPr>
    </w:p>
    <w:p w:rsidR="008B2A60" w:rsidP="00845F40" w14:paraId="2FA16CFA" w14:textId="77777777">
      <w:pPr>
        <w:pStyle w:val="Heading1"/>
        <w:numPr>
          <w:ilvl w:val="1"/>
          <w:numId w:val="7"/>
        </w:numPr>
        <w:spacing w:before="120" w:after="120"/>
        <w:ind w:left="426" w:hanging="418"/>
      </w:pPr>
      <w:r>
        <w:t>Elektriskās</w:t>
      </w:r>
      <w:r>
        <w:rPr>
          <w:spacing w:val="-7"/>
        </w:rPr>
        <w:t xml:space="preserve"> </w:t>
      </w:r>
      <w:r>
        <w:t>montāžas</w:t>
      </w:r>
      <w:r>
        <w:rPr>
          <w:spacing w:val="-7"/>
        </w:rPr>
        <w:t xml:space="preserve"> </w:t>
      </w:r>
      <w:r>
        <w:rPr>
          <w:spacing w:val="-2"/>
        </w:rPr>
        <w:t>prasības</w:t>
      </w:r>
    </w:p>
    <w:p w:rsidR="008B2A60" w:rsidP="00845F40" w14:paraId="2F97CF11" w14:textId="77777777">
      <w:pPr>
        <w:pStyle w:val="ListParagraph"/>
        <w:numPr>
          <w:ilvl w:val="2"/>
          <w:numId w:val="7"/>
        </w:numPr>
        <w:tabs>
          <w:tab w:val="left" w:pos="1183"/>
        </w:tabs>
        <w:spacing w:before="70"/>
        <w:ind w:left="1183" w:hanging="719"/>
        <w:rPr>
          <w:sz w:val="24"/>
        </w:rPr>
      </w:pPr>
      <w:r>
        <w:rPr>
          <w:sz w:val="24"/>
        </w:rPr>
        <w:t>Jāizmanto</w:t>
      </w:r>
      <w:r>
        <w:rPr>
          <w:spacing w:val="-6"/>
          <w:sz w:val="24"/>
        </w:rPr>
        <w:t xml:space="preserve"> </w:t>
      </w:r>
      <w:r>
        <w:rPr>
          <w:sz w:val="24"/>
        </w:rPr>
        <w:t>šādas</w:t>
      </w:r>
      <w:r>
        <w:rPr>
          <w:spacing w:val="-5"/>
          <w:sz w:val="24"/>
        </w:rPr>
        <w:t xml:space="preserve"> </w:t>
      </w:r>
      <w:r>
        <w:rPr>
          <w:sz w:val="24"/>
        </w:rPr>
        <w:t>elektriskās</w:t>
      </w:r>
      <w:r>
        <w:rPr>
          <w:spacing w:val="-4"/>
          <w:sz w:val="24"/>
        </w:rPr>
        <w:t xml:space="preserve"> </w:t>
      </w:r>
      <w:r>
        <w:rPr>
          <w:sz w:val="24"/>
        </w:rPr>
        <w:t>barošanas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sistēmas:</w:t>
      </w:r>
    </w:p>
    <w:p w:rsidR="008B2A60" w:rsidP="00845F40" w14:paraId="6DEF9DCF" w14:textId="77777777">
      <w:pPr>
        <w:pStyle w:val="ListParagraph"/>
        <w:numPr>
          <w:ilvl w:val="0"/>
          <w:numId w:val="6"/>
        </w:numPr>
        <w:tabs>
          <w:tab w:val="left" w:pos="1543"/>
        </w:tabs>
        <w:spacing w:before="3"/>
        <w:ind w:left="1543" w:hanging="359"/>
        <w:rPr>
          <w:sz w:val="24"/>
        </w:rPr>
      </w:pPr>
      <w:r>
        <w:rPr>
          <w:sz w:val="24"/>
        </w:rPr>
        <w:t>viena</w:t>
      </w:r>
      <w:r>
        <w:rPr>
          <w:spacing w:val="-3"/>
          <w:sz w:val="24"/>
        </w:rPr>
        <w:t xml:space="preserve"> </w:t>
      </w:r>
      <w:r>
        <w:rPr>
          <w:sz w:val="24"/>
        </w:rPr>
        <w:t>fāze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neitrāli 1~NPE</w:t>
      </w:r>
      <w:r>
        <w:rPr>
          <w:spacing w:val="-1"/>
          <w:sz w:val="24"/>
        </w:rPr>
        <w:t xml:space="preserve">/ </w:t>
      </w:r>
      <w:r>
        <w:rPr>
          <w:sz w:val="24"/>
        </w:rPr>
        <w:t>230</w:t>
      </w:r>
      <w:r>
        <w:rPr>
          <w:spacing w:val="-1"/>
          <w:sz w:val="24"/>
        </w:rPr>
        <w:t xml:space="preserve"> </w:t>
      </w:r>
      <w:r>
        <w:rPr>
          <w:sz w:val="24"/>
        </w:rPr>
        <w:t>V AC/ 50</w:t>
      </w:r>
      <w:r>
        <w:rPr>
          <w:spacing w:val="-1"/>
          <w:sz w:val="24"/>
        </w:rPr>
        <w:t xml:space="preserve"> </w:t>
      </w:r>
      <w:r>
        <w:rPr>
          <w:sz w:val="24"/>
        </w:rPr>
        <w:t>Hz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</w:p>
    <w:p w:rsidR="008B2A60" w:rsidP="00845F40" w14:paraId="1C85F7DA" w14:textId="77777777">
      <w:pPr>
        <w:pStyle w:val="ListParagraph"/>
        <w:numPr>
          <w:ilvl w:val="2"/>
          <w:numId w:val="7"/>
        </w:numPr>
        <w:tabs>
          <w:tab w:val="left" w:pos="1183"/>
        </w:tabs>
        <w:ind w:left="1183" w:hanging="719"/>
        <w:rPr>
          <w:sz w:val="24"/>
        </w:rPr>
      </w:pPr>
      <w:r>
        <w:rPr>
          <w:sz w:val="24"/>
        </w:rPr>
        <w:t>Kontroles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vadības</w:t>
      </w:r>
      <w:r>
        <w:rPr>
          <w:spacing w:val="-3"/>
          <w:sz w:val="24"/>
        </w:rPr>
        <w:t xml:space="preserve"> </w:t>
      </w:r>
      <w:r>
        <w:rPr>
          <w:sz w:val="24"/>
        </w:rPr>
        <w:t>signālkabeļus</w:t>
      </w:r>
      <w:r>
        <w:rPr>
          <w:spacing w:val="-2"/>
          <w:sz w:val="24"/>
        </w:rPr>
        <w:t xml:space="preserve"> </w:t>
      </w:r>
      <w:r>
        <w:rPr>
          <w:sz w:val="24"/>
        </w:rPr>
        <w:t>jāizvieto</w:t>
      </w:r>
      <w:r>
        <w:rPr>
          <w:spacing w:val="-2"/>
          <w:sz w:val="24"/>
        </w:rPr>
        <w:t xml:space="preserve"> </w:t>
      </w:r>
      <w:r>
        <w:rPr>
          <w:sz w:val="24"/>
        </w:rPr>
        <w:t>atsevišķi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spēka</w:t>
      </w:r>
      <w:r>
        <w:rPr>
          <w:spacing w:val="-2"/>
          <w:sz w:val="24"/>
        </w:rPr>
        <w:t xml:space="preserve"> kabeļiem.</w:t>
      </w:r>
    </w:p>
    <w:p w:rsidR="008B2A60" w:rsidP="00845F40" w14:paraId="6634E3E6" w14:textId="77777777">
      <w:pPr>
        <w:pStyle w:val="ListParagraph"/>
        <w:numPr>
          <w:ilvl w:val="2"/>
          <w:numId w:val="7"/>
        </w:numPr>
        <w:tabs>
          <w:tab w:val="left" w:pos="1184"/>
        </w:tabs>
        <w:rPr>
          <w:sz w:val="24"/>
        </w:rPr>
      </w:pPr>
      <w:r>
        <w:rPr>
          <w:sz w:val="24"/>
        </w:rPr>
        <w:t xml:space="preserve">Kabeļu marķējumam </w:t>
      </w:r>
      <w:r>
        <w:rPr>
          <w:sz w:val="24"/>
        </w:rPr>
        <w:t>sadalnēs</w:t>
      </w:r>
      <w:r>
        <w:rPr>
          <w:sz w:val="24"/>
        </w:rPr>
        <w:t xml:space="preserve"> jāsatur informācija ar avota un galamērķa</w:t>
      </w:r>
      <w:r>
        <w:rPr>
          <w:spacing w:val="-14"/>
          <w:sz w:val="24"/>
        </w:rPr>
        <w:t xml:space="preserve"> </w:t>
      </w:r>
      <w:r>
        <w:rPr>
          <w:sz w:val="24"/>
        </w:rPr>
        <w:t>adresi (ierīces apzīmējums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termināla</w:t>
      </w:r>
      <w:r>
        <w:rPr>
          <w:spacing w:val="40"/>
          <w:sz w:val="24"/>
        </w:rPr>
        <w:t xml:space="preserve"> </w:t>
      </w:r>
      <w:r>
        <w:rPr>
          <w:sz w:val="24"/>
        </w:rPr>
        <w:t>numurs)</w:t>
      </w:r>
      <w:r>
        <w:rPr>
          <w:spacing w:val="40"/>
          <w:sz w:val="24"/>
        </w:rPr>
        <w:t xml:space="preserve"> </w:t>
      </w:r>
      <w:r>
        <w:rPr>
          <w:sz w:val="24"/>
        </w:rPr>
        <w:t>vai</w:t>
      </w:r>
      <w:r>
        <w:rPr>
          <w:spacing w:val="40"/>
          <w:sz w:val="24"/>
        </w:rPr>
        <w:t xml:space="preserve"> </w:t>
      </w:r>
      <w:r>
        <w:rPr>
          <w:sz w:val="24"/>
        </w:rPr>
        <w:t>ar</w:t>
      </w:r>
      <w:r>
        <w:rPr>
          <w:spacing w:val="40"/>
          <w:sz w:val="24"/>
        </w:rPr>
        <w:t xml:space="preserve"> </w:t>
      </w:r>
      <w:r>
        <w:rPr>
          <w:sz w:val="24"/>
        </w:rPr>
        <w:t>kabeļa</w:t>
      </w:r>
      <w:r>
        <w:rPr>
          <w:spacing w:val="40"/>
          <w:sz w:val="24"/>
        </w:rPr>
        <w:t xml:space="preserve"> </w:t>
      </w:r>
      <w:r>
        <w:rPr>
          <w:sz w:val="24"/>
        </w:rPr>
        <w:t>(ķēdes) numuru</w:t>
      </w:r>
      <w:r>
        <w:rPr>
          <w:spacing w:val="40"/>
          <w:sz w:val="24"/>
        </w:rPr>
        <w:t xml:space="preserve"> </w:t>
      </w:r>
      <w:r>
        <w:rPr>
          <w:sz w:val="24"/>
        </w:rPr>
        <w:t>saskaņā</w:t>
      </w:r>
      <w:r>
        <w:rPr>
          <w:spacing w:val="40"/>
          <w:sz w:val="24"/>
        </w:rPr>
        <w:t xml:space="preserve"> </w:t>
      </w:r>
      <w:r>
        <w:rPr>
          <w:sz w:val="24"/>
        </w:rPr>
        <w:t>ar projektēšanas</w:t>
      </w:r>
      <w:r>
        <w:rPr>
          <w:spacing w:val="39"/>
          <w:sz w:val="24"/>
        </w:rPr>
        <w:t xml:space="preserve"> </w:t>
      </w:r>
      <w:r>
        <w:rPr>
          <w:sz w:val="24"/>
        </w:rPr>
        <w:t>shēmām,</w:t>
      </w:r>
      <w:r>
        <w:rPr>
          <w:spacing w:val="40"/>
          <w:sz w:val="24"/>
        </w:rPr>
        <w:t xml:space="preserve"> </w:t>
      </w:r>
      <w:r>
        <w:rPr>
          <w:sz w:val="24"/>
        </w:rPr>
        <w:t>ķēdes</w:t>
      </w:r>
      <w:r>
        <w:rPr>
          <w:spacing w:val="39"/>
          <w:sz w:val="24"/>
        </w:rPr>
        <w:t xml:space="preserve"> </w:t>
      </w:r>
      <w:r>
        <w:rPr>
          <w:sz w:val="24"/>
        </w:rPr>
        <w:t>savienojošie</w:t>
      </w:r>
      <w:r>
        <w:rPr>
          <w:spacing w:val="38"/>
          <w:sz w:val="24"/>
        </w:rPr>
        <w:t xml:space="preserve"> </w:t>
      </w:r>
      <w:r>
        <w:rPr>
          <w:sz w:val="24"/>
        </w:rPr>
        <w:t>kabeļiem</w:t>
      </w:r>
      <w:r>
        <w:rPr>
          <w:spacing w:val="-10"/>
          <w:sz w:val="24"/>
        </w:rPr>
        <w:t xml:space="preserve"> </w:t>
      </w:r>
      <w:r>
        <w:rPr>
          <w:sz w:val="24"/>
        </w:rPr>
        <w:t>jābūt</w:t>
      </w:r>
      <w:r>
        <w:rPr>
          <w:spacing w:val="-11"/>
          <w:sz w:val="24"/>
        </w:rPr>
        <w:t xml:space="preserve"> </w:t>
      </w:r>
      <w:r>
        <w:rPr>
          <w:sz w:val="24"/>
        </w:rPr>
        <w:t>marķētiem</w:t>
      </w:r>
      <w:r>
        <w:rPr>
          <w:spacing w:val="-10"/>
          <w:sz w:val="24"/>
        </w:rPr>
        <w:t xml:space="preserve"> </w:t>
      </w:r>
      <w:r>
        <w:rPr>
          <w:sz w:val="24"/>
        </w:rPr>
        <w:t>ar</w:t>
      </w:r>
      <w:r>
        <w:rPr>
          <w:spacing w:val="-11"/>
          <w:sz w:val="24"/>
        </w:rPr>
        <w:t xml:space="preserve"> </w:t>
      </w:r>
      <w:r>
        <w:rPr>
          <w:sz w:val="24"/>
        </w:rPr>
        <w:t>unikālu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numuru. Kabeļa pievienojumā pie patērētāja ir jābūt tādam pašam marķējumam kā ievadā kurš atrodas </w:t>
      </w:r>
      <w:r>
        <w:rPr>
          <w:sz w:val="24"/>
        </w:rPr>
        <w:t>sadalnē</w:t>
      </w:r>
      <w:r>
        <w:rPr>
          <w:sz w:val="24"/>
        </w:rPr>
        <w:t xml:space="preserve"> un shēmā. Tam būtu jāpaskaidro iekārtas apzīmējums, termināla apzīmējum un kabeļa garumu.</w:t>
      </w:r>
    </w:p>
    <w:p w:rsidR="008B2A60" w:rsidRPr="00D6231B" w:rsidP="00845F40" w14:paraId="5D2E0E35" w14:textId="168C6477">
      <w:pPr>
        <w:pStyle w:val="Heading1"/>
        <w:ind w:left="426"/>
      </w:pPr>
      <w:r w:rsidRPr="00D6231B">
        <w:rPr>
          <w:sz w:val="26"/>
          <w:szCs w:val="26"/>
        </w:rPr>
        <w:t>1.8.</w:t>
      </w:r>
      <w:r w:rsidRPr="00D6231B">
        <w:tab/>
      </w:r>
      <w:r w:rsidRPr="00D6231B">
        <w:tab/>
        <w:t>Pārbaudes</w:t>
      </w:r>
    </w:p>
    <w:p w:rsidR="008B2A60" w:rsidP="00845F40" w14:paraId="25A8F063" w14:textId="77777777">
      <w:pPr>
        <w:pStyle w:val="BodyText"/>
        <w:ind w:left="104" w:firstLine="890"/>
      </w:pPr>
      <w:r>
        <w:t>Pirms</w:t>
      </w:r>
      <w:r>
        <w:rPr>
          <w:spacing w:val="-15"/>
        </w:rPr>
        <w:t xml:space="preserve"> </w:t>
      </w:r>
      <w:r>
        <w:t>ierīču</w:t>
      </w:r>
      <w:r>
        <w:rPr>
          <w:spacing w:val="-15"/>
        </w:rPr>
        <w:t xml:space="preserve"> </w:t>
      </w:r>
      <w:r>
        <w:t>palaišanas</w:t>
      </w:r>
      <w:r>
        <w:rPr>
          <w:spacing w:val="-14"/>
        </w:rPr>
        <w:t xml:space="preserve"> </w:t>
      </w:r>
      <w:r>
        <w:t>jāpabeidz</w:t>
      </w:r>
      <w:r>
        <w:rPr>
          <w:spacing w:val="-15"/>
        </w:rPr>
        <w:t xml:space="preserve"> </w:t>
      </w:r>
      <w:r>
        <w:t>visi</w:t>
      </w:r>
      <w:r>
        <w:rPr>
          <w:spacing w:val="-14"/>
        </w:rPr>
        <w:t xml:space="preserve"> </w:t>
      </w:r>
      <w:r>
        <w:t>tā</w:t>
      </w:r>
      <w:r>
        <w:rPr>
          <w:spacing w:val="-15"/>
        </w:rPr>
        <w:t xml:space="preserve"> </w:t>
      </w:r>
      <w:r>
        <w:t>sauktie</w:t>
      </w:r>
      <w:r>
        <w:rPr>
          <w:spacing w:val="-15"/>
        </w:rPr>
        <w:t xml:space="preserve"> </w:t>
      </w:r>
      <w:r>
        <w:t>„aukstie</w:t>
      </w:r>
      <w:r>
        <w:rPr>
          <w:spacing w:val="-15"/>
        </w:rPr>
        <w:t xml:space="preserve"> </w:t>
      </w:r>
      <w:r>
        <w:t>izmēģinājumi“</w:t>
      </w:r>
      <w:r>
        <w:rPr>
          <w:spacing w:val="-15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regulēšanas</w:t>
      </w:r>
      <w:r>
        <w:rPr>
          <w:spacing w:val="-15"/>
        </w:rPr>
        <w:t xml:space="preserve"> </w:t>
      </w:r>
      <w:r>
        <w:t>darbi,</w:t>
      </w:r>
      <w:r>
        <w:rPr>
          <w:spacing w:val="-15"/>
        </w:rPr>
        <w:t xml:space="preserve"> </w:t>
      </w:r>
      <w:r>
        <w:t>kuru rezultāti jāiekļauj pārskatos. Šie pārskati jāiesniedz Pasūtītājam. Pasūtītāja personālam jāpiedalās šādos</w:t>
      </w:r>
      <w:r>
        <w:rPr>
          <w:spacing w:val="-3"/>
        </w:rPr>
        <w:t xml:space="preserve"> </w:t>
      </w:r>
      <w:r>
        <w:t>izmēģinājumos</w:t>
      </w:r>
      <w:r>
        <w:rPr>
          <w:spacing w:val="-3"/>
        </w:rPr>
        <w:t xml:space="preserve"> </w:t>
      </w:r>
      <w:r>
        <w:t>un regulēšanas</w:t>
      </w:r>
      <w:r>
        <w:rPr>
          <w:spacing w:val="-3"/>
        </w:rPr>
        <w:t xml:space="preserve"> </w:t>
      </w:r>
      <w:r>
        <w:t>darbos,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tas</w:t>
      </w:r>
      <w:r>
        <w:rPr>
          <w:spacing w:val="-3"/>
        </w:rPr>
        <w:t xml:space="preserve"> </w:t>
      </w:r>
      <w:r>
        <w:t>jātraktē</w:t>
      </w:r>
      <w:r>
        <w:rPr>
          <w:spacing w:val="-1"/>
        </w:rPr>
        <w:t xml:space="preserve"> </w:t>
      </w:r>
      <w:r>
        <w:t>kā</w:t>
      </w:r>
      <w:r>
        <w:rPr>
          <w:spacing w:val="-3"/>
        </w:rPr>
        <w:t xml:space="preserve"> </w:t>
      </w:r>
      <w:r>
        <w:t>papildu</w:t>
      </w:r>
      <w:r>
        <w:rPr>
          <w:spacing w:val="-2"/>
        </w:rPr>
        <w:t xml:space="preserve"> </w:t>
      </w:r>
      <w:r>
        <w:t>iemaņu</w:t>
      </w:r>
      <w:r>
        <w:rPr>
          <w:spacing w:val="-2"/>
        </w:rPr>
        <w:t xml:space="preserve"> </w:t>
      </w:r>
      <w:r>
        <w:t>attīstīšana</w:t>
      </w:r>
      <w:r>
        <w:rPr>
          <w:spacing w:val="-4"/>
        </w:rPr>
        <w:t xml:space="preserve"> </w:t>
      </w:r>
      <w:r>
        <w:t>virs plānotā apmācību līmeņa.</w:t>
      </w:r>
    </w:p>
    <w:p w:rsidR="008B2A60" w:rsidP="00845F40" w14:paraId="5D1ABDDC" w14:textId="123DB2EE">
      <w:pPr>
        <w:pStyle w:val="BodyText"/>
        <w:ind w:left="104" w:firstLine="890"/>
      </w:pPr>
      <w:r>
        <w:t xml:space="preserve">Izpildītājam jāinformē Pasūtītājs par to, ka visi darbi ir </w:t>
      </w:r>
      <w:r w:rsidR="00E63E4D">
        <w:t>pa</w:t>
      </w:r>
      <w:r>
        <w:t>beigti un ierīce sagatavotas normālam darbam. Izmēģinājumu sākuma datums jāsaskaņo ar Pasūtītāju. Izpildītājam jāveic visi pasākumi, lai tiktu novērsti visi defekti izmēģināmu funkciju izpildes nodrošināšanai.</w:t>
      </w:r>
    </w:p>
    <w:p w:rsidR="008B2A60" w:rsidP="00845F40" w14:paraId="2541FB26" w14:textId="3335AF80">
      <w:pPr>
        <w:pStyle w:val="BodyText"/>
        <w:ind w:left="104" w:firstLine="890"/>
      </w:pPr>
      <w:r>
        <w:t xml:space="preserve">Iekārtu izmēģinājuma laikā </w:t>
      </w:r>
      <w:r w:rsidR="00E63E4D">
        <w:t>iekārta</w:t>
      </w:r>
      <w:r>
        <w:t xml:space="preserve"> jādarbina ar tādu ražošanas jaudu, kādu pēc sava ieskata nosaka Pasūtītājs. Izmēģinājumi jāveic apkures sezonas laikā, lai sasniegtu iekārtu maksimālo jaudu.</w:t>
      </w:r>
    </w:p>
    <w:p w:rsidR="008B2A60" w:rsidP="00845F40" w14:paraId="6F4C9EC5" w14:textId="77777777">
      <w:pPr>
        <w:pStyle w:val="BodyText"/>
        <w:ind w:left="104" w:firstLine="890"/>
      </w:pPr>
      <w:r>
        <w:t>Ja</w:t>
      </w:r>
      <w:r>
        <w:rPr>
          <w:spacing w:val="-13"/>
        </w:rPr>
        <w:t xml:space="preserve"> </w:t>
      </w:r>
      <w:r>
        <w:t>ekspluatācijas</w:t>
      </w:r>
      <w:r>
        <w:rPr>
          <w:spacing w:val="-12"/>
        </w:rPr>
        <w:t xml:space="preserve"> </w:t>
      </w:r>
      <w:r>
        <w:t>izmēģinājuma</w:t>
      </w:r>
      <w:r>
        <w:rPr>
          <w:spacing w:val="-14"/>
        </w:rPr>
        <w:t xml:space="preserve"> </w:t>
      </w:r>
      <w:r>
        <w:t>laikā</w:t>
      </w:r>
      <w:r>
        <w:rPr>
          <w:spacing w:val="-14"/>
        </w:rPr>
        <w:t xml:space="preserve"> </w:t>
      </w:r>
      <w:r>
        <w:t>rodas</w:t>
      </w:r>
      <w:r>
        <w:rPr>
          <w:spacing w:val="-12"/>
        </w:rPr>
        <w:t xml:space="preserve"> </w:t>
      </w:r>
      <w:r>
        <w:t>ekspluatācijas</w:t>
      </w:r>
      <w:r>
        <w:rPr>
          <w:spacing w:val="-12"/>
        </w:rPr>
        <w:t xml:space="preserve"> </w:t>
      </w:r>
      <w:r>
        <w:t>pārtraukumi,</w:t>
      </w:r>
      <w:r>
        <w:rPr>
          <w:spacing w:val="-13"/>
        </w:rPr>
        <w:t xml:space="preserve"> </w:t>
      </w:r>
      <w:r>
        <w:t>izmēģinājums</w:t>
      </w:r>
      <w:r>
        <w:rPr>
          <w:spacing w:val="-12"/>
        </w:rPr>
        <w:t xml:space="preserve"> </w:t>
      </w:r>
      <w:r>
        <w:t>jāatkārto,</w:t>
      </w:r>
      <w:r>
        <w:rPr>
          <w:spacing w:val="-12"/>
        </w:rPr>
        <w:t xml:space="preserve"> </w:t>
      </w:r>
      <w:r>
        <w:t>ja Puses nevienojas citādi.</w:t>
      </w:r>
    </w:p>
    <w:p w:rsidR="008B2A60" w:rsidP="00845F40" w14:paraId="6973CDB8" w14:textId="7A6DC5B1">
      <w:pPr>
        <w:pStyle w:val="BodyText"/>
        <w:ind w:left="0" w:firstLine="890"/>
      </w:pPr>
      <w:r>
        <w:t>I</w:t>
      </w:r>
      <w:r>
        <w:t xml:space="preserve">zmēģinājumus veic Izpildītāja darbinieki, piedaloties Pasūtītāja operatīvajam </w:t>
      </w:r>
      <w:r>
        <w:rPr>
          <w:spacing w:val="-2"/>
        </w:rPr>
        <w:t>personālam.</w:t>
      </w:r>
    </w:p>
    <w:p w:rsidR="00D6231B" w:rsidRPr="00D6231B" w:rsidP="00845F40" w14:paraId="7B443E33" w14:textId="2CA1239A">
      <w:pPr>
        <w:pStyle w:val="Heading1"/>
        <w:spacing w:before="120" w:after="120"/>
        <w:ind w:left="426"/>
      </w:pPr>
      <w:r w:rsidRPr="00D6231B">
        <w:rPr>
          <w:sz w:val="26"/>
          <w:szCs w:val="26"/>
        </w:rPr>
        <w:t>1.</w:t>
      </w:r>
      <w:r>
        <w:rPr>
          <w:sz w:val="26"/>
          <w:szCs w:val="26"/>
        </w:rPr>
        <w:t>9</w:t>
      </w:r>
      <w:r w:rsidRPr="00D6231B">
        <w:rPr>
          <w:sz w:val="26"/>
          <w:szCs w:val="26"/>
        </w:rPr>
        <w:t>.</w:t>
      </w:r>
      <w:r w:rsidRPr="00D6231B">
        <w:tab/>
      </w:r>
      <w:r w:rsidRPr="00D6231B">
        <w:tab/>
      </w:r>
      <w:r w:rsidR="009D5161">
        <w:t>Izpilddokumentācija</w:t>
      </w:r>
    </w:p>
    <w:p w:rsidR="008B2A60" w:rsidRPr="00BD0068" w:rsidP="00845F40" w14:paraId="79E5F6BF" w14:textId="72AE991F">
      <w:pPr>
        <w:pStyle w:val="ListParagraph"/>
        <w:numPr>
          <w:ilvl w:val="2"/>
          <w:numId w:val="13"/>
        </w:numPr>
        <w:tabs>
          <w:tab w:val="left" w:pos="1183"/>
        </w:tabs>
        <w:spacing w:before="24"/>
        <w:rPr>
          <w:sz w:val="24"/>
        </w:rPr>
      </w:pPr>
      <w:r w:rsidRPr="00BD0068">
        <w:rPr>
          <w:sz w:val="24"/>
        </w:rPr>
        <w:t>Uzstādīto</w:t>
      </w:r>
      <w:r w:rsidRPr="00BD0068">
        <w:rPr>
          <w:spacing w:val="-4"/>
          <w:sz w:val="24"/>
        </w:rPr>
        <w:t xml:space="preserve"> </w:t>
      </w:r>
      <w:r w:rsidRPr="00BD0068">
        <w:rPr>
          <w:sz w:val="24"/>
        </w:rPr>
        <w:t>pamatiekārtu</w:t>
      </w:r>
      <w:r w:rsidRPr="00BD0068">
        <w:rPr>
          <w:spacing w:val="-2"/>
          <w:sz w:val="24"/>
        </w:rPr>
        <w:t xml:space="preserve"> </w:t>
      </w:r>
      <w:r w:rsidRPr="00BD0068">
        <w:rPr>
          <w:sz w:val="24"/>
        </w:rPr>
        <w:t>un</w:t>
      </w:r>
      <w:r w:rsidRPr="00BD0068">
        <w:rPr>
          <w:spacing w:val="-1"/>
          <w:sz w:val="24"/>
        </w:rPr>
        <w:t xml:space="preserve"> </w:t>
      </w:r>
      <w:r w:rsidRPr="00BD0068">
        <w:rPr>
          <w:sz w:val="24"/>
        </w:rPr>
        <w:t>palīgiekārtu</w:t>
      </w:r>
      <w:r w:rsidRPr="00BD0068">
        <w:rPr>
          <w:spacing w:val="-2"/>
          <w:sz w:val="24"/>
        </w:rPr>
        <w:t xml:space="preserve"> </w:t>
      </w:r>
      <w:r w:rsidRPr="00BD0068">
        <w:rPr>
          <w:sz w:val="24"/>
        </w:rPr>
        <w:t xml:space="preserve">(agregātu) </w:t>
      </w:r>
      <w:r w:rsidRPr="00BD0068">
        <w:rPr>
          <w:spacing w:val="-2"/>
          <w:sz w:val="24"/>
        </w:rPr>
        <w:t>izpilddokumentācija</w:t>
      </w:r>
      <w:r w:rsidRPr="00BD0068">
        <w:rPr>
          <w:spacing w:val="-2"/>
          <w:sz w:val="24"/>
        </w:rPr>
        <w:t>:</w:t>
      </w:r>
    </w:p>
    <w:p w:rsidR="00BD0068" w:rsidP="00845F40" w14:paraId="444D05B0" w14:textId="77777777">
      <w:pPr>
        <w:pStyle w:val="ListParagraph"/>
        <w:numPr>
          <w:ilvl w:val="3"/>
          <w:numId w:val="13"/>
        </w:numPr>
        <w:tabs>
          <w:tab w:val="left" w:pos="1184"/>
          <w:tab w:val="left" w:pos="1543"/>
        </w:tabs>
        <w:spacing w:before="43"/>
        <w:rPr>
          <w:sz w:val="24"/>
        </w:rPr>
      </w:pPr>
      <w:r w:rsidRPr="00BD0068">
        <w:rPr>
          <w:sz w:val="24"/>
        </w:rPr>
        <w:t>Tehniskā informācija – agregāta un iekārtas galvenie parametri, darbības</w:t>
      </w:r>
      <w:r w:rsidRPr="00BD0068">
        <w:rPr>
          <w:spacing w:val="-14"/>
          <w:sz w:val="24"/>
        </w:rPr>
        <w:t xml:space="preserve"> </w:t>
      </w:r>
      <w:r w:rsidRPr="00BD0068">
        <w:rPr>
          <w:sz w:val="24"/>
        </w:rPr>
        <w:t>apraksts,</w:t>
      </w:r>
      <w:r w:rsidRPr="00BD0068">
        <w:rPr>
          <w:spacing w:val="-14"/>
          <w:sz w:val="24"/>
        </w:rPr>
        <w:t xml:space="preserve"> </w:t>
      </w:r>
      <w:r w:rsidRPr="00BD0068">
        <w:rPr>
          <w:sz w:val="24"/>
        </w:rPr>
        <w:t>elektriskās</w:t>
      </w:r>
      <w:r w:rsidRPr="00BD0068">
        <w:rPr>
          <w:spacing w:val="-14"/>
          <w:sz w:val="24"/>
        </w:rPr>
        <w:t xml:space="preserve"> </w:t>
      </w:r>
      <w:r w:rsidRPr="00BD0068">
        <w:rPr>
          <w:sz w:val="24"/>
        </w:rPr>
        <w:t>shēmas,</w:t>
      </w:r>
      <w:r w:rsidRPr="00BD0068">
        <w:rPr>
          <w:spacing w:val="-14"/>
          <w:sz w:val="24"/>
        </w:rPr>
        <w:t xml:space="preserve"> </w:t>
      </w:r>
      <w:r w:rsidRPr="00BD0068">
        <w:rPr>
          <w:sz w:val="24"/>
        </w:rPr>
        <w:t>vispārējie</w:t>
      </w:r>
      <w:r w:rsidRPr="00BD0068">
        <w:rPr>
          <w:spacing w:val="-15"/>
          <w:sz w:val="24"/>
        </w:rPr>
        <w:t xml:space="preserve"> </w:t>
      </w:r>
      <w:r w:rsidRPr="00BD0068">
        <w:rPr>
          <w:sz w:val="24"/>
        </w:rPr>
        <w:t>slēgumi,</w:t>
      </w:r>
      <w:r w:rsidRPr="00BD0068">
        <w:rPr>
          <w:spacing w:val="-14"/>
          <w:sz w:val="24"/>
        </w:rPr>
        <w:t xml:space="preserve"> </w:t>
      </w:r>
      <w:r w:rsidRPr="00BD0068">
        <w:rPr>
          <w:sz w:val="24"/>
        </w:rPr>
        <w:t>vadības</w:t>
      </w:r>
      <w:r w:rsidRPr="00BD0068">
        <w:rPr>
          <w:spacing w:val="-14"/>
          <w:sz w:val="24"/>
        </w:rPr>
        <w:t xml:space="preserve"> </w:t>
      </w:r>
      <w:r w:rsidRPr="00BD0068">
        <w:rPr>
          <w:sz w:val="24"/>
        </w:rPr>
        <w:t>paneļi,</w:t>
      </w:r>
      <w:r w:rsidRPr="00BD0068">
        <w:rPr>
          <w:spacing w:val="-14"/>
          <w:sz w:val="24"/>
        </w:rPr>
        <w:t xml:space="preserve"> </w:t>
      </w:r>
      <w:r w:rsidRPr="00BD0068">
        <w:rPr>
          <w:sz w:val="24"/>
        </w:rPr>
        <w:t>regulējošo moduļu apraksts;</w:t>
      </w:r>
    </w:p>
    <w:p w:rsidR="00BD0068" w:rsidP="00845F40" w14:paraId="5A6C4BEC" w14:textId="77777777">
      <w:pPr>
        <w:pStyle w:val="ListParagraph"/>
        <w:numPr>
          <w:ilvl w:val="3"/>
          <w:numId w:val="13"/>
        </w:numPr>
        <w:tabs>
          <w:tab w:val="left" w:pos="1184"/>
          <w:tab w:val="left" w:pos="1543"/>
        </w:tabs>
        <w:spacing w:before="43"/>
        <w:rPr>
          <w:sz w:val="24"/>
        </w:rPr>
      </w:pPr>
      <w:r w:rsidRPr="00BD0068">
        <w:rPr>
          <w:sz w:val="24"/>
        </w:rPr>
        <w:t>Pārbaudes akti, testa un ieregulēšanas protokoli, sertifikāti, CE marķējums un pieņemšanas-nodošanas akts.</w:t>
      </w:r>
    </w:p>
    <w:p w:rsidR="00BD0068" w:rsidP="00845F40" w14:paraId="59C0617B" w14:textId="77777777">
      <w:pPr>
        <w:pStyle w:val="ListParagraph"/>
        <w:numPr>
          <w:ilvl w:val="3"/>
          <w:numId w:val="13"/>
        </w:numPr>
        <w:tabs>
          <w:tab w:val="left" w:pos="1184"/>
          <w:tab w:val="left" w:pos="1543"/>
        </w:tabs>
        <w:spacing w:before="43"/>
        <w:rPr>
          <w:sz w:val="24"/>
        </w:rPr>
      </w:pPr>
      <w:r w:rsidRPr="00BD0068">
        <w:rPr>
          <w:sz w:val="24"/>
        </w:rPr>
        <w:t>Ekspluatācijas instrukcijas – apkalpošana un remonts, pārbaudes, eļļošana/smērēšana.</w:t>
      </w:r>
    </w:p>
    <w:p w:rsidR="0026004C" w:rsidRPr="00BD0068" w:rsidP="00845F40" w14:paraId="2E92E7E9" w14:textId="692F619B">
      <w:pPr>
        <w:pStyle w:val="ListParagraph"/>
        <w:numPr>
          <w:ilvl w:val="3"/>
          <w:numId w:val="13"/>
        </w:numPr>
        <w:tabs>
          <w:tab w:val="left" w:pos="1184"/>
          <w:tab w:val="left" w:pos="1543"/>
        </w:tabs>
        <w:spacing w:before="43"/>
        <w:rPr>
          <w:sz w:val="24"/>
        </w:rPr>
      </w:pPr>
      <w:r w:rsidRPr="00BD0068">
        <w:rPr>
          <w:sz w:val="24"/>
        </w:rPr>
        <w:t>Operatīvās darbības instrukcija – darba drošības norādījumi, darbināšana un vadība, ieregulēšanas instrukcija, problēmu risināšanas norādījumi</w:t>
      </w:r>
      <w:r w:rsidRPr="00BD0068" w:rsidR="009D5161">
        <w:rPr>
          <w:sz w:val="24"/>
        </w:rPr>
        <w:t>.</w:t>
      </w:r>
    </w:p>
    <w:p w:rsidR="008B2A60" w:rsidRPr="00BD0068" w:rsidP="00845F40" w14:paraId="35D3D6CC" w14:textId="326AB2A1">
      <w:pPr>
        <w:pStyle w:val="ListParagraph"/>
        <w:numPr>
          <w:ilvl w:val="2"/>
          <w:numId w:val="13"/>
        </w:numPr>
        <w:tabs>
          <w:tab w:val="left" w:pos="1184"/>
        </w:tabs>
        <w:spacing w:before="41"/>
        <w:rPr>
          <w:sz w:val="24"/>
        </w:rPr>
      </w:pPr>
      <w:r w:rsidRPr="00BD0068">
        <w:rPr>
          <w:sz w:val="24"/>
        </w:rPr>
        <w:t>Izpilddokumentācijas</w:t>
      </w:r>
      <w:r w:rsidRPr="00BD0068">
        <w:rPr>
          <w:spacing w:val="-9"/>
          <w:sz w:val="24"/>
        </w:rPr>
        <w:t xml:space="preserve"> </w:t>
      </w:r>
      <w:r w:rsidRPr="00BD0068">
        <w:rPr>
          <w:sz w:val="24"/>
        </w:rPr>
        <w:t>pilnu</w:t>
      </w:r>
      <w:r w:rsidRPr="00BD0068">
        <w:rPr>
          <w:spacing w:val="-9"/>
          <w:sz w:val="24"/>
        </w:rPr>
        <w:t xml:space="preserve"> </w:t>
      </w:r>
      <w:r w:rsidRPr="00BD0068">
        <w:rPr>
          <w:sz w:val="24"/>
        </w:rPr>
        <w:t>komplektu</w:t>
      </w:r>
      <w:r w:rsidRPr="00BD0068">
        <w:rPr>
          <w:spacing w:val="-9"/>
          <w:sz w:val="24"/>
        </w:rPr>
        <w:t xml:space="preserve"> </w:t>
      </w:r>
      <w:r w:rsidRPr="00BD0068">
        <w:rPr>
          <w:sz w:val="24"/>
        </w:rPr>
        <w:t>saskaņot</w:t>
      </w:r>
      <w:r w:rsidRPr="00BD0068">
        <w:rPr>
          <w:spacing w:val="-9"/>
          <w:sz w:val="24"/>
        </w:rPr>
        <w:t xml:space="preserve"> </w:t>
      </w:r>
      <w:r w:rsidRPr="00BD0068">
        <w:rPr>
          <w:sz w:val="24"/>
        </w:rPr>
        <w:t>ar</w:t>
      </w:r>
      <w:r w:rsidRPr="00BD0068">
        <w:rPr>
          <w:spacing w:val="-10"/>
          <w:sz w:val="24"/>
        </w:rPr>
        <w:t xml:space="preserve"> </w:t>
      </w:r>
      <w:r w:rsidRPr="00BD0068">
        <w:rPr>
          <w:sz w:val="24"/>
        </w:rPr>
        <w:t>Pasūtītāju</w:t>
      </w:r>
      <w:r w:rsidRPr="00BD0068">
        <w:rPr>
          <w:spacing w:val="-9"/>
          <w:sz w:val="24"/>
        </w:rPr>
        <w:t xml:space="preserve"> </w:t>
      </w:r>
      <w:r w:rsidRPr="00BD0068">
        <w:rPr>
          <w:sz w:val="24"/>
        </w:rPr>
        <w:t>un</w:t>
      </w:r>
      <w:r w:rsidRPr="00BD0068">
        <w:rPr>
          <w:spacing w:val="-9"/>
          <w:sz w:val="24"/>
        </w:rPr>
        <w:t xml:space="preserve"> </w:t>
      </w:r>
      <w:r w:rsidRPr="00BD0068">
        <w:rPr>
          <w:sz w:val="24"/>
        </w:rPr>
        <w:t>nodot</w:t>
      </w:r>
      <w:r w:rsidRPr="00BD0068">
        <w:rPr>
          <w:spacing w:val="-9"/>
          <w:sz w:val="24"/>
        </w:rPr>
        <w:t xml:space="preserve"> </w:t>
      </w:r>
      <w:r w:rsidRPr="00BD0068">
        <w:rPr>
          <w:sz w:val="24"/>
        </w:rPr>
        <w:t>Darba</w:t>
      </w:r>
      <w:r w:rsidRPr="00BD0068">
        <w:rPr>
          <w:spacing w:val="-11"/>
          <w:sz w:val="24"/>
        </w:rPr>
        <w:t xml:space="preserve"> </w:t>
      </w:r>
      <w:r w:rsidRPr="00BD0068">
        <w:rPr>
          <w:sz w:val="24"/>
        </w:rPr>
        <w:t>izpildes</w:t>
      </w:r>
      <w:r w:rsidRPr="00BD0068">
        <w:rPr>
          <w:spacing w:val="-10"/>
          <w:sz w:val="24"/>
        </w:rPr>
        <w:t xml:space="preserve"> </w:t>
      </w:r>
      <w:r w:rsidRPr="00BD0068">
        <w:rPr>
          <w:sz w:val="24"/>
        </w:rPr>
        <w:t>laika grafikā paredzētajā termiņā.</w:t>
      </w:r>
    </w:p>
    <w:p w:rsidR="00BD0068" w:rsidRPr="00845F40" w:rsidP="00845F40" w14:paraId="6887CBC7" w14:textId="77777777">
      <w:pPr>
        <w:spacing w:before="120"/>
        <w:jc w:val="both"/>
        <w:rPr>
          <w:bCs/>
          <w:i/>
          <w:iCs/>
          <w:color w:val="050A0F"/>
          <w:sz w:val="18"/>
          <w:szCs w:val="18"/>
        </w:rPr>
      </w:pPr>
      <w:r w:rsidRPr="00845F40">
        <w:rPr>
          <w:bCs/>
          <w:i/>
          <w:iCs/>
          <w:color w:val="050A0F"/>
          <w:sz w:val="18"/>
          <w:szCs w:val="18"/>
        </w:rPr>
        <w:t>Ja Tehniskajā specifikācijā ietverts konkrēts iekārta vai modelis, vai prasība, kas uz to norāda, kā arī konkrēts materiāls vai izmantotā tehnoloģija, vai funkcionalitāte – pretendents ir tiesīgs norādīt ekvivalentus ar līdzvērtīgām vai augstākām prasībām.</w:t>
      </w:r>
    </w:p>
    <w:p w:rsidR="00BD0068" w:rsidP="00845F40" w14:paraId="3CA17E3D" w14:textId="77777777">
      <w:pPr>
        <w:spacing w:before="120"/>
        <w:jc w:val="both"/>
        <w:rPr>
          <w:bCs/>
          <w:i/>
          <w:iCs/>
          <w:color w:val="050A0F"/>
          <w:sz w:val="18"/>
          <w:szCs w:val="18"/>
        </w:rPr>
      </w:pPr>
      <w:r w:rsidRPr="00845F40">
        <w:rPr>
          <w:bCs/>
          <w:i/>
          <w:iCs/>
          <w:color w:val="050A0F"/>
          <w:sz w:val="18"/>
          <w:szCs w:val="18"/>
          <w:u w:val="single"/>
        </w:rPr>
        <w:t>Par ekvivalentu</w:t>
      </w:r>
      <w:r w:rsidRPr="00845F40">
        <w:rPr>
          <w:bCs/>
          <w:i/>
          <w:iCs/>
          <w:color w:val="050A0F"/>
          <w:sz w:val="18"/>
          <w:szCs w:val="18"/>
        </w:rPr>
        <w:t xml:space="preserve"> - ja Pretendents Tehniskajā piedāvājumā izvēlas </w:t>
      </w:r>
      <w:r w:rsidRPr="00845F40">
        <w:rPr>
          <w:bCs/>
          <w:i/>
          <w:iCs/>
          <w:color w:val="050A0F"/>
          <w:sz w:val="18"/>
          <w:szCs w:val="18"/>
          <w:u w:val="single"/>
        </w:rPr>
        <w:t>piedāvāt ekvivalentu, tad attiecīgajā pozīcijā jānorāda piedāvātā ekvivalenta nosaukums, kā arī pie tehniskā piedāvājuma jāiesniedz</w:t>
      </w:r>
      <w:r w:rsidRPr="00845F40">
        <w:rPr>
          <w:bCs/>
          <w:i/>
          <w:iCs/>
          <w:color w:val="050A0F"/>
          <w:sz w:val="18"/>
          <w:szCs w:val="18"/>
        </w:rPr>
        <w:t xml:space="preserve"> salīdzinoša tabula, kurā norādīts prasāmā un piedāvātā ekvivalenta tehniskais salīdzinājums.</w:t>
      </w:r>
    </w:p>
    <w:p w:rsidR="00845F40" w:rsidRPr="00845F40" w:rsidP="00845F40" w14:paraId="621F1DA8" w14:textId="77777777">
      <w:pPr>
        <w:spacing w:before="120"/>
        <w:jc w:val="both"/>
        <w:rPr>
          <w:bCs/>
          <w:i/>
          <w:iCs/>
          <w:color w:val="050A0F"/>
          <w:sz w:val="18"/>
          <w:szCs w:val="18"/>
        </w:rPr>
      </w:pPr>
    </w:p>
    <w:p w:rsidR="00845F40" w:rsidRPr="00845F40" w:rsidP="00845F40" w14:paraId="1EC38D7B" w14:textId="34D57B4F">
      <w:pPr>
        <w:pBdr>
          <w:bottom w:val="single" w:sz="4" w:space="1" w:color="auto"/>
        </w:pBdr>
        <w:spacing w:before="120"/>
        <w:ind w:right="425"/>
        <w:jc w:val="both"/>
        <w:rPr>
          <w:b/>
          <w:i/>
          <w:iCs/>
          <w:color w:val="050A0F"/>
        </w:rPr>
      </w:pPr>
      <w:r w:rsidRPr="00845F40">
        <w:rPr>
          <w:b/>
          <w:i/>
          <w:iCs/>
          <w:color w:val="050A0F"/>
        </w:rPr>
        <w:t xml:space="preserve">Pretendents </w:t>
      </w:r>
    </w:p>
    <w:p w:rsidR="00845F40" w:rsidP="00845F40" w14:paraId="4F177875" w14:textId="4AEB02C1">
      <w:pPr>
        <w:spacing w:before="120"/>
        <w:jc w:val="both"/>
        <w:rPr>
          <w:b/>
          <w:i/>
          <w:iCs/>
          <w:color w:val="050A0F"/>
        </w:rPr>
      </w:pPr>
      <w:r w:rsidRPr="00845F40">
        <w:rPr>
          <w:b/>
          <w:i/>
          <w:iCs/>
          <w:color w:val="050A0F"/>
        </w:rPr>
        <w:t>Reģ</w:t>
      </w:r>
      <w:r w:rsidRPr="00845F40">
        <w:rPr>
          <w:b/>
          <w:i/>
          <w:iCs/>
          <w:color w:val="050A0F"/>
        </w:rPr>
        <w:t xml:space="preserve">. Nr. </w:t>
      </w:r>
    </w:p>
    <w:tbl>
      <w:tblPr>
        <w:tblW w:w="89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560"/>
        <w:gridCol w:w="2679"/>
        <w:gridCol w:w="5682"/>
        <w:gridCol w:w="39"/>
      </w:tblGrid>
      <w:tr w14:paraId="3D638EDE" w14:textId="77777777" w:rsidTr="00845F40">
        <w:tblPrEx>
          <w:tblW w:w="897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10" w:type="dxa"/>
          <w:trHeight w:val="363"/>
        </w:trPr>
        <w:tc>
          <w:tcPr>
            <w:tcW w:w="560" w:type="dxa"/>
            <w:vAlign w:val="bottom"/>
          </w:tcPr>
          <w:p w:rsidR="00845F40" w:rsidRPr="00845F40" w:rsidP="00845F40" w14:paraId="2D722326" w14:textId="77777777">
            <w:pPr>
              <w:widowControl/>
              <w:autoSpaceDE/>
              <w:autoSpaceDN/>
              <w:spacing w:after="160"/>
              <w:rPr>
                <w:bCs/>
              </w:rPr>
            </w:pP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45F40" w:rsidRPr="00845F40" w:rsidP="00845F40" w14:paraId="0EBB2ABF" w14:textId="77777777">
            <w:pPr>
              <w:widowControl/>
              <w:autoSpaceDE/>
              <w:autoSpaceDN/>
              <w:spacing w:after="160"/>
            </w:pPr>
          </w:p>
        </w:tc>
      </w:tr>
      <w:tr w14:paraId="5BB9BBB2" w14:textId="77777777" w:rsidTr="00845F40">
        <w:tblPrEx>
          <w:tblW w:w="897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9" w:type="dxa"/>
          <w:trHeight w:val="127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F40" w:rsidRPr="00845F40" w:rsidP="00845F40" w14:paraId="2F6CBE4E" w14:textId="77777777">
            <w:pPr>
              <w:widowControl/>
              <w:autoSpaceDE/>
              <w:autoSpaceDN/>
              <w:spacing w:after="160"/>
              <w:rPr>
                <w:bCs/>
              </w:rPr>
            </w:pPr>
            <w:r w:rsidRPr="00845F40">
              <w:rPr>
                <w:bCs/>
              </w:rPr>
              <w:t>Vārds, uzvārds: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F40" w:rsidRPr="00845F40" w:rsidP="00845F40" w14:paraId="79CD8023" w14:textId="77777777">
            <w:pPr>
              <w:widowControl/>
              <w:autoSpaceDE/>
              <w:autoSpaceDN/>
              <w:spacing w:after="160"/>
              <w:rPr>
                <w:bCs/>
              </w:rPr>
            </w:pPr>
          </w:p>
        </w:tc>
      </w:tr>
      <w:tr w14:paraId="0FD515A0" w14:textId="77777777" w:rsidTr="00845F40">
        <w:tblPrEx>
          <w:tblW w:w="897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9" w:type="dxa"/>
          <w:trHeight w:val="120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F40" w:rsidRPr="00845F40" w:rsidP="00845F40" w14:paraId="7F62749A" w14:textId="77777777">
            <w:pPr>
              <w:widowControl/>
              <w:autoSpaceDE/>
              <w:autoSpaceDN/>
              <w:spacing w:after="160"/>
              <w:rPr>
                <w:bCs/>
              </w:rPr>
            </w:pPr>
            <w:r w:rsidRPr="00845F40">
              <w:rPr>
                <w:bCs/>
              </w:rPr>
              <w:t>Amata nosaukums: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F40" w:rsidRPr="00845F40" w:rsidP="00845F40" w14:paraId="7F202915" w14:textId="77777777">
            <w:pPr>
              <w:widowControl/>
              <w:autoSpaceDE/>
              <w:autoSpaceDN/>
              <w:spacing w:after="160"/>
              <w:rPr>
                <w:bCs/>
              </w:rPr>
            </w:pPr>
          </w:p>
        </w:tc>
      </w:tr>
      <w:tr w14:paraId="488F6100" w14:textId="77777777" w:rsidTr="00845F40">
        <w:tblPrEx>
          <w:tblW w:w="897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9" w:type="dxa"/>
          <w:trHeight w:val="135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F40" w:rsidRPr="00845F40" w:rsidP="00845F40" w14:paraId="7CAB4C80" w14:textId="77777777">
            <w:pPr>
              <w:widowControl/>
              <w:autoSpaceDE/>
              <w:autoSpaceDN/>
              <w:spacing w:after="160"/>
              <w:rPr>
                <w:bCs/>
              </w:rPr>
            </w:pPr>
            <w:r w:rsidRPr="00845F40">
              <w:rPr>
                <w:bCs/>
              </w:rPr>
              <w:t>Paraksts: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F40" w:rsidRPr="00845F40" w:rsidP="00845F40" w14:paraId="52A2BF3D" w14:textId="77777777">
            <w:pPr>
              <w:widowControl/>
              <w:autoSpaceDE/>
              <w:autoSpaceDN/>
              <w:spacing w:after="160"/>
              <w:rPr>
                <w:bCs/>
              </w:rPr>
            </w:pPr>
          </w:p>
        </w:tc>
      </w:tr>
      <w:tr w14:paraId="37C2209A" w14:textId="77777777" w:rsidTr="00845F40">
        <w:tblPrEx>
          <w:tblW w:w="897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9" w:type="dxa"/>
          <w:trHeight w:val="268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F40" w:rsidRPr="00845F40" w:rsidP="00845F40" w14:paraId="3F890EAC" w14:textId="77777777">
            <w:pPr>
              <w:widowControl/>
              <w:autoSpaceDE/>
              <w:autoSpaceDN/>
              <w:spacing w:after="160"/>
              <w:rPr>
                <w:bCs/>
              </w:rPr>
            </w:pPr>
            <w:r w:rsidRPr="00845F40">
              <w:rPr>
                <w:bCs/>
              </w:rPr>
              <w:t>Datums: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F40" w:rsidRPr="00845F40" w:rsidP="00845F40" w14:paraId="0804B5E1" w14:textId="77777777">
            <w:pPr>
              <w:widowControl/>
              <w:autoSpaceDE/>
              <w:autoSpaceDN/>
              <w:spacing w:after="160"/>
              <w:rPr>
                <w:bCs/>
              </w:rPr>
            </w:pPr>
          </w:p>
        </w:tc>
      </w:tr>
    </w:tbl>
    <w:p w:rsidR="00845F40" w:rsidP="00845F40" w14:paraId="41F59840" w14:textId="77777777">
      <w:pPr>
        <w:widowControl/>
        <w:autoSpaceDE/>
        <w:autoSpaceDN/>
        <w:spacing w:after="160"/>
      </w:pPr>
    </w:p>
    <w:sectPr w:rsidSect="000F0E0E">
      <w:footerReference w:type="default" r:id="rId5"/>
      <w:footerReference w:type="first" r:id="rId6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AB4792"/>
    <w:multiLevelType w:val="hybridMultilevel"/>
    <w:tmpl w:val="C7E4FA06"/>
    <w:lvl w:ilvl="0">
      <w:start w:val="0"/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65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96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4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388" w:hanging="360"/>
      </w:pPr>
      <w:rPr>
        <w:rFonts w:hint="default"/>
        <w:lang w:val="lv-LV" w:eastAsia="en-US" w:bidi="ar-SA"/>
      </w:rPr>
    </w:lvl>
  </w:abstractNum>
  <w:abstractNum w:abstractNumId="1">
    <w:nsid w:val="10C877B6"/>
    <w:multiLevelType w:val="hybridMultilevel"/>
    <w:tmpl w:val="B770E79C"/>
    <w:lvl w:ilvl="0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65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96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4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388" w:hanging="360"/>
      </w:pPr>
      <w:rPr>
        <w:rFonts w:hint="default"/>
        <w:lang w:val="lv-LV" w:eastAsia="en-US" w:bidi="ar-SA"/>
      </w:rPr>
    </w:lvl>
  </w:abstractNum>
  <w:abstractNum w:abstractNumId="2">
    <w:nsid w:val="135253C9"/>
    <w:multiLevelType w:val="multilevel"/>
    <w:tmpl w:val="0409001F"/>
    <w:lvl w:ilvl="0">
      <w:start w:val="1"/>
      <w:numFmt w:val="decimal"/>
      <w:lvlText w:val="%1."/>
      <w:lvlJc w:val="left"/>
      <w:pPr>
        <w:ind w:left="368" w:hanging="360"/>
      </w:pPr>
    </w:lvl>
    <w:lvl w:ilvl="1">
      <w:start w:val="1"/>
      <w:numFmt w:val="decimal"/>
      <w:lvlText w:val="%1.%2."/>
      <w:lvlJc w:val="left"/>
      <w:pPr>
        <w:ind w:left="800" w:hanging="432"/>
      </w:pPr>
    </w:lvl>
    <w:lvl w:ilvl="2">
      <w:start w:val="1"/>
      <w:numFmt w:val="decimal"/>
      <w:lvlText w:val="%1.%2.%3."/>
      <w:lvlJc w:val="left"/>
      <w:pPr>
        <w:ind w:left="1232" w:hanging="504"/>
      </w:pPr>
    </w:lvl>
    <w:lvl w:ilvl="3">
      <w:start w:val="1"/>
      <w:numFmt w:val="decimal"/>
      <w:lvlText w:val="%1.%2.%3.%4."/>
      <w:lvlJc w:val="left"/>
      <w:pPr>
        <w:ind w:left="1736" w:hanging="648"/>
      </w:pPr>
    </w:lvl>
    <w:lvl w:ilvl="4">
      <w:start w:val="1"/>
      <w:numFmt w:val="decimal"/>
      <w:lvlText w:val="%1.%2.%3.%4.%5."/>
      <w:lvlJc w:val="left"/>
      <w:pPr>
        <w:ind w:left="2240" w:hanging="792"/>
      </w:pPr>
    </w:lvl>
    <w:lvl w:ilvl="5">
      <w:start w:val="1"/>
      <w:numFmt w:val="decimal"/>
      <w:lvlText w:val="%1.%2.%3.%4.%5.%6."/>
      <w:lvlJc w:val="left"/>
      <w:pPr>
        <w:ind w:left="2744" w:hanging="936"/>
      </w:pPr>
    </w:lvl>
    <w:lvl w:ilvl="6">
      <w:start w:val="1"/>
      <w:numFmt w:val="decimal"/>
      <w:lvlText w:val="%1.%2.%3.%4.%5.%6.%7."/>
      <w:lvlJc w:val="left"/>
      <w:pPr>
        <w:ind w:left="3248" w:hanging="1080"/>
      </w:pPr>
    </w:lvl>
    <w:lvl w:ilvl="7">
      <w:start w:val="1"/>
      <w:numFmt w:val="decimal"/>
      <w:lvlText w:val="%1.%2.%3.%4.%5.%6.%7.%8."/>
      <w:lvlJc w:val="left"/>
      <w:pPr>
        <w:ind w:left="3752" w:hanging="1224"/>
      </w:pPr>
    </w:lvl>
    <w:lvl w:ilvl="8">
      <w:start w:val="1"/>
      <w:numFmt w:val="decimal"/>
      <w:lvlText w:val="%1.%2.%3.%4.%5.%6.%7.%8.%9."/>
      <w:lvlJc w:val="left"/>
      <w:pPr>
        <w:ind w:left="4328" w:hanging="1440"/>
      </w:pPr>
    </w:lvl>
  </w:abstractNum>
  <w:abstractNum w:abstractNumId="3">
    <w:nsid w:val="198656AC"/>
    <w:multiLevelType w:val="hybridMultilevel"/>
    <w:tmpl w:val="AC30297A"/>
    <w:lvl w:ilvl="0">
      <w:start w:val="0"/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442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406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388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334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316" w:hanging="360"/>
      </w:pPr>
      <w:rPr>
        <w:rFonts w:hint="default"/>
        <w:lang w:val="lv-LV" w:eastAsia="en-US" w:bidi="ar-SA"/>
      </w:rPr>
    </w:lvl>
  </w:abstractNum>
  <w:abstractNum w:abstractNumId="4">
    <w:nsid w:val="1D3E0867"/>
    <w:multiLevelType w:val="multilevel"/>
    <w:tmpl w:val="1F9871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294359F"/>
    <w:multiLevelType w:val="multilevel"/>
    <w:tmpl w:val="A66AB960"/>
    <w:lvl w:ilvl="0">
      <w:start w:val="1"/>
      <w:numFmt w:val="decimal"/>
      <w:lvlText w:val="%1"/>
      <w:lvlJc w:val="left"/>
      <w:pPr>
        <w:ind w:left="954" w:hanging="424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54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118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lv-LV" w:eastAsia="en-US" w:bidi="ar-SA"/>
      </w:rPr>
    </w:lvl>
    <w:lvl w:ilvl="4">
      <w:start w:val="0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81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910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00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lv-LV" w:eastAsia="en-US" w:bidi="ar-SA"/>
      </w:rPr>
    </w:lvl>
  </w:abstractNum>
  <w:abstractNum w:abstractNumId="6">
    <w:nsid w:val="386D7FC1"/>
    <w:multiLevelType w:val="multilevel"/>
    <w:tmpl w:val="A66AB960"/>
    <w:lvl w:ilvl="0">
      <w:start w:val="1"/>
      <w:numFmt w:val="decimal"/>
      <w:lvlText w:val="%1"/>
      <w:lvlJc w:val="left"/>
      <w:pPr>
        <w:ind w:left="954" w:hanging="424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54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118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lv-LV" w:eastAsia="en-US" w:bidi="ar-SA"/>
      </w:rPr>
    </w:lvl>
    <w:lvl w:ilvl="4">
      <w:start w:val="0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81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910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00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lv-LV" w:eastAsia="en-US" w:bidi="ar-SA"/>
      </w:rPr>
    </w:lvl>
  </w:abstractNum>
  <w:abstractNum w:abstractNumId="7">
    <w:nsid w:val="42E04DF4"/>
    <w:multiLevelType w:val="multilevel"/>
    <w:tmpl w:val="E962FA3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126020"/>
    <w:multiLevelType w:val="hybridMultilevel"/>
    <w:tmpl w:val="F66056EE"/>
    <w:lvl w:ilvl="0">
      <w:start w:val="0"/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2414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3288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4162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5036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784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658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532" w:hanging="360"/>
      </w:pPr>
      <w:rPr>
        <w:rFonts w:hint="default"/>
        <w:lang w:val="lv-LV" w:eastAsia="en-US" w:bidi="ar-SA"/>
      </w:rPr>
    </w:lvl>
  </w:abstractNum>
  <w:abstractNum w:abstractNumId="9">
    <w:nsid w:val="5B006646"/>
    <w:multiLevelType w:val="multilevel"/>
    <w:tmpl w:val="A66AB960"/>
    <w:lvl w:ilvl="0">
      <w:start w:val="1"/>
      <w:numFmt w:val="decimal"/>
      <w:lvlText w:val="%1"/>
      <w:lvlJc w:val="left"/>
      <w:pPr>
        <w:ind w:left="954" w:hanging="424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54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118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lv-LV" w:eastAsia="en-US" w:bidi="ar-SA"/>
      </w:rPr>
    </w:lvl>
    <w:lvl w:ilvl="4">
      <w:start w:val="0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81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910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00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lv-LV" w:eastAsia="en-US" w:bidi="ar-SA"/>
      </w:rPr>
    </w:lvl>
  </w:abstractNum>
  <w:abstractNum w:abstractNumId="10">
    <w:nsid w:val="5C2A7F5F"/>
    <w:multiLevelType w:val="hybridMultilevel"/>
    <w:tmpl w:val="49607EAE"/>
    <w:lvl w:ilvl="0">
      <w:start w:val="0"/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2414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3288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4162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5036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784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658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532" w:hanging="360"/>
      </w:pPr>
      <w:rPr>
        <w:rFonts w:hint="default"/>
        <w:lang w:val="lv-LV" w:eastAsia="en-US" w:bidi="ar-SA"/>
      </w:rPr>
    </w:lvl>
  </w:abstractNum>
  <w:abstractNum w:abstractNumId="11">
    <w:nsid w:val="5CC9472E"/>
    <w:multiLevelType w:val="hybridMultilevel"/>
    <w:tmpl w:val="E4E60176"/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>
    <w:nsid w:val="60601CF7"/>
    <w:multiLevelType w:val="multilevel"/>
    <w:tmpl w:val="A66AB960"/>
    <w:lvl w:ilvl="0">
      <w:start w:val="1"/>
      <w:numFmt w:val="decimal"/>
      <w:lvlText w:val="%1"/>
      <w:lvlJc w:val="left"/>
      <w:pPr>
        <w:ind w:left="954" w:hanging="424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54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118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lv-LV" w:eastAsia="en-US" w:bidi="ar-SA"/>
      </w:rPr>
    </w:lvl>
    <w:lvl w:ilvl="4">
      <w:start w:val="0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81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910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00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lv-LV" w:eastAsia="en-US" w:bidi="ar-SA"/>
      </w:rPr>
    </w:lvl>
  </w:abstractNum>
  <w:abstractNum w:abstractNumId="13">
    <w:nsid w:val="67171D9C"/>
    <w:multiLevelType w:val="hybridMultilevel"/>
    <w:tmpl w:val="1E26D8DA"/>
    <w:lvl w:ilvl="0">
      <w:start w:val="0"/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65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96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4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388" w:hanging="360"/>
      </w:pPr>
      <w:rPr>
        <w:rFonts w:hint="default"/>
        <w:lang w:val="lv-LV" w:eastAsia="en-US" w:bidi="ar-SA"/>
      </w:rPr>
    </w:lvl>
  </w:abstractNum>
  <w:num w:numId="1" w16cid:durableId="964962653">
    <w:abstractNumId w:val="1"/>
  </w:num>
  <w:num w:numId="2" w16cid:durableId="363360978">
    <w:abstractNumId w:val="0"/>
  </w:num>
  <w:num w:numId="3" w16cid:durableId="1829858068">
    <w:abstractNumId w:val="13"/>
  </w:num>
  <w:num w:numId="4" w16cid:durableId="1356733418">
    <w:abstractNumId w:val="3"/>
  </w:num>
  <w:num w:numId="5" w16cid:durableId="1612469515">
    <w:abstractNumId w:val="10"/>
  </w:num>
  <w:num w:numId="6" w16cid:durableId="1630209954">
    <w:abstractNumId w:val="8"/>
  </w:num>
  <w:num w:numId="7" w16cid:durableId="246352638">
    <w:abstractNumId w:val="5"/>
  </w:num>
  <w:num w:numId="8" w16cid:durableId="1306619672">
    <w:abstractNumId w:val="9"/>
  </w:num>
  <w:num w:numId="9" w16cid:durableId="1993217785">
    <w:abstractNumId w:val="12"/>
  </w:num>
  <w:num w:numId="10" w16cid:durableId="939409153">
    <w:abstractNumId w:val="11"/>
  </w:num>
  <w:num w:numId="11" w16cid:durableId="1354919392">
    <w:abstractNumId w:val="6"/>
  </w:num>
  <w:num w:numId="12" w16cid:durableId="1572228441">
    <w:abstractNumId w:val="2"/>
  </w:num>
  <w:num w:numId="13" w16cid:durableId="1076437263">
    <w:abstractNumId w:val="4"/>
  </w:num>
  <w:num w:numId="14" w16cid:durableId="1174800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60"/>
    <w:rsid w:val="000141C7"/>
    <w:rsid w:val="000B332E"/>
    <w:rsid w:val="000F0E0E"/>
    <w:rsid w:val="0013654B"/>
    <w:rsid w:val="001C66AF"/>
    <w:rsid w:val="0026004C"/>
    <w:rsid w:val="00280728"/>
    <w:rsid w:val="002B118E"/>
    <w:rsid w:val="002E396B"/>
    <w:rsid w:val="002E4655"/>
    <w:rsid w:val="00345AB4"/>
    <w:rsid w:val="00346CF3"/>
    <w:rsid w:val="00373E0B"/>
    <w:rsid w:val="004513B3"/>
    <w:rsid w:val="00464509"/>
    <w:rsid w:val="004A23E5"/>
    <w:rsid w:val="00513308"/>
    <w:rsid w:val="005B5C5A"/>
    <w:rsid w:val="005D2DC0"/>
    <w:rsid w:val="005F3855"/>
    <w:rsid w:val="0060465D"/>
    <w:rsid w:val="006534D2"/>
    <w:rsid w:val="006618CE"/>
    <w:rsid w:val="007619AE"/>
    <w:rsid w:val="0078767B"/>
    <w:rsid w:val="0081407C"/>
    <w:rsid w:val="00827E1B"/>
    <w:rsid w:val="00845F40"/>
    <w:rsid w:val="00851196"/>
    <w:rsid w:val="00856FA1"/>
    <w:rsid w:val="008B2A60"/>
    <w:rsid w:val="008C52FC"/>
    <w:rsid w:val="00955652"/>
    <w:rsid w:val="009D5161"/>
    <w:rsid w:val="00A33852"/>
    <w:rsid w:val="00A8456B"/>
    <w:rsid w:val="00B07C85"/>
    <w:rsid w:val="00B3769E"/>
    <w:rsid w:val="00B77919"/>
    <w:rsid w:val="00B877C9"/>
    <w:rsid w:val="00BC5C60"/>
    <w:rsid w:val="00BD0068"/>
    <w:rsid w:val="00C22E8D"/>
    <w:rsid w:val="00C57F28"/>
    <w:rsid w:val="00C64226"/>
    <w:rsid w:val="00C92D70"/>
    <w:rsid w:val="00CC0BE3"/>
    <w:rsid w:val="00CE2CC4"/>
    <w:rsid w:val="00D21E6A"/>
    <w:rsid w:val="00D570E0"/>
    <w:rsid w:val="00D6231B"/>
    <w:rsid w:val="00DC6B68"/>
    <w:rsid w:val="00DD5E33"/>
    <w:rsid w:val="00E214AD"/>
    <w:rsid w:val="00E2311F"/>
    <w:rsid w:val="00E63E4D"/>
    <w:rsid w:val="00ED143F"/>
    <w:rsid w:val="00EE7489"/>
    <w:rsid w:val="00F07625"/>
    <w:rsid w:val="00F232D2"/>
    <w:rsid w:val="00F444A7"/>
    <w:rsid w:val="00FE0523"/>
    <w:rsid w:val="00FE62B3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852112"/>
  <w15:chartTrackingRefBased/>
  <w15:docId w15:val="{6B429DBE-DD34-47F6-8758-DEDD3FF4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B2A60"/>
    <w:pPr>
      <w:ind w:left="949" w:hanging="418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8B2A60"/>
    <w:pPr>
      <w:ind w:left="1183" w:hanging="719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C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A60"/>
    <w:rPr>
      <w:rFonts w:ascii="Times New Roman" w:eastAsia="Times New Roman" w:hAnsi="Times New Roman" w:cs="Times New Roman"/>
      <w:b/>
      <w:bCs/>
      <w:kern w:val="0"/>
      <w:sz w:val="28"/>
      <w:szCs w:val="28"/>
      <w:lang w:val="lv-LV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B2A60"/>
    <w:rPr>
      <w:rFonts w:ascii="Times New Roman" w:eastAsia="Times New Roman" w:hAnsi="Times New Roman" w:cs="Times New Roman"/>
      <w:b/>
      <w:bCs/>
      <w:kern w:val="0"/>
      <w:sz w:val="24"/>
      <w:szCs w:val="24"/>
      <w:lang w:val="lv-LV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B2A60"/>
    <w:pPr>
      <w:ind w:left="1184" w:hanging="7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2A60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paragraph" w:styleId="ListParagraph">
    <w:name w:val="List Paragraph"/>
    <w:basedOn w:val="Normal"/>
    <w:uiPriority w:val="1"/>
    <w:qFormat/>
    <w:rsid w:val="008B2A60"/>
    <w:pPr>
      <w:ind w:left="1184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8B2A60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B2A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A60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2A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A60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customStyle="1" w:styleId="BodyB">
    <w:name w:val="Body B"/>
    <w:rsid w:val="00A338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lv-LV" w:eastAsia="lv-LV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07C8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19415-85D8-44CE-8635-4F019B3C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Bērziņš</dc:creator>
  <cp:lastModifiedBy>Dace Šķiliņa</cp:lastModifiedBy>
  <cp:revision>4</cp:revision>
  <dcterms:created xsi:type="dcterms:W3CDTF">2025-06-27T13:43:00Z</dcterms:created>
  <dcterms:modified xsi:type="dcterms:W3CDTF">2025-06-27T14:11:00Z</dcterms:modified>
</cp:coreProperties>
</file>