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A77829" w:rsidRPr="003444B3" w:rsidP="00A77829" w14:paraId="127BE5ED" w14:textId="77777777">
      <w:pPr>
        <w:spacing w:after="0" w:line="240" w:lineRule="auto"/>
        <w:jc w:val="right"/>
        <w:rPr>
          <w:rFonts w:ascii="Times New Roman" w:hAnsi="Times New Roman" w:cs="Times New Roman"/>
          <w:bCs/>
          <w:sz w:val="24"/>
          <w:szCs w:val="24"/>
        </w:rPr>
      </w:pPr>
      <w:r w:rsidRPr="003444B3">
        <w:rPr>
          <w:rFonts w:ascii="Times New Roman" w:hAnsi="Times New Roman" w:cs="Times New Roman"/>
          <w:bCs/>
          <w:sz w:val="24"/>
          <w:szCs w:val="24"/>
        </w:rPr>
        <w:t>1.pielikums</w:t>
      </w:r>
    </w:p>
    <w:p w:rsidR="00A77829" w:rsidRPr="003444B3" w:rsidP="00A77829" w14:paraId="3630673A" w14:textId="77777777">
      <w:pPr>
        <w:spacing w:after="0" w:line="240" w:lineRule="auto"/>
        <w:jc w:val="center"/>
        <w:rPr>
          <w:rFonts w:ascii="Times New Roman" w:hAnsi="Times New Roman" w:cs="Times New Roman"/>
          <w:b/>
          <w:sz w:val="24"/>
          <w:szCs w:val="24"/>
        </w:rPr>
      </w:pPr>
    </w:p>
    <w:p w:rsidR="00A010E6" w:rsidRPr="003444B3" w:rsidP="00A010E6" w14:paraId="11122199" w14:textId="77777777">
      <w:pPr>
        <w:spacing w:after="0" w:line="240" w:lineRule="auto"/>
        <w:jc w:val="center"/>
        <w:rPr>
          <w:rFonts w:ascii="Times New Roman" w:hAnsi="Times New Roman" w:cs="Times New Roman"/>
          <w:b/>
          <w:sz w:val="24"/>
          <w:szCs w:val="24"/>
        </w:rPr>
      </w:pPr>
    </w:p>
    <w:p w:rsidR="00A010E6" w:rsidRPr="003444B3" w:rsidP="00A010E6" w14:paraId="7F9F9297" w14:textId="77777777">
      <w:pPr>
        <w:widowControl w:val="0"/>
        <w:autoSpaceDE w:val="0"/>
        <w:autoSpaceDN w:val="0"/>
        <w:adjustRightInd w:val="0"/>
        <w:spacing w:after="0" w:line="276" w:lineRule="auto"/>
        <w:jc w:val="center"/>
        <w:rPr>
          <w:rFonts w:ascii="Times New Roman" w:eastAsia="Calibri" w:hAnsi="Times New Roman" w:cs="Times New Roman"/>
          <w:b/>
          <w:bCs/>
          <w:sz w:val="24"/>
          <w:szCs w:val="24"/>
          <w:lang w:eastAsia="lv-LV"/>
        </w:rPr>
      </w:pPr>
      <w:r w:rsidRPr="003444B3">
        <w:rPr>
          <w:rFonts w:ascii="Times New Roman" w:eastAsia="Calibri" w:hAnsi="Times New Roman" w:cs="Times New Roman"/>
          <w:b/>
          <w:bCs/>
          <w:sz w:val="24"/>
          <w:szCs w:val="24"/>
          <w:lang w:eastAsia="lv-LV"/>
        </w:rPr>
        <w:t>TEHNISKĀ SPECIFIKĀCIJA</w:t>
      </w:r>
    </w:p>
    <w:p w:rsidR="00A77829" w:rsidRPr="003444B3" w:rsidP="00A010E6" w14:paraId="7D331F95" w14:textId="43A8AABF">
      <w:pPr>
        <w:widowControl w:val="0"/>
        <w:autoSpaceDE w:val="0"/>
        <w:autoSpaceDN w:val="0"/>
        <w:adjustRightInd w:val="0"/>
        <w:spacing w:after="0" w:line="276" w:lineRule="auto"/>
        <w:jc w:val="center"/>
        <w:rPr>
          <w:rFonts w:ascii="Times New Roman" w:eastAsia="Calibri" w:hAnsi="Times New Roman" w:cs="Times New Roman"/>
          <w:b/>
          <w:bCs/>
          <w:sz w:val="24"/>
          <w:szCs w:val="24"/>
          <w:lang w:eastAsia="lv-LV"/>
        </w:rPr>
      </w:pPr>
      <w:r w:rsidRPr="003444B3">
        <w:rPr>
          <w:rFonts w:ascii="Times New Roman" w:eastAsia="Calibri" w:hAnsi="Times New Roman" w:cs="Times New Roman"/>
          <w:b/>
          <w:bCs/>
          <w:sz w:val="24"/>
          <w:szCs w:val="24"/>
          <w:lang w:eastAsia="lv-LV"/>
        </w:rPr>
        <w:t>IEPIRKUMĀ</w:t>
      </w:r>
    </w:p>
    <w:p w:rsidR="00957AD6" w:rsidRPr="003444B3" w:rsidP="00957AD6" w14:paraId="27C7AAE9" w14:textId="239AC4E6">
      <w:pPr>
        <w:widowControl w:val="0"/>
        <w:suppressAutoHyphens/>
        <w:autoSpaceDE w:val="0"/>
        <w:autoSpaceDN w:val="0"/>
        <w:spacing w:after="0" w:line="240" w:lineRule="auto"/>
        <w:ind w:right="-102"/>
        <w:jc w:val="center"/>
        <w:rPr>
          <w:rFonts w:ascii="Times New Roman" w:eastAsia="Times New Roman" w:hAnsi="Times New Roman" w:cs="Times New Roman"/>
          <w:b/>
          <w:kern w:val="0"/>
          <w:sz w:val="24"/>
          <w:szCs w:val="24"/>
          <w:lang w:eastAsia="lv-LV"/>
          <w14:ligatures w14:val="none"/>
        </w:rPr>
      </w:pPr>
      <w:bookmarkStart w:id="0" w:name="_Hlk192603716"/>
      <w:r w:rsidRPr="003444B3">
        <w:rPr>
          <w:rFonts w:ascii="Times New Roman" w:eastAsia="Times New Roman" w:hAnsi="Times New Roman" w:cs="Times New Roman"/>
          <w:b/>
          <w:bCs/>
          <w:kern w:val="0"/>
          <w:sz w:val="28"/>
          <w:szCs w:val="28"/>
          <w:lang w:eastAsia="lv-LV"/>
          <w14:ligatures w14:val="none"/>
        </w:rPr>
        <w:t xml:space="preserve"> “</w:t>
      </w:r>
      <w:r w:rsidRPr="003444B3">
        <w:rPr>
          <w:rFonts w:ascii="Times New Roman" w:eastAsia="Times New Roman" w:hAnsi="Times New Roman" w:cs="Times New Roman"/>
          <w:b/>
          <w:bCs/>
          <w:kern w:val="0"/>
          <w:sz w:val="28"/>
          <w:szCs w:val="28"/>
          <w:lang w:eastAsia="lv-LV"/>
          <w14:ligatures w14:val="none"/>
        </w:rPr>
        <w:t>Ķirbaksala</w:t>
      </w:r>
      <w:r w:rsidRPr="003444B3" w:rsidR="00DF7846">
        <w:rPr>
          <w:rFonts w:ascii="Times New Roman" w:eastAsia="Times New Roman" w:hAnsi="Times New Roman" w:cs="Times New Roman"/>
          <w:b/>
          <w:bCs/>
          <w:kern w:val="0"/>
          <w:sz w:val="28"/>
          <w:szCs w:val="28"/>
          <w:lang w:eastAsia="lv-LV"/>
          <w14:ligatures w14:val="none"/>
        </w:rPr>
        <w:t>s</w:t>
      </w:r>
      <w:r w:rsidRPr="003444B3">
        <w:rPr>
          <w:rFonts w:ascii="Times New Roman" w:eastAsia="Times New Roman" w:hAnsi="Times New Roman" w:cs="Times New Roman"/>
          <w:b/>
          <w:bCs/>
          <w:kern w:val="0"/>
          <w:sz w:val="28"/>
          <w:szCs w:val="28"/>
          <w:lang w:eastAsia="lv-LV"/>
          <w14:ligatures w14:val="none"/>
        </w:rPr>
        <w:t xml:space="preserve">” </w:t>
      </w:r>
      <w:r w:rsidRPr="003444B3" w:rsidR="00DF7846">
        <w:rPr>
          <w:rFonts w:ascii="Times New Roman" w:eastAsia="Times New Roman" w:hAnsi="Times New Roman" w:cs="Times New Roman"/>
          <w:b/>
          <w:bCs/>
          <w:kern w:val="0"/>
          <w:sz w:val="28"/>
          <w:szCs w:val="28"/>
          <w:lang w:eastAsia="lv-LV"/>
          <w14:ligatures w14:val="none"/>
        </w:rPr>
        <w:t xml:space="preserve">teritorijas </w:t>
      </w:r>
      <w:r w:rsidRPr="003444B3" w:rsidR="00697802">
        <w:rPr>
          <w:rFonts w:ascii="Times New Roman" w:eastAsia="Times New Roman" w:hAnsi="Times New Roman" w:cs="Times New Roman"/>
          <w:b/>
          <w:kern w:val="0"/>
          <w:sz w:val="28"/>
          <w:szCs w:val="28"/>
          <w:lang w:eastAsia="lv-LV"/>
          <w14:ligatures w14:val="none"/>
        </w:rPr>
        <w:t>sakopšana</w:t>
      </w:r>
      <w:r w:rsidRPr="003444B3" w:rsidR="00DF7846">
        <w:rPr>
          <w:rFonts w:ascii="Times New Roman" w:eastAsia="Times New Roman" w:hAnsi="Times New Roman" w:cs="Times New Roman"/>
          <w:b/>
          <w:kern w:val="0"/>
          <w:sz w:val="28"/>
          <w:szCs w:val="28"/>
          <w:lang w:eastAsia="lv-LV"/>
          <w14:ligatures w14:val="none"/>
        </w:rPr>
        <w:t>s darbi</w:t>
      </w:r>
      <w:r w:rsidRPr="003444B3" w:rsidR="00D630D4">
        <w:rPr>
          <w:rFonts w:ascii="Times New Roman" w:eastAsia="Times New Roman" w:hAnsi="Times New Roman" w:cs="Times New Roman"/>
          <w:b/>
          <w:bCs/>
          <w:kern w:val="0"/>
          <w:sz w:val="28"/>
          <w:szCs w:val="28"/>
          <w:lang w:eastAsia="lv-LV"/>
          <w14:ligatures w14:val="none"/>
        </w:rPr>
        <w:t>”</w:t>
      </w:r>
    </w:p>
    <w:bookmarkEnd w:id="0"/>
    <w:p w:rsidR="00A77829" w:rsidRPr="003444B3" w:rsidP="00A77829" w14:paraId="6B304CC7" w14:textId="565298F4">
      <w:pPr>
        <w:spacing w:after="0" w:line="240" w:lineRule="auto"/>
        <w:jc w:val="center"/>
        <w:rPr>
          <w:rFonts w:ascii="Times New Roman" w:hAnsi="Times New Roman" w:cs="Times New Roman"/>
          <w:b/>
          <w:sz w:val="24"/>
          <w:szCs w:val="24"/>
        </w:rPr>
      </w:pPr>
      <w:r w:rsidRPr="003444B3">
        <w:rPr>
          <w:rFonts w:ascii="Times New Roman" w:hAnsi="Times New Roman" w:cs="Times New Roman"/>
          <w:b/>
          <w:sz w:val="24"/>
          <w:szCs w:val="24"/>
          <w:lang w:val="x-none"/>
        </w:rPr>
        <w:t xml:space="preserve">identifikācijas Nr. </w:t>
      </w:r>
      <w:r w:rsidRPr="003444B3">
        <w:rPr>
          <w:rFonts w:ascii="Times New Roman" w:hAnsi="Times New Roman" w:cs="Times New Roman"/>
          <w:b/>
          <w:sz w:val="24"/>
          <w:szCs w:val="24"/>
        </w:rPr>
        <w:t>BAP/2-1/2025/48</w:t>
      </w:r>
    </w:p>
    <w:p w:rsidR="00A010E6" w:rsidRPr="003444B3" w:rsidP="00A010E6" w14:paraId="31F47075" w14:textId="77777777">
      <w:pPr>
        <w:spacing w:after="0" w:line="240" w:lineRule="auto"/>
        <w:jc w:val="both"/>
        <w:rPr>
          <w:rFonts w:ascii="Times New Roman" w:hAnsi="Times New Roman" w:cs="Times New Roman"/>
          <w:sz w:val="24"/>
          <w:szCs w:val="24"/>
        </w:rPr>
      </w:pPr>
    </w:p>
    <w:p w:rsidR="00A010E6" w:rsidRPr="003444B3" w:rsidP="00A010E6" w14:paraId="098AFABF" w14:textId="77777777">
      <w:pPr>
        <w:spacing w:after="0" w:line="240" w:lineRule="auto"/>
        <w:jc w:val="both"/>
        <w:rPr>
          <w:rFonts w:ascii="Times New Roman" w:hAnsi="Times New Roman" w:cs="Times New Roman"/>
          <w:sz w:val="24"/>
          <w:szCs w:val="24"/>
        </w:rPr>
      </w:pPr>
    </w:p>
    <w:p w:rsidR="0063581D" w:rsidRPr="003444B3" w:rsidP="0063581D" w14:paraId="45C69BAF" w14:textId="66337438">
      <w:pPr>
        <w:pStyle w:val="ListParagraph"/>
        <w:numPr>
          <w:ilvl w:val="0"/>
          <w:numId w:val="9"/>
        </w:numPr>
        <w:tabs>
          <w:tab w:val="left" w:pos="284"/>
        </w:tabs>
        <w:spacing w:before="120" w:after="0" w:line="240" w:lineRule="auto"/>
        <w:ind w:left="426"/>
        <w:rPr>
          <w:rFonts w:ascii="Times New Roman" w:hAnsi="Times New Roman" w:cs="Times New Roman"/>
          <w:b/>
          <w:sz w:val="24"/>
          <w:szCs w:val="24"/>
        </w:rPr>
      </w:pPr>
      <w:r w:rsidRPr="003444B3">
        <w:rPr>
          <w:rFonts w:ascii="Times New Roman" w:hAnsi="Times New Roman" w:cs="Times New Roman"/>
          <w:b/>
          <w:sz w:val="24"/>
          <w:szCs w:val="24"/>
        </w:rPr>
        <w:t>Pakalpojuma</w:t>
      </w:r>
      <w:r w:rsidRPr="003444B3">
        <w:rPr>
          <w:rFonts w:ascii="Times New Roman" w:hAnsi="Times New Roman" w:cs="Times New Roman"/>
          <w:b/>
          <w:sz w:val="24"/>
          <w:szCs w:val="24"/>
        </w:rPr>
        <w:t xml:space="preserve"> mērķis</w:t>
      </w:r>
    </w:p>
    <w:p w:rsidR="0063581D" w:rsidRPr="003444B3" w:rsidP="0063581D" w14:paraId="6B3967F9" w14:textId="3BF3A3C1">
      <w:pPr>
        <w:pStyle w:val="ListParagraph"/>
        <w:tabs>
          <w:tab w:val="left" w:pos="284"/>
        </w:tabs>
        <w:spacing w:before="120" w:after="0" w:line="240" w:lineRule="auto"/>
        <w:jc w:val="both"/>
        <w:rPr>
          <w:rFonts w:ascii="Times New Roman" w:hAnsi="Times New Roman" w:cs="Times New Roman"/>
          <w:bCs/>
          <w:sz w:val="24"/>
          <w:szCs w:val="24"/>
        </w:rPr>
      </w:pPr>
      <w:r w:rsidRPr="003444B3">
        <w:rPr>
          <w:rFonts w:ascii="Times New Roman" w:hAnsi="Times New Roman" w:cs="Times New Roman"/>
          <w:bCs/>
          <w:sz w:val="24"/>
          <w:szCs w:val="24"/>
        </w:rPr>
        <w:t xml:space="preserve">Veikt </w:t>
      </w:r>
      <w:r w:rsidRPr="003444B3" w:rsidR="00DF7846">
        <w:rPr>
          <w:rFonts w:ascii="Times New Roman" w:hAnsi="Times New Roman" w:cs="Times New Roman"/>
          <w:bCs/>
          <w:sz w:val="24"/>
          <w:szCs w:val="24"/>
        </w:rPr>
        <w:t xml:space="preserve">Dabas parka “Bauska” teritorijā  esošās </w:t>
      </w:r>
      <w:r w:rsidRPr="003444B3" w:rsidR="00DF7846">
        <w:rPr>
          <w:rFonts w:ascii="Times New Roman" w:eastAsia="Times New Roman" w:hAnsi="Times New Roman" w:cs="Times New Roman"/>
          <w:bCs/>
          <w:kern w:val="0"/>
          <w:sz w:val="24"/>
          <w:szCs w:val="24"/>
          <w:lang w:eastAsia="lv-LV"/>
          <w14:ligatures w14:val="none"/>
        </w:rPr>
        <w:t>“</w:t>
      </w:r>
      <w:r w:rsidRPr="003444B3" w:rsidR="00DF7846">
        <w:rPr>
          <w:rFonts w:ascii="Times New Roman" w:eastAsia="Times New Roman" w:hAnsi="Times New Roman" w:cs="Times New Roman"/>
          <w:bCs/>
          <w:kern w:val="0"/>
          <w:sz w:val="24"/>
          <w:szCs w:val="24"/>
          <w:lang w:eastAsia="lv-LV"/>
          <w14:ligatures w14:val="none"/>
        </w:rPr>
        <w:t>Ķirbaksalas</w:t>
      </w:r>
      <w:r w:rsidRPr="003444B3" w:rsidR="00DF7846">
        <w:rPr>
          <w:rFonts w:ascii="Times New Roman" w:eastAsia="Times New Roman" w:hAnsi="Times New Roman" w:cs="Times New Roman"/>
          <w:bCs/>
          <w:kern w:val="0"/>
          <w:sz w:val="24"/>
          <w:szCs w:val="24"/>
          <w:lang w:eastAsia="lv-LV"/>
          <w14:ligatures w14:val="none"/>
        </w:rPr>
        <w:t xml:space="preserve">” </w:t>
      </w:r>
      <w:r w:rsidRPr="003444B3" w:rsidR="00DF7846">
        <w:rPr>
          <w:rFonts w:ascii="Times New Roman" w:hAnsi="Times New Roman" w:cs="Times New Roman"/>
          <w:bCs/>
          <w:sz w:val="24"/>
          <w:szCs w:val="24"/>
        </w:rPr>
        <w:t xml:space="preserve"> </w:t>
      </w:r>
      <w:r w:rsidRPr="003444B3">
        <w:rPr>
          <w:rFonts w:ascii="Times New Roman" w:hAnsi="Times New Roman" w:cs="Times New Roman"/>
          <w:bCs/>
          <w:sz w:val="24"/>
          <w:szCs w:val="24"/>
        </w:rPr>
        <w:t>teritorijas sakopšanu pēc vētras, tajā skaitā vēja nolauztu vai sagāztu koku, zaru, kā arī citu šķēršļu novākšanu, kas apdraud sabiedrisko drošību vai traucē teritorijas izmantošanu.</w:t>
      </w:r>
    </w:p>
    <w:p w:rsidR="00C3683F" w:rsidRPr="003444B3" w:rsidP="00C3683F" w14:paraId="041B670D" w14:textId="0AED79F6">
      <w:pPr>
        <w:pStyle w:val="ListParagraph"/>
        <w:numPr>
          <w:ilvl w:val="0"/>
          <w:numId w:val="9"/>
        </w:numPr>
        <w:tabs>
          <w:tab w:val="left" w:pos="284"/>
        </w:tabs>
        <w:spacing w:before="120" w:after="0" w:line="240" w:lineRule="auto"/>
        <w:ind w:left="426"/>
        <w:rPr>
          <w:rFonts w:ascii="Times New Roman" w:hAnsi="Times New Roman" w:cs="Times New Roman"/>
          <w:b/>
          <w:sz w:val="24"/>
          <w:szCs w:val="24"/>
        </w:rPr>
      </w:pPr>
      <w:r w:rsidRPr="003444B3">
        <w:rPr>
          <w:rFonts w:ascii="Times New Roman" w:hAnsi="Times New Roman" w:cs="Times New Roman"/>
          <w:b/>
          <w:sz w:val="24"/>
          <w:szCs w:val="24"/>
        </w:rPr>
        <w:t>Pakalpojuma uzdevums</w:t>
      </w:r>
    </w:p>
    <w:p w:rsidR="00B40C33" w:rsidRPr="003444B3" w:rsidP="00B40C33" w14:paraId="2B13C433" w14:textId="0A891D24">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 xml:space="preserve">Veikt kritušo un lauzto koku </w:t>
      </w:r>
      <w:r w:rsidRPr="003444B3" w:rsidR="00DF7846">
        <w:rPr>
          <w:rFonts w:ascii="Times New Roman" w:hAnsi="Times New Roman" w:cs="Times New Roman"/>
          <w:sz w:val="24"/>
          <w:szCs w:val="24"/>
        </w:rPr>
        <w:t xml:space="preserve">atzarošanu un </w:t>
      </w:r>
      <w:r w:rsidRPr="003444B3">
        <w:rPr>
          <w:rFonts w:ascii="Times New Roman" w:hAnsi="Times New Roman" w:cs="Times New Roman"/>
          <w:sz w:val="24"/>
          <w:szCs w:val="24"/>
        </w:rPr>
        <w:t>sazāģēšanu</w:t>
      </w:r>
      <w:r w:rsidRPr="003444B3">
        <w:rPr>
          <w:rFonts w:ascii="Times New Roman" w:hAnsi="Times New Roman" w:cs="Times New Roman"/>
          <w:sz w:val="24"/>
          <w:szCs w:val="24"/>
        </w:rPr>
        <w:t xml:space="preserve">. </w:t>
      </w:r>
      <w:r w:rsidRPr="003444B3" w:rsidR="00DF7846">
        <w:rPr>
          <w:rFonts w:ascii="Times New Roman" w:hAnsi="Times New Roman" w:cs="Times New Roman"/>
          <w:sz w:val="24"/>
          <w:szCs w:val="24"/>
        </w:rPr>
        <w:t xml:space="preserve">Atbilstoši </w:t>
      </w:r>
      <w:r w:rsidRPr="003444B3" w:rsidR="00DF7846">
        <w:rPr>
          <w:rFonts w:ascii="Times New Roman" w:hAnsi="Times New Roman"/>
          <w:sz w:val="24"/>
          <w:szCs w:val="24"/>
        </w:rPr>
        <w:t xml:space="preserve">Dabas aizsardzības pārvaldes atzinumam </w:t>
      </w:r>
      <w:r w:rsidRPr="003444B3" w:rsidR="00DF7846">
        <w:rPr>
          <w:rFonts w:ascii="Times New Roman" w:eastAsia="Times New Roman" w:hAnsi="Times New Roman"/>
          <w:sz w:val="24"/>
          <w:szCs w:val="24"/>
        </w:rPr>
        <w:t xml:space="preserve">Nr. </w:t>
      </w:r>
      <w:r w:rsidRPr="003444B3" w:rsidR="00DF7846">
        <w:rPr>
          <w:rFonts w:ascii="Times New Roman" w:eastAsia="Times New Roman" w:hAnsi="Times New Roman"/>
          <w:noProof/>
          <w:sz w:val="24"/>
          <w:szCs w:val="24"/>
        </w:rPr>
        <w:t>3.11.2/3332/2025-N</w:t>
      </w:r>
      <w:r w:rsidRPr="003444B3" w:rsidR="00DF7846">
        <w:rPr>
          <w:rFonts w:ascii="Times New Roman" w:hAnsi="Times New Roman"/>
          <w:sz w:val="24"/>
          <w:szCs w:val="24"/>
        </w:rPr>
        <w:t xml:space="preserve"> (Tehniskās specifikācijas pielikums) </w:t>
      </w:r>
      <w:r w:rsidRPr="003444B3" w:rsidR="00DF7846">
        <w:rPr>
          <w:rFonts w:ascii="Times New Roman" w:hAnsi="Times New Roman" w:cs="Times New Roman"/>
          <w:sz w:val="24"/>
          <w:szCs w:val="24"/>
        </w:rPr>
        <w:t>tiek saglabāt</w:t>
      </w:r>
      <w:r w:rsidRPr="003444B3" w:rsidR="00E85E8D">
        <w:rPr>
          <w:rFonts w:ascii="Times New Roman" w:hAnsi="Times New Roman" w:cs="Times New Roman"/>
          <w:sz w:val="24"/>
          <w:szCs w:val="24"/>
        </w:rPr>
        <w:t>i</w:t>
      </w:r>
      <w:r w:rsidRPr="003444B3" w:rsidR="00DF7846">
        <w:rPr>
          <w:rFonts w:ascii="Times New Roman" w:hAnsi="Times New Roman" w:cs="Times New Roman"/>
          <w:sz w:val="24"/>
          <w:szCs w:val="24"/>
        </w:rPr>
        <w:t xml:space="preserve"> resnākie </w:t>
      </w:r>
      <w:r w:rsidRPr="003444B3" w:rsidR="00A3280B">
        <w:rPr>
          <w:rFonts w:ascii="Times New Roman" w:hAnsi="Times New Roman" w:cs="Times New Roman"/>
          <w:sz w:val="24"/>
          <w:szCs w:val="24"/>
        </w:rPr>
        <w:t>ne mazāk, kā 10 (desmit)</w:t>
      </w:r>
      <w:r w:rsidRPr="003444B3" w:rsidR="00DF7846">
        <w:rPr>
          <w:rFonts w:ascii="Times New Roman" w:hAnsi="Times New Roman" w:cs="Times New Roman"/>
          <w:sz w:val="24"/>
          <w:szCs w:val="24"/>
        </w:rPr>
        <w:t xml:space="preserve"> nolūzušie koki</w:t>
      </w:r>
      <w:r w:rsidRPr="003444B3" w:rsidR="006F334E">
        <w:rPr>
          <w:rFonts w:ascii="Times New Roman" w:hAnsi="Times New Roman" w:cs="Times New Roman"/>
          <w:sz w:val="24"/>
          <w:szCs w:val="24"/>
        </w:rPr>
        <w:t>.</w:t>
      </w:r>
      <w:r w:rsidRPr="003444B3">
        <w:rPr>
          <w:rFonts w:ascii="Times New Roman" w:hAnsi="Times New Roman" w:cs="Times New Roman"/>
          <w:kern w:val="0"/>
          <w:sz w:val="24"/>
          <w:szCs w:val="24"/>
          <w14:ligatures w14:val="none"/>
        </w:rPr>
        <w:t xml:space="preserve"> </w:t>
      </w:r>
      <w:r w:rsidRPr="003444B3" w:rsidR="006F334E">
        <w:rPr>
          <w:rFonts w:ascii="Times New Roman" w:hAnsi="Times New Roman" w:cs="Times New Roman"/>
          <w:sz w:val="24"/>
          <w:szCs w:val="24"/>
        </w:rPr>
        <w:t xml:space="preserve">Saglabājamajiem kokiem apzāģēt zarus. </w:t>
      </w:r>
      <w:r w:rsidRPr="003444B3">
        <w:rPr>
          <w:rFonts w:ascii="Times New Roman" w:hAnsi="Times New Roman" w:cs="Times New Roman"/>
          <w:sz w:val="24"/>
          <w:szCs w:val="24"/>
        </w:rPr>
        <w:t>Saglabājamos koku stumbrus saskaņot ar Pasūtītāja pārstāvi pirms darbu uzsākšanas.</w:t>
      </w:r>
    </w:p>
    <w:p w:rsidR="00365CB4" w:rsidRPr="003444B3" w:rsidP="00B40C33" w14:paraId="0131FF92" w14:textId="3DCF07EB">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Veikt n</w:t>
      </w:r>
      <w:r w:rsidRPr="003444B3" w:rsidR="00C3683F">
        <w:rPr>
          <w:rFonts w:ascii="Times New Roman" w:hAnsi="Times New Roman" w:cs="Times New Roman"/>
          <w:sz w:val="24"/>
          <w:szCs w:val="24"/>
        </w:rPr>
        <w:t>olūzušu</w:t>
      </w:r>
      <w:r w:rsidRPr="003444B3" w:rsidR="00DC1D32">
        <w:rPr>
          <w:rFonts w:ascii="Times New Roman" w:hAnsi="Times New Roman" w:cs="Times New Roman"/>
          <w:sz w:val="24"/>
          <w:szCs w:val="24"/>
        </w:rPr>
        <w:t xml:space="preserve"> (aizlauztu) </w:t>
      </w:r>
      <w:r w:rsidRPr="003444B3" w:rsidR="00C3683F">
        <w:rPr>
          <w:rFonts w:ascii="Times New Roman" w:hAnsi="Times New Roman" w:cs="Times New Roman"/>
          <w:sz w:val="24"/>
          <w:szCs w:val="24"/>
        </w:rPr>
        <w:t>koku stumbru nozā</w:t>
      </w:r>
      <w:r w:rsidRPr="003444B3" w:rsidR="00A3280B">
        <w:rPr>
          <w:rFonts w:ascii="Times New Roman" w:hAnsi="Times New Roman" w:cs="Times New Roman"/>
          <w:sz w:val="24"/>
          <w:szCs w:val="24"/>
        </w:rPr>
        <w:t>ģ</w:t>
      </w:r>
      <w:r w:rsidRPr="003444B3" w:rsidR="00C3683F">
        <w:rPr>
          <w:rFonts w:ascii="Times New Roman" w:hAnsi="Times New Roman" w:cs="Times New Roman"/>
          <w:sz w:val="24"/>
          <w:szCs w:val="24"/>
        </w:rPr>
        <w:t>ēšan</w:t>
      </w:r>
      <w:r w:rsidRPr="003444B3">
        <w:rPr>
          <w:rFonts w:ascii="Times New Roman" w:hAnsi="Times New Roman" w:cs="Times New Roman"/>
          <w:sz w:val="24"/>
          <w:szCs w:val="24"/>
        </w:rPr>
        <w:t>u.</w:t>
      </w:r>
      <w:r w:rsidRPr="003444B3" w:rsidR="00C3683F">
        <w:rPr>
          <w:rFonts w:ascii="Times New Roman" w:hAnsi="Times New Roman" w:cs="Times New Roman"/>
          <w:sz w:val="24"/>
          <w:szCs w:val="24"/>
        </w:rPr>
        <w:t xml:space="preserve"> </w:t>
      </w:r>
      <w:r w:rsidRPr="003444B3" w:rsidR="00B40C33">
        <w:rPr>
          <w:rFonts w:ascii="Times New Roman" w:hAnsi="Times New Roman" w:cs="Times New Roman"/>
          <w:sz w:val="24"/>
          <w:szCs w:val="24"/>
        </w:rPr>
        <w:t xml:space="preserve">Atbilstoši </w:t>
      </w:r>
      <w:r w:rsidRPr="003444B3" w:rsidR="00B40C33">
        <w:rPr>
          <w:rFonts w:ascii="Times New Roman" w:hAnsi="Times New Roman"/>
          <w:sz w:val="24"/>
          <w:szCs w:val="24"/>
        </w:rPr>
        <w:t xml:space="preserve">Dabas aizsardzības pārvaldes atzinumam </w:t>
      </w:r>
      <w:r w:rsidRPr="003444B3" w:rsidR="00B40C33">
        <w:rPr>
          <w:rFonts w:ascii="Times New Roman" w:eastAsia="Times New Roman" w:hAnsi="Times New Roman"/>
          <w:sz w:val="24"/>
          <w:szCs w:val="24"/>
        </w:rPr>
        <w:t xml:space="preserve">Nr. </w:t>
      </w:r>
      <w:r w:rsidRPr="003444B3" w:rsidR="00B40C33">
        <w:rPr>
          <w:rFonts w:ascii="Times New Roman" w:eastAsia="Times New Roman" w:hAnsi="Times New Roman"/>
          <w:noProof/>
          <w:sz w:val="24"/>
          <w:szCs w:val="24"/>
        </w:rPr>
        <w:t>3.11.2/3332/2025-N</w:t>
      </w:r>
      <w:r w:rsidRPr="003444B3" w:rsidR="00B40C33">
        <w:rPr>
          <w:rFonts w:ascii="Times New Roman" w:hAnsi="Times New Roman"/>
          <w:sz w:val="24"/>
          <w:szCs w:val="24"/>
        </w:rPr>
        <w:t xml:space="preserve"> (Tehniskās specifikācijas pielikums) </w:t>
      </w:r>
      <w:r w:rsidRPr="003444B3" w:rsidR="00B40C33">
        <w:rPr>
          <w:rFonts w:ascii="Times New Roman" w:hAnsi="Times New Roman" w:cs="Times New Roman"/>
          <w:sz w:val="24"/>
          <w:szCs w:val="24"/>
        </w:rPr>
        <w:t xml:space="preserve">tiek saglabāti </w:t>
      </w:r>
      <w:r w:rsidRPr="003444B3" w:rsidR="00A3280B">
        <w:rPr>
          <w:rFonts w:ascii="Times New Roman" w:hAnsi="Times New Roman" w:cs="Times New Roman"/>
          <w:sz w:val="24"/>
          <w:szCs w:val="24"/>
        </w:rPr>
        <w:t>ne mazāk, kā 10 (desmit)</w:t>
      </w:r>
      <w:r w:rsidRPr="003444B3">
        <w:rPr>
          <w:rFonts w:ascii="Times New Roman" w:hAnsi="Times New Roman" w:cs="Times New Roman"/>
          <w:sz w:val="24"/>
          <w:szCs w:val="24"/>
        </w:rPr>
        <w:t xml:space="preserve"> resnākie nolūzušo koku stumbeņi</w:t>
      </w:r>
      <w:r w:rsidRPr="003444B3" w:rsidR="00B40C33">
        <w:rPr>
          <w:rFonts w:ascii="Times New Roman" w:hAnsi="Times New Roman" w:cs="Times New Roman"/>
          <w:sz w:val="24"/>
          <w:szCs w:val="24"/>
        </w:rPr>
        <w:t>. Saglabājamos koku stumbrus saskaņot ar Pasūtītāja pārstāvi pirms darbu uzsākšanas.</w:t>
      </w:r>
    </w:p>
    <w:p w:rsidR="003D1DE2" w:rsidRPr="003444B3" w:rsidP="003D1DE2" w14:paraId="131F4A1B" w14:textId="402FF2F9">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 xml:space="preserve">Sakopt Vētrā aplauzto koku vainagu sakopšanu atbilstoši </w:t>
      </w:r>
      <w:r w:rsidRPr="003444B3">
        <w:rPr>
          <w:rFonts w:ascii="Times New Roman" w:hAnsi="Times New Roman"/>
          <w:sz w:val="24"/>
          <w:szCs w:val="24"/>
        </w:rPr>
        <w:t xml:space="preserve">Dabas aizsardzības pārvaldes atzinumam </w:t>
      </w:r>
      <w:r w:rsidRPr="003444B3">
        <w:rPr>
          <w:rFonts w:ascii="Times New Roman" w:eastAsia="Times New Roman" w:hAnsi="Times New Roman"/>
          <w:sz w:val="24"/>
          <w:szCs w:val="24"/>
        </w:rPr>
        <w:t xml:space="preserve">Nr. </w:t>
      </w:r>
      <w:r w:rsidRPr="003444B3">
        <w:rPr>
          <w:rFonts w:ascii="Times New Roman" w:eastAsia="Times New Roman" w:hAnsi="Times New Roman"/>
          <w:noProof/>
          <w:sz w:val="24"/>
          <w:szCs w:val="24"/>
        </w:rPr>
        <w:t>3.11.2/3332/2025-N</w:t>
      </w:r>
      <w:r w:rsidRPr="003444B3">
        <w:rPr>
          <w:rFonts w:ascii="Times New Roman" w:hAnsi="Times New Roman"/>
          <w:sz w:val="24"/>
          <w:szCs w:val="24"/>
        </w:rPr>
        <w:t xml:space="preserve"> (Tehniskās specifikācijas pielikums)</w:t>
      </w:r>
      <w:r w:rsidRPr="003444B3" w:rsidR="00A3280B">
        <w:rPr>
          <w:rFonts w:ascii="Times New Roman" w:hAnsi="Times New Roman"/>
          <w:sz w:val="24"/>
          <w:szCs w:val="24"/>
        </w:rPr>
        <w:t>.</w:t>
      </w:r>
    </w:p>
    <w:p w:rsidR="00384C4E" w:rsidRPr="003444B3" w:rsidP="003D1DE2" w14:paraId="714BE13A" w14:textId="4A6F8C4A">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sz w:val="24"/>
          <w:szCs w:val="24"/>
        </w:rPr>
        <w:t>Veikt teritorijas attīrīšanu no krūmiem. Krūmi jāizrauj</w:t>
      </w:r>
      <w:r w:rsidRPr="003444B3" w:rsidR="00E33DA2">
        <w:rPr>
          <w:rFonts w:ascii="Times New Roman" w:hAnsi="Times New Roman"/>
          <w:sz w:val="24"/>
          <w:szCs w:val="24"/>
        </w:rPr>
        <w:t xml:space="preserve"> ar visām saknēm, saknes jāaizved un jāutilizē vai </w:t>
      </w:r>
      <w:r w:rsidRPr="003444B3" w:rsidR="00E33DA2">
        <w:rPr>
          <w:rFonts w:ascii="Times New Roman" w:hAnsi="Times New Roman"/>
          <w:sz w:val="24"/>
          <w:szCs w:val="24"/>
        </w:rPr>
        <w:t>jāsamulčē</w:t>
      </w:r>
      <w:r w:rsidRPr="003444B3" w:rsidR="00E33DA2">
        <w:rPr>
          <w:rFonts w:ascii="Times New Roman" w:hAnsi="Times New Roman"/>
          <w:sz w:val="24"/>
          <w:szCs w:val="24"/>
        </w:rPr>
        <w:t xml:space="preserve"> un </w:t>
      </w:r>
      <w:r w:rsidRPr="003444B3" w:rsidR="00E33DA2">
        <w:rPr>
          <w:rFonts w:ascii="Times New Roman" w:hAnsi="Times New Roman"/>
          <w:sz w:val="24"/>
          <w:szCs w:val="24"/>
        </w:rPr>
        <w:t>mulča</w:t>
      </w:r>
      <w:r w:rsidRPr="003444B3" w:rsidR="00E33DA2">
        <w:rPr>
          <w:rFonts w:ascii="Times New Roman" w:hAnsi="Times New Roman"/>
          <w:sz w:val="24"/>
          <w:szCs w:val="24"/>
        </w:rPr>
        <w:t xml:space="preserve"> jāizkliedē. Zemes virskārta jāizlīdzina.</w:t>
      </w:r>
    </w:p>
    <w:p w:rsidR="003D1DE2" w:rsidRPr="003444B3" w:rsidP="003D1DE2" w14:paraId="55DE2E66" w14:textId="3DF7740A">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 xml:space="preserve">Veikt teritorijas sakopšanu, </w:t>
      </w:r>
      <w:r w:rsidRPr="003444B3" w:rsidR="00384C4E">
        <w:rPr>
          <w:rFonts w:ascii="Times New Roman" w:hAnsi="Times New Roman" w:cs="Times New Roman"/>
          <w:sz w:val="24"/>
          <w:szCs w:val="24"/>
        </w:rPr>
        <w:t>savācot visus</w:t>
      </w:r>
      <w:r w:rsidRPr="003444B3">
        <w:rPr>
          <w:rFonts w:ascii="Times New Roman" w:hAnsi="Times New Roman" w:cs="Times New Roman"/>
          <w:sz w:val="24"/>
          <w:szCs w:val="24"/>
        </w:rPr>
        <w:t xml:space="preserve"> zar</w:t>
      </w:r>
      <w:r w:rsidRPr="003444B3" w:rsidR="00384C4E">
        <w:rPr>
          <w:rFonts w:ascii="Times New Roman" w:hAnsi="Times New Roman" w:cs="Times New Roman"/>
          <w:sz w:val="24"/>
          <w:szCs w:val="24"/>
        </w:rPr>
        <w:t>us.</w:t>
      </w:r>
    </w:p>
    <w:p w:rsidR="003D1DE2" w:rsidRPr="003444B3" w:rsidP="003D1DE2" w14:paraId="5361603C" w14:textId="711C385A">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Nopļaut teritorijā zāli.</w:t>
      </w:r>
    </w:p>
    <w:p w:rsidR="00B40C33" w:rsidRPr="003444B3" w:rsidP="00B40C33" w14:paraId="3A538FFE" w14:textId="722ABF6F">
      <w:pPr>
        <w:pStyle w:val="ListParagraph"/>
        <w:numPr>
          <w:ilvl w:val="1"/>
          <w:numId w:val="9"/>
        </w:numPr>
        <w:tabs>
          <w:tab w:val="left" w:pos="993"/>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 xml:space="preserve">Koku stumbrus </w:t>
      </w:r>
      <w:r w:rsidRPr="003444B3" w:rsidR="003D1DE2">
        <w:rPr>
          <w:rFonts w:ascii="Times New Roman" w:hAnsi="Times New Roman" w:cs="Times New Roman"/>
          <w:sz w:val="24"/>
          <w:szCs w:val="24"/>
        </w:rPr>
        <w:t xml:space="preserve">un zarus </w:t>
      </w:r>
      <w:r w:rsidRPr="003444B3">
        <w:rPr>
          <w:rFonts w:ascii="Times New Roman" w:hAnsi="Times New Roman" w:cs="Times New Roman"/>
          <w:sz w:val="24"/>
          <w:szCs w:val="24"/>
        </w:rPr>
        <w:t xml:space="preserve">ar diametru </w:t>
      </w:r>
      <w:r w:rsidRPr="003444B3" w:rsidR="00C11FFB">
        <w:rPr>
          <w:rFonts w:ascii="Times New Roman" w:hAnsi="Times New Roman" w:cs="Times New Roman"/>
          <w:sz w:val="24"/>
          <w:szCs w:val="24"/>
        </w:rPr>
        <w:t>1</w:t>
      </w:r>
      <w:r w:rsidRPr="003444B3">
        <w:rPr>
          <w:rFonts w:ascii="Times New Roman" w:hAnsi="Times New Roman" w:cs="Times New Roman"/>
          <w:sz w:val="24"/>
          <w:szCs w:val="24"/>
        </w:rPr>
        <w:t xml:space="preserve">0 cm un vairāk, sagarināt </w:t>
      </w:r>
      <w:r w:rsidRPr="003444B3" w:rsidR="003D1DE2">
        <w:rPr>
          <w:rFonts w:ascii="Times New Roman" w:hAnsi="Times New Roman" w:cs="Times New Roman"/>
          <w:sz w:val="24"/>
          <w:szCs w:val="24"/>
        </w:rPr>
        <w:t>3</w:t>
      </w:r>
      <w:r w:rsidRPr="003444B3">
        <w:rPr>
          <w:rFonts w:ascii="Times New Roman" w:hAnsi="Times New Roman" w:cs="Times New Roman"/>
          <w:sz w:val="24"/>
          <w:szCs w:val="24"/>
        </w:rPr>
        <w:t>0 cm garos klučos. Klučus nogādāt uz pakalpojumu centru "Bērzi", adrese: Dārza iela 2, Bērzi,  Īslīcei pagasts,  Bauskas novads.</w:t>
      </w:r>
    </w:p>
    <w:p w:rsidR="00B40C33" w:rsidRPr="003444B3" w:rsidP="00B40C33" w14:paraId="048E11F3" w14:textId="0EB1DBB9">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Visi kok</w:t>
      </w:r>
      <w:r w:rsidRPr="003444B3" w:rsidR="003D1DE2">
        <w:rPr>
          <w:rFonts w:ascii="Times New Roman" w:hAnsi="Times New Roman" w:cs="Times New Roman"/>
          <w:sz w:val="24"/>
          <w:szCs w:val="24"/>
        </w:rPr>
        <w:t>u stumbri</w:t>
      </w:r>
      <w:r w:rsidRPr="003444B3">
        <w:rPr>
          <w:rFonts w:ascii="Times New Roman" w:hAnsi="Times New Roman" w:cs="Times New Roman"/>
          <w:sz w:val="24"/>
          <w:szCs w:val="24"/>
        </w:rPr>
        <w:t xml:space="preserve"> </w:t>
      </w:r>
      <w:r w:rsidRPr="003444B3" w:rsidR="003D1DE2">
        <w:rPr>
          <w:rFonts w:ascii="Times New Roman" w:hAnsi="Times New Roman" w:cs="Times New Roman"/>
          <w:sz w:val="24"/>
          <w:szCs w:val="24"/>
        </w:rPr>
        <w:t xml:space="preserve"> un zari </w:t>
      </w:r>
      <w:r w:rsidRPr="003444B3">
        <w:rPr>
          <w:rFonts w:ascii="Times New Roman" w:hAnsi="Times New Roman" w:cs="Times New Roman"/>
          <w:sz w:val="24"/>
          <w:szCs w:val="24"/>
        </w:rPr>
        <w:t xml:space="preserve">ar diametru mazāk par </w:t>
      </w:r>
      <w:r w:rsidRPr="003444B3" w:rsidR="00C11FFB">
        <w:rPr>
          <w:rFonts w:ascii="Times New Roman" w:hAnsi="Times New Roman" w:cs="Times New Roman"/>
          <w:sz w:val="24"/>
          <w:szCs w:val="24"/>
        </w:rPr>
        <w:t>1</w:t>
      </w:r>
      <w:r w:rsidRPr="003444B3">
        <w:rPr>
          <w:rFonts w:ascii="Times New Roman" w:hAnsi="Times New Roman" w:cs="Times New Roman"/>
          <w:sz w:val="24"/>
          <w:szCs w:val="24"/>
        </w:rPr>
        <w:t xml:space="preserve">0 cm, </w:t>
      </w:r>
      <w:r w:rsidRPr="003444B3" w:rsidR="003D1DE2">
        <w:rPr>
          <w:rFonts w:ascii="Times New Roman" w:hAnsi="Times New Roman" w:cs="Times New Roman"/>
          <w:sz w:val="24"/>
          <w:szCs w:val="24"/>
        </w:rPr>
        <w:t xml:space="preserve">kā arī </w:t>
      </w:r>
      <w:r w:rsidRPr="003444B3">
        <w:rPr>
          <w:rFonts w:ascii="Times New Roman" w:hAnsi="Times New Roman" w:cs="Times New Roman"/>
          <w:sz w:val="24"/>
          <w:szCs w:val="24"/>
        </w:rPr>
        <w:t xml:space="preserve"> krūmi </w:t>
      </w:r>
      <w:r w:rsidRPr="003444B3">
        <w:rPr>
          <w:rFonts w:ascii="Times New Roman" w:hAnsi="Times New Roman" w:cs="Times New Roman"/>
          <w:sz w:val="24"/>
          <w:szCs w:val="24"/>
        </w:rPr>
        <w:t>jāsašķeldo</w:t>
      </w:r>
      <w:r w:rsidRPr="003444B3">
        <w:rPr>
          <w:rFonts w:ascii="Times New Roman" w:hAnsi="Times New Roman" w:cs="Times New Roman"/>
          <w:sz w:val="24"/>
          <w:szCs w:val="24"/>
        </w:rPr>
        <w:t>. Šķelda</w:t>
      </w:r>
      <w:r w:rsidRPr="003444B3" w:rsidR="003D1DE2">
        <w:rPr>
          <w:rFonts w:ascii="Times New Roman" w:hAnsi="Times New Roman" w:cs="Times New Roman"/>
          <w:sz w:val="24"/>
          <w:szCs w:val="24"/>
        </w:rPr>
        <w:t xml:space="preserve"> vienmērīgi</w:t>
      </w:r>
      <w:r w:rsidRPr="003444B3">
        <w:rPr>
          <w:rFonts w:ascii="Times New Roman" w:hAnsi="Times New Roman" w:cs="Times New Roman"/>
          <w:sz w:val="24"/>
          <w:szCs w:val="24"/>
        </w:rPr>
        <w:t xml:space="preserve"> jāizkliedē </w:t>
      </w:r>
      <w:r w:rsidRPr="003444B3" w:rsidR="003D1DE2">
        <w:rPr>
          <w:rFonts w:ascii="Times New Roman" w:hAnsi="Times New Roman" w:cs="Times New Roman"/>
          <w:sz w:val="24"/>
          <w:szCs w:val="24"/>
        </w:rPr>
        <w:t xml:space="preserve">pa visu kopjamo teritoriju ne vairāk kā 7 centimetri biezā slānī. </w:t>
      </w:r>
    </w:p>
    <w:p w:rsidR="00DF7846" w:rsidRPr="003444B3" w:rsidP="00DF7846" w14:paraId="7A0F239A" w14:textId="4F3831E0">
      <w:pPr>
        <w:pStyle w:val="ListParagraph"/>
        <w:numPr>
          <w:ilvl w:val="1"/>
          <w:numId w:val="9"/>
        </w:numPr>
        <w:tabs>
          <w:tab w:val="left" w:pos="284"/>
        </w:tabs>
        <w:spacing w:before="120" w:after="0" w:line="240" w:lineRule="auto"/>
        <w:jc w:val="both"/>
        <w:rPr>
          <w:rFonts w:ascii="Times New Roman" w:hAnsi="Times New Roman" w:cs="Times New Roman"/>
          <w:sz w:val="24"/>
          <w:szCs w:val="24"/>
        </w:rPr>
      </w:pPr>
      <w:r w:rsidRPr="003444B3">
        <w:rPr>
          <w:rFonts w:ascii="Times New Roman" w:hAnsi="Times New Roman" w:cs="Times New Roman"/>
          <w:bCs/>
          <w:sz w:val="24"/>
          <w:szCs w:val="24"/>
        </w:rPr>
        <w:t xml:space="preserve">Veikt </w:t>
      </w:r>
      <w:r w:rsidRPr="003444B3" w:rsidR="003D1DE2">
        <w:rPr>
          <w:rFonts w:ascii="Times New Roman" w:hAnsi="Times New Roman" w:cs="Times New Roman"/>
          <w:bCs/>
          <w:sz w:val="24"/>
          <w:szCs w:val="24"/>
        </w:rPr>
        <w:t xml:space="preserve">visu teritorijā esošo </w:t>
      </w:r>
      <w:r w:rsidRPr="003444B3">
        <w:rPr>
          <w:rFonts w:ascii="Times New Roman" w:hAnsi="Times New Roman" w:cs="Times New Roman"/>
          <w:bCs/>
          <w:sz w:val="24"/>
          <w:szCs w:val="24"/>
        </w:rPr>
        <w:t>k</w:t>
      </w:r>
      <w:r w:rsidRPr="003444B3">
        <w:rPr>
          <w:rFonts w:ascii="Times New Roman" w:hAnsi="Times New Roman" w:cs="Times New Roman"/>
          <w:sz w:val="24"/>
          <w:szCs w:val="24"/>
        </w:rPr>
        <w:t xml:space="preserve">oku celmu un </w:t>
      </w:r>
      <w:r w:rsidRPr="003444B3" w:rsidR="003D1DE2">
        <w:rPr>
          <w:rFonts w:ascii="Times New Roman" w:hAnsi="Times New Roman" w:cs="Times New Roman"/>
          <w:sz w:val="24"/>
          <w:szCs w:val="24"/>
        </w:rPr>
        <w:t xml:space="preserve"> celmu </w:t>
      </w:r>
      <w:r w:rsidRPr="003444B3">
        <w:rPr>
          <w:rFonts w:ascii="Times New Roman" w:hAnsi="Times New Roman" w:cs="Times New Roman"/>
          <w:sz w:val="24"/>
          <w:szCs w:val="24"/>
        </w:rPr>
        <w:t>sakņu frēzēšan</w:t>
      </w:r>
      <w:r w:rsidRPr="003444B3" w:rsidR="003D1DE2">
        <w:rPr>
          <w:rFonts w:ascii="Times New Roman" w:hAnsi="Times New Roman" w:cs="Times New Roman"/>
          <w:sz w:val="24"/>
          <w:szCs w:val="24"/>
        </w:rPr>
        <w:t>u. Frēzēšana</w:t>
      </w:r>
      <w:r w:rsidRPr="003444B3">
        <w:rPr>
          <w:rFonts w:ascii="Times New Roman" w:hAnsi="Times New Roman" w:cs="Times New Roman"/>
          <w:sz w:val="24"/>
          <w:szCs w:val="24"/>
        </w:rPr>
        <w:t xml:space="preserve"> jāveic ne seklāk par 20 cm, skaitot no zemes virsmas.</w:t>
      </w:r>
      <w:r w:rsidRPr="003444B3" w:rsidR="003D1DE2">
        <w:rPr>
          <w:rFonts w:ascii="Times New Roman" w:hAnsi="Times New Roman" w:cs="Times New Roman"/>
          <w:sz w:val="24"/>
          <w:szCs w:val="24"/>
        </w:rPr>
        <w:t xml:space="preserve"> </w:t>
      </w:r>
      <w:r w:rsidRPr="003444B3">
        <w:rPr>
          <w:rFonts w:ascii="Times New Roman" w:hAnsi="Times New Roman" w:cs="Times New Roman"/>
          <w:sz w:val="24"/>
          <w:szCs w:val="24"/>
        </w:rPr>
        <w:t xml:space="preserve">Koksnei jābūt safrēzētai tā, lai uz zemes virsmas ir pēc iespējams smalkāka </w:t>
      </w:r>
      <w:r w:rsidRPr="003444B3">
        <w:rPr>
          <w:rFonts w:ascii="Times New Roman" w:hAnsi="Times New Roman" w:cs="Times New Roman"/>
          <w:sz w:val="24"/>
          <w:szCs w:val="24"/>
        </w:rPr>
        <w:t>mulča</w:t>
      </w:r>
      <w:r w:rsidRPr="003444B3" w:rsidR="003D1DE2">
        <w:rPr>
          <w:rFonts w:ascii="Times New Roman" w:hAnsi="Times New Roman" w:cs="Times New Roman"/>
          <w:sz w:val="24"/>
          <w:szCs w:val="24"/>
        </w:rPr>
        <w:t xml:space="preserve"> (Maksimālais </w:t>
      </w:r>
      <w:r w:rsidRPr="003444B3" w:rsidR="003D1DE2">
        <w:rPr>
          <w:rFonts w:ascii="Times New Roman" w:hAnsi="Times New Roman" w:cs="Times New Roman"/>
          <w:sz w:val="24"/>
          <w:szCs w:val="24"/>
        </w:rPr>
        <w:t>mulčas</w:t>
      </w:r>
      <w:r w:rsidRPr="003444B3" w:rsidR="003D1DE2">
        <w:rPr>
          <w:rFonts w:ascii="Times New Roman" w:hAnsi="Times New Roman" w:cs="Times New Roman"/>
          <w:sz w:val="24"/>
          <w:szCs w:val="24"/>
        </w:rPr>
        <w:t xml:space="preserve"> diametrs </w:t>
      </w:r>
      <w:r w:rsidRPr="003444B3" w:rsidR="0020406F">
        <w:rPr>
          <w:rFonts w:ascii="Times New Roman" w:hAnsi="Times New Roman" w:cs="Times New Roman"/>
          <w:sz w:val="24"/>
          <w:szCs w:val="24"/>
        </w:rPr>
        <w:t>5</w:t>
      </w:r>
      <w:r w:rsidRPr="003444B3" w:rsidR="003D1DE2">
        <w:rPr>
          <w:rFonts w:ascii="Times New Roman" w:hAnsi="Times New Roman" w:cs="Times New Roman"/>
          <w:sz w:val="24"/>
          <w:szCs w:val="24"/>
        </w:rPr>
        <w:t xml:space="preserve"> cm)</w:t>
      </w:r>
      <w:r w:rsidRPr="003444B3">
        <w:rPr>
          <w:rFonts w:ascii="Times New Roman" w:hAnsi="Times New Roman" w:cs="Times New Roman"/>
          <w:sz w:val="24"/>
          <w:szCs w:val="24"/>
        </w:rPr>
        <w:t>.</w:t>
      </w:r>
    </w:p>
    <w:p w:rsidR="00DC1D32" w:rsidRPr="003444B3" w:rsidP="00DC1D32" w14:paraId="3B90CE63" w14:textId="340FF384">
      <w:pPr>
        <w:pStyle w:val="ListParagraph"/>
        <w:numPr>
          <w:ilvl w:val="1"/>
          <w:numId w:val="9"/>
        </w:numPr>
        <w:tabs>
          <w:tab w:val="left" w:pos="851"/>
        </w:tabs>
        <w:spacing w:before="120"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Jebkuras neskai</w:t>
      </w:r>
      <w:r w:rsidRPr="003444B3" w:rsidR="00E33DA2">
        <w:rPr>
          <w:rFonts w:ascii="Times New Roman" w:hAnsi="Times New Roman" w:cs="Times New Roman"/>
          <w:sz w:val="24"/>
          <w:szCs w:val="24"/>
        </w:rPr>
        <w:t>drā situācijā, kas nav atrunāta specifikācijā, jākonsultējas ar pasūtītāja pārstāvi par rīcību un darbs jāveic saskaņā ar Pasūtītāja norādījumiem.</w:t>
      </w:r>
    </w:p>
    <w:p w:rsidR="00DF7846" w:rsidRPr="003444B3" w:rsidP="00DF7846" w14:paraId="6D0E587E" w14:textId="77777777">
      <w:pPr>
        <w:pStyle w:val="ListParagraph"/>
        <w:numPr>
          <w:ilvl w:val="0"/>
          <w:numId w:val="9"/>
        </w:numPr>
        <w:tabs>
          <w:tab w:val="left" w:pos="284"/>
        </w:tabs>
        <w:spacing w:before="120" w:after="0" w:line="240" w:lineRule="auto"/>
        <w:ind w:left="426"/>
        <w:rPr>
          <w:rFonts w:ascii="Times New Roman" w:hAnsi="Times New Roman" w:cs="Times New Roman"/>
          <w:b/>
          <w:sz w:val="24"/>
          <w:szCs w:val="24"/>
        </w:rPr>
      </w:pPr>
      <w:r w:rsidRPr="003444B3">
        <w:rPr>
          <w:rFonts w:ascii="Times New Roman" w:hAnsi="Times New Roman" w:cs="Times New Roman"/>
          <w:b/>
          <w:sz w:val="24"/>
          <w:szCs w:val="24"/>
        </w:rPr>
        <w:t>Pakalpojumu izpildes prasības</w:t>
      </w:r>
    </w:p>
    <w:p w:rsidR="00DF7846" w:rsidRPr="003444B3" w:rsidP="00DF7846" w14:paraId="5A65D6D4" w14:textId="2D1678B3">
      <w:pPr>
        <w:pStyle w:val="ListParagraph"/>
        <w:numPr>
          <w:ilvl w:val="1"/>
          <w:numId w:val="9"/>
        </w:numPr>
        <w:tabs>
          <w:tab w:val="left" w:pos="284"/>
        </w:tabs>
        <w:spacing w:before="120" w:after="0" w:line="240" w:lineRule="auto"/>
        <w:rPr>
          <w:rFonts w:ascii="Times New Roman" w:hAnsi="Times New Roman" w:cs="Times New Roman"/>
          <w:b/>
          <w:sz w:val="24"/>
          <w:szCs w:val="24"/>
        </w:rPr>
      </w:pPr>
      <w:r w:rsidRPr="003444B3">
        <w:rPr>
          <w:rFonts w:ascii="Times New Roman" w:hAnsi="Times New Roman" w:cs="Times New Roman"/>
          <w:sz w:val="24"/>
          <w:szCs w:val="24"/>
        </w:rPr>
        <w:t xml:space="preserve">Izpildītājs Pakalpojumu veic atbilstoši Tehniskās specifikācijas prasībām, ievērojot </w:t>
      </w:r>
      <w:r w:rsidRPr="003444B3" w:rsidR="00A83E40">
        <w:rPr>
          <w:rFonts w:ascii="Times New Roman" w:hAnsi="Times New Roman" w:cs="Times New Roman"/>
          <w:sz w:val="24"/>
          <w:szCs w:val="24"/>
        </w:rPr>
        <w:t xml:space="preserve">Dabas aizsardzības pārvaldes atzinumam Nr. 3.11.2/3332/2025-N (Tehniskās specifikācijas pielikums)  un </w:t>
      </w:r>
      <w:r w:rsidRPr="003444B3">
        <w:rPr>
          <w:rFonts w:ascii="Times New Roman" w:hAnsi="Times New Roman" w:cs="Times New Roman"/>
          <w:sz w:val="24"/>
          <w:szCs w:val="24"/>
        </w:rPr>
        <w:t>Latvijas Republikā spēkā esošos normatīvos aktus.</w:t>
      </w:r>
    </w:p>
    <w:p w:rsidR="00DF7846" w:rsidRPr="003444B3" w:rsidP="00DF7846" w14:paraId="0FEF6301" w14:textId="77777777">
      <w:pPr>
        <w:pStyle w:val="ListParagraph"/>
        <w:numPr>
          <w:ilvl w:val="1"/>
          <w:numId w:val="9"/>
        </w:numPr>
        <w:tabs>
          <w:tab w:val="left" w:pos="284"/>
        </w:tabs>
        <w:spacing w:before="120" w:after="0" w:line="240" w:lineRule="auto"/>
        <w:rPr>
          <w:rFonts w:ascii="Times New Roman" w:hAnsi="Times New Roman" w:cs="Times New Roman"/>
          <w:b/>
          <w:sz w:val="24"/>
          <w:szCs w:val="24"/>
        </w:rPr>
      </w:pPr>
      <w:r w:rsidRPr="003444B3">
        <w:rPr>
          <w:rFonts w:ascii="Times New Roman" w:hAnsi="Times New Roman" w:cs="Times New Roman"/>
          <w:sz w:val="24"/>
          <w:szCs w:val="24"/>
        </w:rPr>
        <w:t>Izpildītājs Pakalpojumu veic ar savu darbaspēku, inventāru un mehānismiem, nodrošinot visus resursus, tai skaitā tehnikas vienības transportēšanu un degvielu, kas nepieciešami kvalitatīvai Pakalpojuma izpildei.</w:t>
      </w:r>
    </w:p>
    <w:p w:rsidR="00DF7846" w:rsidRPr="003444B3" w:rsidP="00DF7846" w14:paraId="6DB5C4A0" w14:textId="77777777">
      <w:pPr>
        <w:pStyle w:val="ListParagraph"/>
        <w:numPr>
          <w:ilvl w:val="1"/>
          <w:numId w:val="9"/>
        </w:numPr>
        <w:tabs>
          <w:tab w:val="left" w:pos="284"/>
        </w:tabs>
        <w:spacing w:before="120" w:after="0" w:line="240" w:lineRule="auto"/>
        <w:rPr>
          <w:rFonts w:ascii="Times New Roman" w:hAnsi="Times New Roman" w:cs="Times New Roman"/>
          <w:b/>
          <w:sz w:val="24"/>
          <w:szCs w:val="24"/>
        </w:rPr>
      </w:pPr>
      <w:r w:rsidRPr="003444B3">
        <w:rPr>
          <w:rFonts w:ascii="Times New Roman" w:hAnsi="Times New Roman" w:cs="Times New Roman"/>
          <w:sz w:val="24"/>
          <w:szCs w:val="24"/>
        </w:rPr>
        <w:t xml:space="preserve">Lai nodrošinātu nepārtrauktu Pakalpojuma veikšanu, Izpildītāja rīcībā ir jābūt, vismaz vienai celmu frēzei un zaru </w:t>
      </w:r>
      <w:r w:rsidRPr="003444B3">
        <w:rPr>
          <w:rFonts w:ascii="Times New Roman" w:hAnsi="Times New Roman" w:cs="Times New Roman"/>
          <w:sz w:val="24"/>
          <w:szCs w:val="24"/>
        </w:rPr>
        <w:t>šķeldotājam</w:t>
      </w:r>
      <w:r w:rsidRPr="003444B3">
        <w:rPr>
          <w:rFonts w:ascii="Times New Roman" w:hAnsi="Times New Roman" w:cs="Times New Roman"/>
          <w:sz w:val="24"/>
          <w:szCs w:val="24"/>
        </w:rPr>
        <w:t>.</w:t>
      </w:r>
    </w:p>
    <w:p w:rsidR="00A83E40" w:rsidRPr="003444B3" w:rsidP="00DF7846" w14:paraId="6C3F4088" w14:textId="451C155C">
      <w:pPr>
        <w:pStyle w:val="ListParagraph"/>
        <w:numPr>
          <w:ilvl w:val="1"/>
          <w:numId w:val="9"/>
        </w:numPr>
        <w:tabs>
          <w:tab w:val="left" w:pos="284"/>
        </w:tabs>
        <w:spacing w:before="120" w:after="0" w:line="240" w:lineRule="auto"/>
        <w:rPr>
          <w:rFonts w:ascii="Times New Roman" w:hAnsi="Times New Roman" w:cs="Times New Roman"/>
          <w:b/>
          <w:sz w:val="24"/>
          <w:szCs w:val="24"/>
        </w:rPr>
      </w:pPr>
      <w:r w:rsidRPr="003444B3">
        <w:rPr>
          <w:rFonts w:ascii="Times New Roman" w:hAnsi="Times New Roman" w:cs="Times New Roman"/>
          <w:sz w:val="24"/>
          <w:szCs w:val="24"/>
        </w:rPr>
        <w:t>Pakalpojuma sniedzējs ir atbildīgs par darba aizsardzības un darba drošības prasību ievērošanu.</w:t>
      </w:r>
    </w:p>
    <w:p w:rsidR="00A83E40" w:rsidRPr="003444B3" w:rsidP="00DF7846" w14:paraId="6147AB39" w14:textId="22CB521C">
      <w:pPr>
        <w:pStyle w:val="ListParagraph"/>
        <w:numPr>
          <w:ilvl w:val="1"/>
          <w:numId w:val="9"/>
        </w:numPr>
        <w:tabs>
          <w:tab w:val="left" w:pos="284"/>
        </w:tabs>
        <w:spacing w:before="120" w:after="0" w:line="240" w:lineRule="auto"/>
        <w:rPr>
          <w:rFonts w:ascii="Times New Roman" w:hAnsi="Times New Roman" w:cs="Times New Roman"/>
          <w:b/>
          <w:sz w:val="24"/>
          <w:szCs w:val="24"/>
        </w:rPr>
      </w:pPr>
      <w:r w:rsidRPr="003444B3">
        <w:rPr>
          <w:rFonts w:ascii="Times New Roman" w:hAnsi="Times New Roman" w:cs="Times New Roman"/>
          <w:sz w:val="24"/>
          <w:szCs w:val="24"/>
        </w:rPr>
        <w:t>Pakalpojuma sniedzējs nodrošina teritorijas nožogošanu pakalpojuma sniegšanas laikā, kā arī veic visus pasākumus, lai netiktu apdraudēta cilvēku drošība.</w:t>
      </w:r>
    </w:p>
    <w:p w:rsidR="00A010E6" w:rsidRPr="003444B3" w:rsidP="00A83E40" w14:paraId="74BAEFB7" w14:textId="77777777">
      <w:pPr>
        <w:pStyle w:val="ListParagraph"/>
        <w:numPr>
          <w:ilvl w:val="1"/>
          <w:numId w:val="9"/>
        </w:numPr>
        <w:spacing w:after="0" w:line="240" w:lineRule="auto"/>
        <w:jc w:val="both"/>
        <w:rPr>
          <w:rFonts w:ascii="Times New Roman" w:hAnsi="Times New Roman" w:cs="Times New Roman"/>
          <w:sz w:val="24"/>
          <w:szCs w:val="24"/>
        </w:rPr>
      </w:pPr>
      <w:r w:rsidRPr="003444B3">
        <w:rPr>
          <w:rFonts w:ascii="Times New Roman" w:hAnsi="Times New Roman" w:cs="Times New Roman"/>
          <w:sz w:val="24"/>
          <w:szCs w:val="24"/>
        </w:rPr>
        <w:t xml:space="preserve">Par Pakalpojuma izpildes laikā nodarītiem zaudējumiem trešajām personām atbild Izpildītājs. </w:t>
      </w:r>
    </w:p>
    <w:p w:rsidR="00AC609E" w:rsidRPr="003444B3" w:rsidP="00C3683F" w14:paraId="428B3558" w14:textId="77777777">
      <w:pPr>
        <w:pStyle w:val="ListParagraph"/>
        <w:numPr>
          <w:ilvl w:val="0"/>
          <w:numId w:val="9"/>
        </w:numPr>
        <w:spacing w:after="0" w:line="240" w:lineRule="auto"/>
        <w:ind w:left="426" w:hanging="426"/>
        <w:jc w:val="both"/>
        <w:rPr>
          <w:rFonts w:ascii="Times New Roman" w:hAnsi="Times New Roman" w:cs="Times New Roman"/>
          <w:sz w:val="24"/>
          <w:szCs w:val="24"/>
        </w:rPr>
      </w:pPr>
      <w:r w:rsidRPr="003444B3">
        <w:rPr>
          <w:rFonts w:ascii="Times New Roman" w:hAnsi="Times New Roman" w:cs="Times New Roman"/>
          <w:sz w:val="24"/>
          <w:szCs w:val="24"/>
        </w:rPr>
        <w:t>Izpildītāja pienākums ir:</w:t>
      </w:r>
    </w:p>
    <w:p w:rsidR="00B06104" w:rsidRPr="003444B3" w:rsidP="00C3683F" w14:paraId="718A402A" w14:textId="226781E7">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 xml:space="preserve"> nodrošināt, lai darbu izpildītu pieredzējis un profesionāls </w:t>
      </w:r>
      <w:r w:rsidRPr="003444B3" w:rsidR="00E33DA2">
        <w:rPr>
          <w:rFonts w:ascii="Times New Roman" w:hAnsi="Times New Roman" w:cs="Times New Roman"/>
          <w:sz w:val="24"/>
          <w:szCs w:val="24"/>
        </w:rPr>
        <w:t>personāls</w:t>
      </w:r>
      <w:r w:rsidRPr="003444B3">
        <w:rPr>
          <w:rFonts w:ascii="Times New Roman" w:hAnsi="Times New Roman" w:cs="Times New Roman"/>
          <w:sz w:val="24"/>
          <w:szCs w:val="24"/>
        </w:rPr>
        <w:t xml:space="preserve">. </w:t>
      </w:r>
    </w:p>
    <w:p w:rsidR="00AC609E" w:rsidRPr="003444B3" w:rsidP="00C3683F" w14:paraId="5FCC8B3C" w14:textId="39DE34FE">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Darbus uzsākt ne vēlāk kā divu darba dienu laikā no Pasūtītāja telefoniska un/vai rakstiska (e-pasta) pieprasījuma saņemšanas brīža.</w:t>
      </w:r>
    </w:p>
    <w:p w:rsidR="00A010E6" w:rsidRPr="003444B3" w:rsidP="00C3683F" w14:paraId="45065FED" w14:textId="77777777">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Izpildīt darbu noteiktā, iepriekš saskaņotā laikā un apjomā</w:t>
      </w:r>
    </w:p>
    <w:p w:rsidR="00B06104" w:rsidRPr="003444B3" w:rsidP="00C3683F" w14:paraId="209AECDA" w14:textId="77777777">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Informēt Pasūtītāju, kad ir izpildīts darba uzdevums un, ja darba uzdevumus nav iespējams izpildīt noteiktajā laikā un apjomā.</w:t>
      </w:r>
    </w:p>
    <w:p w:rsidR="00B06104" w:rsidRPr="003444B3" w:rsidP="00C3683F" w14:paraId="727D344B" w14:textId="77777777">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Izpildīt darba uzdevumus, ievērojot Pasūtītāja iepriekš norādītās prasības.</w:t>
      </w:r>
    </w:p>
    <w:p w:rsidR="00B06104" w:rsidRPr="003444B3" w:rsidP="00C3683F" w14:paraId="484C1DED" w14:textId="77777777">
      <w:pPr>
        <w:pStyle w:val="ListParagraph"/>
        <w:numPr>
          <w:ilvl w:val="1"/>
          <w:numId w:val="9"/>
        </w:numPr>
        <w:spacing w:after="0" w:line="240" w:lineRule="auto"/>
        <w:ind w:left="1134" w:hanging="426"/>
        <w:jc w:val="both"/>
        <w:rPr>
          <w:rFonts w:ascii="Times New Roman" w:hAnsi="Times New Roman" w:cs="Times New Roman"/>
          <w:sz w:val="24"/>
          <w:szCs w:val="24"/>
        </w:rPr>
      </w:pPr>
      <w:r w:rsidRPr="003444B3">
        <w:rPr>
          <w:rFonts w:ascii="Times New Roman" w:hAnsi="Times New Roman" w:cs="Times New Roman"/>
          <w:sz w:val="24"/>
          <w:szCs w:val="24"/>
        </w:rPr>
        <w:t xml:space="preserve">Cenā iekļaut visas izmaksas, </w:t>
      </w:r>
      <w:r w:rsidRPr="003444B3" w:rsidR="00AC609E">
        <w:rPr>
          <w:rFonts w:ascii="Times New Roman" w:hAnsi="Times New Roman" w:cs="Times New Roman"/>
          <w:sz w:val="24"/>
          <w:szCs w:val="24"/>
        </w:rPr>
        <w:t xml:space="preserve">tai skaitā izmaksas kas saistītas ar </w:t>
      </w:r>
      <w:r w:rsidRPr="003444B3">
        <w:rPr>
          <w:rFonts w:ascii="Times New Roman" w:hAnsi="Times New Roman" w:cs="Times New Roman"/>
          <w:sz w:val="24"/>
          <w:szCs w:val="24"/>
        </w:rPr>
        <w:t>tehnikas nogādāšanu līdz objektam.</w:t>
      </w:r>
    </w:p>
    <w:p w:rsidR="002B3AF4" w:rsidRPr="003444B3" w:rsidP="00C3683F" w14:paraId="64B4959B" w14:textId="1CA3CD37">
      <w:pPr>
        <w:pStyle w:val="ListParagraph"/>
        <w:numPr>
          <w:ilvl w:val="0"/>
          <w:numId w:val="9"/>
        </w:numPr>
        <w:spacing w:after="0" w:line="240" w:lineRule="auto"/>
        <w:ind w:left="426" w:hanging="426"/>
        <w:jc w:val="both"/>
        <w:rPr>
          <w:rFonts w:ascii="Times New Roman" w:hAnsi="Times New Roman" w:cs="Times New Roman"/>
          <w:sz w:val="24"/>
          <w:szCs w:val="24"/>
        </w:rPr>
      </w:pPr>
      <w:r w:rsidRPr="003444B3">
        <w:rPr>
          <w:rFonts w:ascii="Times New Roman" w:hAnsi="Times New Roman" w:cs="Times New Roman"/>
          <w:sz w:val="24"/>
          <w:szCs w:val="24"/>
        </w:rPr>
        <w:t xml:space="preserve">Darba izpildes vieta ir </w:t>
      </w:r>
      <w:r w:rsidRPr="003444B3" w:rsidR="00697802">
        <w:rPr>
          <w:rFonts w:ascii="Times New Roman" w:hAnsi="Times New Roman" w:cs="Times New Roman"/>
          <w:sz w:val="24"/>
          <w:szCs w:val="24"/>
        </w:rPr>
        <w:t>“</w:t>
      </w:r>
      <w:r w:rsidRPr="003444B3" w:rsidR="00697802">
        <w:rPr>
          <w:rFonts w:ascii="Times New Roman" w:hAnsi="Times New Roman" w:cs="Times New Roman"/>
          <w:sz w:val="24"/>
          <w:szCs w:val="24"/>
        </w:rPr>
        <w:t>Ķirbaksala</w:t>
      </w:r>
      <w:r w:rsidRPr="003444B3" w:rsidR="00697802">
        <w:rPr>
          <w:rFonts w:ascii="Times New Roman" w:hAnsi="Times New Roman" w:cs="Times New Roman"/>
          <w:sz w:val="24"/>
          <w:szCs w:val="24"/>
        </w:rPr>
        <w:t>” kadastra Nr. 40010030146</w:t>
      </w:r>
      <w:r w:rsidRPr="003444B3">
        <w:rPr>
          <w:rFonts w:ascii="Times New Roman" w:hAnsi="Times New Roman" w:cs="Times New Roman"/>
          <w:sz w:val="24"/>
          <w:szCs w:val="24"/>
        </w:rPr>
        <w:t xml:space="preserve">, </w:t>
      </w:r>
      <w:r w:rsidRPr="003444B3" w:rsidR="00697802">
        <w:rPr>
          <w:rFonts w:ascii="Times New Roman" w:hAnsi="Times New Roman" w:cs="Times New Roman"/>
          <w:sz w:val="24"/>
          <w:szCs w:val="24"/>
        </w:rPr>
        <w:t>Bauskā</w:t>
      </w:r>
      <w:r w:rsidRPr="003444B3">
        <w:rPr>
          <w:rFonts w:ascii="Times New Roman" w:hAnsi="Times New Roman" w:cs="Times New Roman"/>
          <w:sz w:val="24"/>
          <w:szCs w:val="24"/>
        </w:rPr>
        <w:t>, Bauskas novad</w:t>
      </w:r>
      <w:r w:rsidRPr="003444B3" w:rsidR="00697802">
        <w:rPr>
          <w:rFonts w:ascii="Times New Roman" w:hAnsi="Times New Roman" w:cs="Times New Roman"/>
          <w:sz w:val="24"/>
          <w:szCs w:val="24"/>
        </w:rPr>
        <w:t>ā</w:t>
      </w:r>
      <w:r w:rsidRPr="003444B3">
        <w:rPr>
          <w:rFonts w:ascii="Times New Roman" w:hAnsi="Times New Roman" w:cs="Times New Roman"/>
          <w:sz w:val="24"/>
          <w:szCs w:val="24"/>
        </w:rPr>
        <w:t>. Kopjamā teritorija iezīmēta attēlā</w:t>
      </w:r>
      <w:r w:rsidRPr="003444B3" w:rsidR="00240B30">
        <w:rPr>
          <w:rFonts w:ascii="Times New Roman" w:hAnsi="Times New Roman" w:cs="Times New Roman"/>
          <w:sz w:val="24"/>
          <w:szCs w:val="24"/>
        </w:rPr>
        <w:t xml:space="preserve"> Nr.1)</w:t>
      </w:r>
      <w:r w:rsidRPr="003444B3">
        <w:rPr>
          <w:rFonts w:ascii="Times New Roman" w:hAnsi="Times New Roman" w:cs="Times New Roman"/>
          <w:sz w:val="24"/>
          <w:szCs w:val="24"/>
        </w:rPr>
        <w:t>.</w:t>
      </w:r>
    </w:p>
    <w:p w:rsidR="002B3AF4" w:rsidRPr="003444B3" w:rsidP="002B3AF4" w14:paraId="21B10794" w14:textId="6EF2D3F4">
      <w:pPr>
        <w:tabs>
          <w:tab w:val="left" w:pos="3974"/>
        </w:tabs>
        <w:ind w:left="360"/>
        <w:jc w:val="right"/>
        <w:rPr>
          <w:rFonts w:ascii="Times New Roman" w:hAnsi="Times New Roman" w:cs="Times New Roman"/>
        </w:rPr>
      </w:pPr>
      <w:r w:rsidRPr="003444B3">
        <w:rPr>
          <w:rFonts w:ascii="Times New Roman" w:hAnsi="Times New Roman" w:cs="Times New Roman"/>
        </w:rPr>
        <w:t>Attēls. Nr.1</w:t>
      </w:r>
    </w:p>
    <w:p w:rsidR="002B3AF4" w:rsidRPr="003444B3" w:rsidP="002B3AF4" w14:paraId="0486852E" w14:textId="1ABF2563">
      <w:pPr>
        <w:tabs>
          <w:tab w:val="left" w:pos="3974"/>
        </w:tabs>
        <w:ind w:left="360"/>
        <w:jc w:val="center"/>
        <w:rPr>
          <w:rFonts w:ascii="Times New Roman" w:hAnsi="Times New Roman" w:cs="Times New Roman"/>
          <w:sz w:val="24"/>
          <w:szCs w:val="24"/>
        </w:rPr>
      </w:pPr>
      <w:r w:rsidRPr="003444B3">
        <w:rPr>
          <w:rFonts w:ascii="Times New Roman" w:hAnsi="Times New Roman" w:cs="Times New Roman"/>
          <w:sz w:val="24"/>
          <w:szCs w:val="24"/>
        </w:rPr>
        <w:t>Darba izpildes vieta “</w:t>
      </w:r>
      <w:r w:rsidRPr="003444B3">
        <w:rPr>
          <w:rFonts w:ascii="Times New Roman" w:hAnsi="Times New Roman" w:cs="Times New Roman"/>
          <w:sz w:val="24"/>
          <w:szCs w:val="24"/>
        </w:rPr>
        <w:t>Ķirbaksala</w:t>
      </w:r>
      <w:r w:rsidRPr="003444B3">
        <w:rPr>
          <w:rFonts w:ascii="Times New Roman" w:hAnsi="Times New Roman" w:cs="Times New Roman"/>
          <w:sz w:val="24"/>
          <w:szCs w:val="24"/>
        </w:rPr>
        <w:t>”</w:t>
      </w:r>
    </w:p>
    <w:p w:rsidR="002B3AF4" w:rsidRPr="003444B3" w:rsidP="002B3AF4" w14:paraId="61E9D939" w14:textId="77777777">
      <w:pPr>
        <w:pStyle w:val="ListParagraph"/>
        <w:spacing w:after="0" w:line="240" w:lineRule="auto"/>
        <w:ind w:left="426"/>
        <w:jc w:val="both"/>
        <w:rPr>
          <w:rFonts w:ascii="Times New Roman" w:hAnsi="Times New Roman" w:cs="Times New Roman"/>
          <w:sz w:val="24"/>
          <w:szCs w:val="24"/>
        </w:rPr>
      </w:pPr>
    </w:p>
    <w:p w:rsidR="00C85065" w:rsidRPr="003444B3" w:rsidP="002B3AF4" w14:paraId="2B24F087" w14:textId="7EDC3BAA">
      <w:pPr>
        <w:spacing w:after="0" w:line="240" w:lineRule="auto"/>
        <w:jc w:val="both"/>
        <w:rPr>
          <w:rFonts w:ascii="Times New Roman" w:hAnsi="Times New Roman" w:cs="Times New Roman"/>
          <w:sz w:val="24"/>
          <w:szCs w:val="24"/>
        </w:rPr>
      </w:pPr>
      <w:r w:rsidRPr="003444B3">
        <w:rPr>
          <w:noProof/>
        </w:rPr>
        <w:drawing>
          <wp:inline distT="0" distB="0" distL="0" distR="0">
            <wp:extent cx="5430023" cy="3928262"/>
            <wp:effectExtent l="0" t="0" r="0" b="0"/>
            <wp:docPr id="797831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31541" name=""/>
                    <pic:cNvPicPr/>
                  </pic:nvPicPr>
                  <pic:blipFill>
                    <a:blip xmlns:r="http://schemas.openxmlformats.org/officeDocument/2006/relationships" r:embed="rId4"/>
                    <a:stretch>
                      <a:fillRect/>
                    </a:stretch>
                  </pic:blipFill>
                  <pic:spPr>
                    <a:xfrm>
                      <a:off x="0" y="0"/>
                      <a:ext cx="5438520" cy="3934409"/>
                    </a:xfrm>
                    <a:prstGeom prst="rect">
                      <a:avLst/>
                    </a:prstGeom>
                  </pic:spPr>
                </pic:pic>
              </a:graphicData>
            </a:graphic>
          </wp:inline>
        </w:drawing>
      </w:r>
    </w:p>
    <w:p w:rsidR="007862AC" w:rsidRPr="003444B3" w:rsidP="00D75EBE" w14:paraId="14920152" w14:textId="55D0D4F0">
      <w:pPr>
        <w:pStyle w:val="ListParagraph"/>
        <w:numPr>
          <w:ilvl w:val="0"/>
          <w:numId w:val="9"/>
        </w:numPr>
        <w:spacing w:after="0" w:line="240" w:lineRule="auto"/>
        <w:ind w:left="426" w:hanging="426"/>
        <w:jc w:val="both"/>
        <w:rPr>
          <w:rFonts w:ascii="Times New Roman" w:hAnsi="Times New Roman" w:cs="Times New Roman"/>
          <w:sz w:val="24"/>
          <w:szCs w:val="24"/>
        </w:rPr>
      </w:pPr>
      <w:r w:rsidRPr="003444B3">
        <w:rPr>
          <w:rFonts w:ascii="Times New Roman" w:hAnsi="Times New Roman" w:cs="Times New Roman"/>
          <w:sz w:val="24"/>
          <w:szCs w:val="24"/>
        </w:rPr>
        <w:t>Plānotais kopējais apjoms</w:t>
      </w:r>
      <w:r w:rsidRPr="003444B3" w:rsidR="00D75EBE">
        <w:rPr>
          <w:rFonts w:ascii="Times New Roman" w:hAnsi="Times New Roman" w:cs="Times New Roman"/>
          <w:sz w:val="24"/>
          <w:szCs w:val="24"/>
        </w:rPr>
        <w:t xml:space="preserve"> </w:t>
      </w:r>
      <w:r w:rsidRPr="003444B3">
        <w:rPr>
          <w:rFonts w:ascii="Times New Roman" w:hAnsi="Times New Roman" w:cs="Times New Roman"/>
          <w:sz w:val="24"/>
          <w:szCs w:val="24"/>
        </w:rPr>
        <w:t xml:space="preserve">aptuveni </w:t>
      </w:r>
      <w:r w:rsidRPr="003444B3" w:rsidR="000D0A5F">
        <w:rPr>
          <w:rFonts w:ascii="Times New Roman" w:hAnsi="Times New Roman" w:cs="Times New Roman"/>
          <w:sz w:val="24"/>
          <w:szCs w:val="24"/>
        </w:rPr>
        <w:t>1.55</w:t>
      </w:r>
      <w:r w:rsidRPr="003444B3" w:rsidR="00D75EBE">
        <w:rPr>
          <w:rFonts w:ascii="Times New Roman" w:hAnsi="Times New Roman" w:cs="Times New Roman"/>
          <w:sz w:val="24"/>
          <w:szCs w:val="24"/>
        </w:rPr>
        <w:t xml:space="preserve"> </w:t>
      </w:r>
      <w:r w:rsidRPr="003444B3" w:rsidR="000D0A5F">
        <w:rPr>
          <w:rFonts w:ascii="Times New Roman" w:hAnsi="Times New Roman" w:cs="Times New Roman"/>
          <w:sz w:val="24"/>
          <w:szCs w:val="24"/>
        </w:rPr>
        <w:t>ha</w:t>
      </w:r>
      <w:r w:rsidRPr="003444B3" w:rsidR="009F2617">
        <w:rPr>
          <w:rFonts w:ascii="Times New Roman" w:hAnsi="Times New Roman" w:cs="Times New Roman"/>
          <w:sz w:val="24"/>
          <w:szCs w:val="24"/>
        </w:rPr>
        <w:t>.</w:t>
      </w:r>
    </w:p>
    <w:p w:rsidR="0020406F" w:rsidRPr="003444B3" w:rsidP="0020406F" w14:paraId="249326F3" w14:textId="4BDF3FE0">
      <w:pPr>
        <w:pStyle w:val="ListParagraph"/>
        <w:numPr>
          <w:ilvl w:val="0"/>
          <w:numId w:val="9"/>
        </w:numPr>
        <w:spacing w:after="0" w:line="240" w:lineRule="auto"/>
        <w:ind w:left="426" w:hanging="426"/>
        <w:jc w:val="both"/>
        <w:rPr>
          <w:rFonts w:ascii="Times New Roman" w:hAnsi="Times New Roman" w:cs="Times New Roman"/>
          <w:sz w:val="24"/>
          <w:szCs w:val="24"/>
        </w:rPr>
      </w:pPr>
      <w:r w:rsidRPr="003444B3">
        <w:rPr>
          <w:rFonts w:ascii="Times New Roman" w:hAnsi="Times New Roman" w:cs="Times New Roman"/>
          <w:sz w:val="24"/>
          <w:szCs w:val="24"/>
        </w:rPr>
        <w:t xml:space="preserve">Pirms piedāvājuma iesniegšanas Pretendents apseko teritoriju, lai piedāvājumā iekļautu visas paredzamās izmaksas. Teritorijas apsekošanu saskaņo ar </w:t>
      </w:r>
      <w:r w:rsidRPr="003444B3" w:rsidR="00724016">
        <w:rPr>
          <w:rFonts w:ascii="Times New Roman" w:hAnsi="Times New Roman" w:cs="Times New Roman"/>
          <w:sz w:val="24"/>
          <w:szCs w:val="24"/>
        </w:rPr>
        <w:t>Nolikumā</w:t>
      </w:r>
      <w:r w:rsidRPr="003444B3">
        <w:rPr>
          <w:rFonts w:ascii="Times New Roman" w:hAnsi="Times New Roman" w:cs="Times New Roman"/>
          <w:sz w:val="24"/>
          <w:szCs w:val="24"/>
        </w:rPr>
        <w:t xml:space="preserve"> norādīto kontaktpersonu.</w:t>
      </w:r>
    </w:p>
    <w:p w:rsidR="0020406F" w:rsidRPr="003444B3" w14:paraId="322702AE" w14:textId="4EA24F90">
      <w:pPr>
        <w:rPr>
          <w:rFonts w:ascii="Times New Roman" w:hAnsi="Times New Roman" w:cs="Times New Roman"/>
          <w:sz w:val="24"/>
          <w:szCs w:val="24"/>
        </w:rPr>
      </w:pPr>
      <w:r w:rsidRPr="003444B3">
        <w:rPr>
          <w:rFonts w:ascii="Times New Roman" w:hAnsi="Times New Roman" w:cs="Times New Roman"/>
          <w:sz w:val="24"/>
          <w:szCs w:val="24"/>
        </w:rPr>
        <w:br w:type="page"/>
      </w:r>
    </w:p>
    <w:p w:rsidR="00240B30" w:rsidRPr="003444B3" w:rsidP="00240B30" w14:paraId="43D32353" w14:textId="791E3069">
      <w:pPr>
        <w:pStyle w:val="ListParagraph"/>
        <w:spacing w:after="0" w:line="240" w:lineRule="auto"/>
        <w:ind w:left="426"/>
        <w:jc w:val="both"/>
        <w:rPr>
          <w:rFonts w:ascii="Times New Roman" w:hAnsi="Times New Roman" w:cs="Times New Roman"/>
          <w:sz w:val="24"/>
          <w:szCs w:val="24"/>
        </w:rPr>
      </w:pPr>
      <w:r w:rsidRPr="003444B3">
        <w:rPr>
          <w:rFonts w:ascii="Times New Roman" w:hAnsi="Times New Roman" w:cs="Times New Roman"/>
          <w:noProof/>
          <w:sz w:val="24"/>
          <w:szCs w:val="24"/>
        </w:rPr>
        <w:drawing>
          <wp:inline distT="0" distB="0" distL="0" distR="0">
            <wp:extent cx="5939790" cy="3113405"/>
            <wp:effectExtent l="0" t="0" r="3810" b="0"/>
            <wp:docPr id="204875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57979" name=""/>
                    <pic:cNvPicPr/>
                  </pic:nvPicPr>
                  <pic:blipFill>
                    <a:blip xmlns:r="http://schemas.openxmlformats.org/officeDocument/2006/relationships" r:embed="rId5"/>
                    <a:stretch>
                      <a:fillRect/>
                    </a:stretch>
                  </pic:blipFill>
                  <pic:spPr>
                    <a:xfrm>
                      <a:off x="0" y="0"/>
                      <a:ext cx="5939790" cy="3113405"/>
                    </a:xfrm>
                    <a:prstGeom prst="rect">
                      <a:avLst/>
                    </a:prstGeom>
                  </pic:spPr>
                </pic:pic>
              </a:graphicData>
            </a:graphic>
          </wp:inline>
        </w:drawing>
      </w:r>
    </w:p>
    <w:p w:rsidR="00E90575" w:rsidRPr="003444B3" w:rsidP="00240B30" w14:paraId="02277D54" w14:textId="2E44C343">
      <w:pPr>
        <w:pStyle w:val="ListParagraph"/>
        <w:spacing w:after="0" w:line="240" w:lineRule="auto"/>
        <w:ind w:left="426"/>
        <w:jc w:val="both"/>
        <w:rPr>
          <w:rFonts w:ascii="Times New Roman" w:hAnsi="Times New Roman" w:cs="Times New Roman"/>
          <w:sz w:val="24"/>
          <w:szCs w:val="24"/>
        </w:rPr>
      </w:pPr>
    </w:p>
    <w:p w:rsidR="00240B30" w:rsidRPr="003444B3" w14:paraId="0EAE3D47" w14:textId="4D718178">
      <w:pPr>
        <w:rPr>
          <w:rFonts w:ascii="Times New Roman" w:hAnsi="Times New Roman" w:cs="Times New Roman"/>
          <w:sz w:val="24"/>
          <w:szCs w:val="24"/>
        </w:rPr>
      </w:pPr>
      <w:r w:rsidRPr="003444B3">
        <w:rPr>
          <w:rFonts w:ascii="Times New Roman" w:hAnsi="Times New Roman" w:cs="Times New Roman"/>
          <w:sz w:val="24"/>
          <w:szCs w:val="24"/>
        </w:rPr>
        <w:br w:type="page"/>
      </w:r>
    </w:p>
    <w:p w:rsidR="00240B30" w:rsidRPr="003444B3" w:rsidP="00240B30" w14:paraId="1680A6AC" w14:textId="13FDB86D">
      <w:pPr>
        <w:tabs>
          <w:tab w:val="left" w:pos="3974"/>
        </w:tabs>
        <w:spacing w:after="0"/>
        <w:jc w:val="right"/>
        <w:rPr>
          <w:rFonts w:ascii="Times New Roman" w:hAnsi="Times New Roman" w:cs="Times New Roman"/>
          <w:sz w:val="24"/>
          <w:szCs w:val="24"/>
        </w:rPr>
      </w:pPr>
      <w:r w:rsidRPr="003444B3">
        <w:rPr>
          <w:rFonts w:ascii="Times New Roman" w:hAnsi="Times New Roman" w:cs="Times New Roman"/>
          <w:sz w:val="24"/>
          <w:szCs w:val="24"/>
        </w:rPr>
        <w:t>pielikums</w:t>
      </w:r>
    </w:p>
    <w:p w:rsidR="00240B30" w:rsidRPr="003444B3" w:rsidP="00240B30" w14:paraId="4D5DA493" w14:textId="5B747E26">
      <w:pPr>
        <w:pStyle w:val="ListParagraph"/>
        <w:spacing w:after="0" w:line="240" w:lineRule="auto"/>
        <w:jc w:val="right"/>
        <w:rPr>
          <w:rFonts w:ascii="Times New Roman" w:eastAsia="Times New Roman" w:hAnsi="Times New Roman" w:cs="Times New Roman"/>
          <w:bCs/>
          <w:kern w:val="0"/>
          <w:sz w:val="24"/>
          <w:szCs w:val="24"/>
          <w:lang w:eastAsia="lv-LV"/>
          <w14:ligatures w14:val="none"/>
        </w:rPr>
      </w:pPr>
      <w:r w:rsidRPr="003444B3">
        <w:rPr>
          <w:rFonts w:ascii="Times New Roman" w:eastAsia="Times New Roman" w:hAnsi="Times New Roman" w:cs="Times New Roman"/>
          <w:bCs/>
          <w:kern w:val="0"/>
          <w:sz w:val="24"/>
          <w:szCs w:val="24"/>
          <w:lang w:eastAsia="lv-LV"/>
          <w14:ligatures w14:val="none"/>
        </w:rPr>
        <w:t>Tehniskajai specifikācijai</w:t>
      </w:r>
    </w:p>
    <w:p w:rsidR="002B3AF4" w:rsidRPr="003444B3" w:rsidP="00240B30" w14:paraId="049086A4" w14:textId="0AC5B1C1">
      <w:pPr>
        <w:pStyle w:val="ListParagraph"/>
        <w:spacing w:after="0" w:line="240" w:lineRule="auto"/>
        <w:jc w:val="right"/>
        <w:rPr>
          <w:rFonts w:ascii="Times New Roman" w:eastAsia="Times New Roman" w:hAnsi="Times New Roman" w:cs="Times New Roman"/>
          <w:bCs/>
          <w:kern w:val="0"/>
          <w:sz w:val="24"/>
          <w:szCs w:val="24"/>
          <w:lang w:eastAsia="lv-LV"/>
          <w14:ligatures w14:val="none"/>
        </w:rPr>
      </w:pPr>
      <w:r w:rsidRPr="003444B3">
        <w:rPr>
          <w:rFonts w:ascii="Times New Roman" w:eastAsia="Times New Roman" w:hAnsi="Times New Roman" w:cs="Times New Roman"/>
          <w:bCs/>
          <w:kern w:val="0"/>
          <w:sz w:val="24"/>
          <w:szCs w:val="24"/>
          <w:lang w:eastAsia="lv-LV"/>
          <w14:ligatures w14:val="none"/>
        </w:rPr>
        <w:t>Cenu aptaujā ““</w:t>
      </w:r>
      <w:r w:rsidRPr="003444B3">
        <w:rPr>
          <w:rFonts w:ascii="Times New Roman" w:eastAsia="Times New Roman" w:hAnsi="Times New Roman" w:cs="Times New Roman"/>
          <w:bCs/>
          <w:kern w:val="0"/>
          <w:sz w:val="24"/>
          <w:szCs w:val="24"/>
          <w:lang w:eastAsia="lv-LV"/>
          <w14:ligatures w14:val="none"/>
        </w:rPr>
        <w:t>Ķirbaksalas</w:t>
      </w:r>
      <w:r w:rsidRPr="003444B3">
        <w:rPr>
          <w:rFonts w:ascii="Times New Roman" w:eastAsia="Times New Roman" w:hAnsi="Times New Roman" w:cs="Times New Roman"/>
          <w:bCs/>
          <w:kern w:val="0"/>
          <w:sz w:val="24"/>
          <w:szCs w:val="24"/>
          <w:lang w:eastAsia="lv-LV"/>
          <w14:ligatures w14:val="none"/>
        </w:rPr>
        <w:t>” teritorijas sakopšanas darbi”</w:t>
      </w:r>
    </w:p>
    <w:p w:rsidR="002B3AF4" w:rsidRPr="003444B3" w:rsidP="00240B30" w14:paraId="1E98F057" w14:textId="5D35CB86">
      <w:pPr>
        <w:pStyle w:val="ListParagraph"/>
        <w:spacing w:after="0" w:line="240" w:lineRule="auto"/>
        <w:jc w:val="right"/>
        <w:rPr>
          <w:rFonts w:ascii="Times New Roman" w:eastAsia="Times New Roman" w:hAnsi="Times New Roman" w:cs="Times New Roman"/>
          <w:bCs/>
          <w:kern w:val="0"/>
          <w:sz w:val="24"/>
          <w:szCs w:val="24"/>
          <w:lang w:eastAsia="lv-LV"/>
          <w14:ligatures w14:val="none"/>
        </w:rPr>
      </w:pPr>
      <w:r w:rsidRPr="003444B3">
        <w:rPr>
          <w:rFonts w:ascii="Times New Roman" w:eastAsia="Times New Roman" w:hAnsi="Times New Roman" w:cs="Times New Roman"/>
          <w:bCs/>
          <w:kern w:val="0"/>
          <w:sz w:val="24"/>
          <w:szCs w:val="24"/>
          <w:lang w:eastAsia="lv-LV"/>
          <w14:ligatures w14:val="none"/>
        </w:rPr>
        <w:t>Identifikācijas Nr. BAP/2-1/2025/48</w:t>
      </w:r>
    </w:p>
    <w:p w:rsidR="00240B30" w:rsidRPr="003444B3" w:rsidP="00240B30" w14:paraId="1C3CB602" w14:textId="77777777">
      <w:pPr>
        <w:pStyle w:val="ListParagraph"/>
        <w:spacing w:after="0" w:line="240" w:lineRule="auto"/>
        <w:jc w:val="right"/>
        <w:rPr>
          <w:rFonts w:ascii="Times New Roman" w:eastAsia="Times New Roman" w:hAnsi="Times New Roman" w:cs="Times New Roman"/>
          <w:bCs/>
          <w:kern w:val="0"/>
          <w:sz w:val="24"/>
          <w:szCs w:val="24"/>
          <w:lang w:eastAsia="lv-LV"/>
          <w14:ligatures w14:val="none"/>
        </w:rPr>
      </w:pPr>
    </w:p>
    <w:p w:rsidR="00240B30" w:rsidRPr="003444B3" w:rsidP="00240B30" w14:paraId="667030F5" w14:textId="77777777">
      <w:pPr>
        <w:spacing w:after="0"/>
        <w:jc w:val="center"/>
        <w:rPr>
          <w:rFonts w:ascii="Times New Roman" w:eastAsia="Times New Roman" w:hAnsi="Times New Roman"/>
          <w:sz w:val="24"/>
          <w:szCs w:val="24"/>
        </w:rPr>
      </w:pPr>
      <w:r w:rsidRPr="003444B3">
        <w:rPr>
          <w:rFonts w:ascii="Times New Roman" w:eastAsia="Times New Roman" w:hAnsi="Times New Roman"/>
          <w:sz w:val="24"/>
          <w:szCs w:val="24"/>
        </w:rPr>
        <w:t xml:space="preserve">Atzinums Nr. </w:t>
      </w:r>
      <w:r w:rsidRPr="003444B3">
        <w:rPr>
          <w:rFonts w:ascii="Times New Roman" w:eastAsia="Times New Roman" w:hAnsi="Times New Roman"/>
          <w:noProof/>
          <w:sz w:val="24"/>
          <w:szCs w:val="24"/>
        </w:rPr>
        <w:t>3.11.2/3332/2025-N</w:t>
      </w:r>
    </w:p>
    <w:p w:rsidR="00240B30" w:rsidRPr="003444B3" w:rsidP="00240B30" w14:paraId="7913058F" w14:textId="77777777">
      <w:pPr>
        <w:spacing w:after="0"/>
        <w:jc w:val="center"/>
        <w:rPr>
          <w:rFonts w:ascii="Times New Roman" w:eastAsia="Times New Roman" w:hAnsi="Times New Roman"/>
          <w:sz w:val="24"/>
          <w:szCs w:val="24"/>
        </w:rPr>
      </w:pPr>
      <w:r w:rsidRPr="003444B3">
        <w:rPr>
          <w:rFonts w:ascii="Times New Roman" w:eastAsia="Times New Roman" w:hAnsi="Times New Roman"/>
          <w:sz w:val="24"/>
          <w:szCs w:val="24"/>
        </w:rPr>
        <w:t>par koku ciršanu ārpus meža</w:t>
      </w:r>
    </w:p>
    <w:p w:rsidR="00240B30" w:rsidRPr="003444B3" w:rsidP="00240B30" w14:paraId="69C947FE" w14:textId="77777777">
      <w:pPr>
        <w:spacing w:after="0"/>
        <w:jc w:val="center"/>
        <w:rPr>
          <w:rFonts w:ascii="Times New Roman" w:eastAsia="Times New Roman" w:hAnsi="Times New Roman"/>
          <w:sz w:val="24"/>
          <w:szCs w:val="24"/>
        </w:rPr>
      </w:pPr>
      <w:bookmarkStart w:id="1" w:name="_Hlk150253843"/>
      <w:r w:rsidRPr="003444B3">
        <w:rPr>
          <w:rFonts w:ascii="Times New Roman" w:eastAsia="Times New Roman" w:hAnsi="Times New Roman"/>
          <w:sz w:val="24"/>
          <w:szCs w:val="24"/>
        </w:rPr>
        <w:t>īpašumā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Bauskā, dabas parka “Bauska” teritorijā</w:t>
      </w:r>
    </w:p>
    <w:p w:rsidR="00240B30" w:rsidRPr="003444B3" w:rsidP="00240B30" w14:paraId="69DBBDA7" w14:textId="77777777">
      <w:pPr>
        <w:spacing w:after="0"/>
        <w:jc w:val="center"/>
        <w:rPr>
          <w:rFonts w:ascii="Times New Roman" w:eastAsia="Times New Roman" w:hAnsi="Times New Roman"/>
          <w:sz w:val="24"/>
          <w:szCs w:val="24"/>
        </w:rPr>
      </w:pPr>
    </w:p>
    <w:bookmarkEnd w:id="1"/>
    <w:p w:rsidR="00240B30" w:rsidRPr="003444B3" w:rsidP="00240B30" w14:paraId="2E079C77" w14:textId="13383956">
      <w:pPr>
        <w:spacing w:after="0"/>
        <w:ind w:right="145"/>
        <w:contextualSpacing/>
        <w:jc w:val="right"/>
        <w:rPr>
          <w:rFonts w:ascii="Times New Roman" w:hAnsi="Times New Roman"/>
          <w:color w:val="000000"/>
          <w:sz w:val="24"/>
          <w:szCs w:val="24"/>
          <w:shd w:val="clear" w:color="auto" w:fill="FFFFFF"/>
        </w:rPr>
      </w:pPr>
      <w:r w:rsidRPr="003444B3">
        <w:rPr>
          <w:rFonts w:ascii="Times New Roman" w:hAnsi="Times New Roman"/>
          <w:color w:val="000000"/>
          <w:sz w:val="24"/>
          <w:szCs w:val="24"/>
          <w:shd w:val="clear" w:color="auto" w:fill="FFFFFF"/>
        </w:rPr>
        <w:t>Bauskas novada pašvaldības</w:t>
      </w:r>
    </w:p>
    <w:p w:rsidR="00240B30" w:rsidRPr="003444B3" w:rsidP="00240B30" w14:paraId="750A512D" w14:textId="77777777">
      <w:pPr>
        <w:spacing w:after="0"/>
        <w:ind w:right="145"/>
        <w:contextualSpacing/>
        <w:jc w:val="right"/>
        <w:rPr>
          <w:rFonts w:ascii="Times New Roman" w:hAnsi="Times New Roman"/>
          <w:color w:val="000000"/>
          <w:sz w:val="24"/>
          <w:szCs w:val="24"/>
          <w:shd w:val="clear" w:color="auto" w:fill="FFFFFF"/>
        </w:rPr>
      </w:pPr>
      <w:r w:rsidRPr="003444B3">
        <w:rPr>
          <w:rFonts w:ascii="Times New Roman" w:hAnsi="Times New Roman"/>
          <w:color w:val="000000"/>
          <w:sz w:val="24"/>
          <w:szCs w:val="24"/>
          <w:shd w:val="clear" w:color="auto" w:fill="FFFFFF"/>
        </w:rPr>
        <w:t>Bauskas apvienības pārvaldei</w:t>
      </w:r>
    </w:p>
    <w:p w:rsidR="00240B30" w:rsidRPr="003444B3" w:rsidP="00240B30" w14:paraId="27D92449" w14:textId="77777777">
      <w:pPr>
        <w:spacing w:after="0"/>
        <w:ind w:right="145"/>
        <w:contextualSpacing/>
        <w:jc w:val="right"/>
        <w:rPr>
          <w:rFonts w:ascii="Times New Roman" w:hAnsi="Times New Roman"/>
          <w:color w:val="000000"/>
          <w:sz w:val="24"/>
          <w:szCs w:val="24"/>
          <w:shd w:val="clear" w:color="auto" w:fill="FFFFFF"/>
        </w:rPr>
      </w:pPr>
      <w:r w:rsidRPr="003444B3">
        <w:rPr>
          <w:rFonts w:ascii="Times New Roman" w:hAnsi="Times New Roman"/>
          <w:color w:val="000000"/>
          <w:sz w:val="24"/>
          <w:szCs w:val="24"/>
          <w:shd w:val="clear" w:color="auto" w:fill="FFFFFF"/>
        </w:rPr>
        <w:t>nosūtīšanai e-adresē</w:t>
      </w:r>
    </w:p>
    <w:p w:rsidR="00240B30" w:rsidRPr="003444B3" w:rsidP="00240B30" w14:paraId="5051BE97" w14:textId="77777777">
      <w:pPr>
        <w:spacing w:after="0"/>
        <w:ind w:right="145"/>
        <w:contextualSpacing/>
        <w:jc w:val="both"/>
        <w:rPr>
          <w:rFonts w:ascii="Times New Roman" w:hAnsi="Times New Roman"/>
          <w:color w:val="000000"/>
          <w:sz w:val="24"/>
          <w:szCs w:val="24"/>
          <w:shd w:val="clear" w:color="auto" w:fill="FFFFFF"/>
        </w:rPr>
      </w:pPr>
    </w:p>
    <w:p w:rsidR="00240B30" w:rsidRPr="003444B3" w:rsidP="00240B30" w14:paraId="6B0977ED" w14:textId="77777777">
      <w:pPr>
        <w:spacing w:after="40"/>
        <w:ind w:right="4122"/>
        <w:jc w:val="both"/>
        <w:outlineLvl w:val="0"/>
        <w:rPr>
          <w:rFonts w:ascii="Times New Roman" w:eastAsia="Times New Roman" w:hAnsi="Times New Roman"/>
          <w:b/>
          <w:bCs/>
          <w:iCs/>
          <w:sz w:val="24"/>
          <w:szCs w:val="24"/>
        </w:rPr>
      </w:pPr>
    </w:p>
    <w:p w:rsidR="00240B30" w:rsidRPr="003444B3" w:rsidP="00240B30" w14:paraId="654AAD77" w14:textId="77777777">
      <w:pPr>
        <w:ind w:right="13" w:firstLine="709"/>
        <w:contextualSpacing/>
        <w:jc w:val="both"/>
        <w:rPr>
          <w:rFonts w:ascii="Times New Roman" w:hAnsi="Times New Roman"/>
          <w:sz w:val="24"/>
          <w:szCs w:val="24"/>
        </w:rPr>
      </w:pPr>
      <w:r w:rsidRPr="003444B3">
        <w:rPr>
          <w:rFonts w:ascii="Times New Roman" w:hAnsi="Times New Roman"/>
          <w:sz w:val="24"/>
          <w:szCs w:val="24"/>
        </w:rPr>
        <w:t>Dabas aizsardzības pārvaldes Pierīgas reģionālā administrācija (turpmāk – Pārvalde) saņēma Bauskas novada pašvaldības Bauskas apvienības pārvaldes 28.04.2025. iesniegumu Nr. BAP/2025/3-5/248/N (turpmāk – Iesniegums)</w:t>
      </w:r>
      <w:r w:rsidRPr="003444B3">
        <w:rPr>
          <w:rFonts w:ascii="Times New Roman" w:eastAsia="Times New Roman" w:hAnsi="Times New Roman"/>
          <w:noProof/>
          <w:sz w:val="24"/>
          <w:szCs w:val="24"/>
        </w:rPr>
        <w:t xml:space="preserve"> </w:t>
      </w:r>
      <w:r w:rsidRPr="003444B3">
        <w:rPr>
          <w:rFonts w:ascii="Times New Roman" w:hAnsi="Times New Roman"/>
          <w:sz w:val="24"/>
          <w:szCs w:val="24"/>
        </w:rPr>
        <w:t>ar lūgumu apsekot īpašuma “</w:t>
      </w:r>
      <w:r w:rsidRPr="003444B3">
        <w:rPr>
          <w:rFonts w:ascii="Times New Roman" w:hAnsi="Times New Roman"/>
          <w:sz w:val="24"/>
          <w:szCs w:val="24"/>
        </w:rPr>
        <w:t>Ķirbaksala</w:t>
      </w:r>
      <w:r w:rsidRPr="003444B3">
        <w:rPr>
          <w:rFonts w:ascii="Times New Roman" w:hAnsi="Times New Roman"/>
          <w:sz w:val="24"/>
          <w:szCs w:val="24"/>
        </w:rPr>
        <w:t>” zemes vienību ar kadastra apzīmējumu 40010030146 Bauskā, Bauskas novadā, kur konstatēti vējā izgāzti vairāki atšķirīgu sugu koki, kā arī atļaut koku izvešanu no teritorijas. Iesniegumā nav norādīts, cik un kādus kokus plānots izvest.</w:t>
      </w:r>
    </w:p>
    <w:p w:rsidR="00240B30" w:rsidRPr="003444B3" w:rsidP="00240B30" w14:paraId="7CED9D7F" w14:textId="77777777">
      <w:pPr>
        <w:ind w:right="13" w:firstLine="709"/>
        <w:contextualSpacing/>
        <w:jc w:val="both"/>
        <w:rPr>
          <w:rFonts w:ascii="Times New Roman" w:eastAsia="Times New Roman" w:hAnsi="Times New Roman"/>
          <w:sz w:val="24"/>
          <w:szCs w:val="24"/>
        </w:rPr>
      </w:pPr>
      <w:r w:rsidRPr="003444B3">
        <w:rPr>
          <w:rFonts w:ascii="Times New Roman" w:eastAsia="Times New Roman" w:hAnsi="Times New Roman"/>
          <w:sz w:val="24"/>
          <w:szCs w:val="24"/>
        </w:rPr>
        <w:t>Veicot apsekošanu 13.05.2025. konstatēts, ka īpašumā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zemes vienībā ar kadastra apzīmējumu 40010030146 pēc vētras ir vairāki ar saknēm izgāzti koki – kļavas, vītoli, melnalkšņi un oši. Daļa no koku zariem jau ir savākta un novietota kaudzēs. Pastaigu taka ir atbrīvota no kritušo koku zariem.</w:t>
      </w:r>
    </w:p>
    <w:p w:rsidR="00240B30" w:rsidRPr="003444B3" w:rsidP="00240B30" w14:paraId="42C00739" w14:textId="77777777">
      <w:pPr>
        <w:ind w:right="13" w:firstLine="709"/>
        <w:contextualSpacing/>
        <w:jc w:val="both"/>
        <w:rPr>
          <w:rFonts w:ascii="Times New Roman" w:eastAsia="Times New Roman" w:hAnsi="Times New Roman"/>
          <w:sz w:val="24"/>
          <w:szCs w:val="24"/>
        </w:rPr>
      </w:pPr>
      <w:r w:rsidRPr="003444B3">
        <w:rPr>
          <w:rFonts w:ascii="Times New Roman" w:eastAsia="Times New Roman" w:hAnsi="Times New Roman"/>
          <w:sz w:val="24"/>
          <w:szCs w:val="24"/>
          <w:lang w:eastAsia="lv-LV"/>
        </w:rPr>
        <w:t xml:space="preserve">Atbilstoši </w:t>
      </w:r>
      <w:r w:rsidRPr="003444B3">
        <w:rPr>
          <w:rFonts w:ascii="Times New Roman" w:eastAsia="Times New Roman" w:hAnsi="Times New Roman"/>
          <w:sz w:val="24"/>
          <w:szCs w:val="24"/>
        </w:rPr>
        <w:t>Ministru kabineta 06.10.2008. noteikumu Nr. 827 “</w:t>
      </w:r>
      <w:hyperlink r:id="rId6" w:history="1">
        <w:r w:rsidRPr="003444B3">
          <w:rPr>
            <w:rFonts w:ascii="Times New Roman" w:eastAsia="Times New Roman" w:hAnsi="Times New Roman"/>
            <w:color w:val="0000FF"/>
            <w:sz w:val="24"/>
            <w:szCs w:val="24"/>
            <w:u w:val="single"/>
          </w:rPr>
          <w:t>Dabas parka „Bauska” individuālie aizsardzības un izmantošanas noteikumi”</w:t>
        </w:r>
      </w:hyperlink>
      <w:r w:rsidRPr="003444B3">
        <w:rPr>
          <w:rFonts w:ascii="Times New Roman" w:eastAsia="Times New Roman" w:hAnsi="Times New Roman"/>
          <w:sz w:val="24"/>
          <w:szCs w:val="24"/>
        </w:rPr>
        <w:t xml:space="preserve"> (turpmāk </w:t>
      </w:r>
      <w:r w:rsidRPr="003444B3">
        <w:rPr>
          <w:rFonts w:ascii="Times New Roman" w:eastAsia="Times New Roman" w:hAnsi="Times New Roman"/>
          <w:sz w:val="24"/>
          <w:szCs w:val="24"/>
          <w:lang w:eastAsia="lv-LV"/>
        </w:rPr>
        <w:t xml:space="preserve">– </w:t>
      </w:r>
      <w:r w:rsidRPr="003444B3">
        <w:rPr>
          <w:rFonts w:ascii="Times New Roman" w:eastAsia="Times New Roman" w:hAnsi="Times New Roman"/>
          <w:sz w:val="24"/>
          <w:szCs w:val="24"/>
        </w:rPr>
        <w:t>MK noteikumi Nr. 827) 4. punktam un 1. un 2. pielikumam īpašuma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xml:space="preserve">” teritorija zemes vienībā ar kadastra apzīmējumu 40010030146 atrodas īpaši aizsargājamā dabas teritorijā </w:t>
      </w:r>
      <w:r w:rsidRPr="003444B3">
        <w:rPr>
          <w:rFonts w:ascii="Times New Roman" w:eastAsia="Times New Roman" w:hAnsi="Times New Roman"/>
          <w:sz w:val="24"/>
          <w:szCs w:val="24"/>
          <w:lang w:eastAsia="lv-LV"/>
        </w:rPr>
        <w:t>–</w:t>
      </w:r>
      <w:r w:rsidRPr="003444B3">
        <w:rPr>
          <w:rFonts w:ascii="Times New Roman" w:eastAsia="Times New Roman" w:hAnsi="Times New Roman"/>
          <w:sz w:val="24"/>
          <w:szCs w:val="24"/>
        </w:rPr>
        <w:t xml:space="preserve"> dabas parkā “Bauska”, tā dabas parka zonā. Atbilstoši MK noteikumu Nr. 827 16. punktam,  dabas parka zona izveidota, lai saglabātu bioloģiskajai daudzveidībai nozīmīgus parkus, aizsargājamus biotopus, aizsargājamu putnu, bezmugurkaulnieku, sikspārņu un augu dzīvotnes, kā arī unikālas kultūrvēsturiskās vērtības (tai skaitā </w:t>
      </w:r>
      <w:r w:rsidRPr="003444B3">
        <w:rPr>
          <w:rFonts w:ascii="Times New Roman" w:eastAsia="Times New Roman" w:hAnsi="Times New Roman"/>
          <w:sz w:val="24"/>
          <w:szCs w:val="24"/>
        </w:rPr>
        <w:t>Ķirbaksalu</w:t>
      </w:r>
      <w:r w:rsidRPr="003444B3">
        <w:rPr>
          <w:rFonts w:ascii="Times New Roman" w:eastAsia="Times New Roman" w:hAnsi="Times New Roman"/>
          <w:sz w:val="24"/>
          <w:szCs w:val="24"/>
        </w:rPr>
        <w:t>).</w:t>
      </w:r>
    </w:p>
    <w:p w:rsidR="00240B30" w:rsidRPr="003444B3" w:rsidP="00240B30" w14:paraId="5BE1F9BC" w14:textId="77777777">
      <w:pPr>
        <w:ind w:right="13" w:firstLine="709"/>
        <w:contextualSpacing/>
        <w:jc w:val="both"/>
        <w:rPr>
          <w:rFonts w:ascii="Times New Roman" w:eastAsia="Times New Roman" w:hAnsi="Times New Roman"/>
          <w:sz w:val="24"/>
          <w:szCs w:val="24"/>
        </w:rPr>
      </w:pPr>
      <w:hyperlink r:id="rId7" w:history="1">
        <w:r w:rsidRPr="003444B3">
          <w:rPr>
            <w:rFonts w:ascii="Times New Roman" w:eastAsia="Times New Roman" w:hAnsi="Times New Roman"/>
            <w:color w:val="0000FF"/>
            <w:sz w:val="24"/>
            <w:szCs w:val="24"/>
            <w:u w:val="single"/>
            <w:lang w:eastAsia="lv-LV"/>
          </w:rPr>
          <w:t>Dabas datu pārvaldības sistēmā OZOLS</w:t>
        </w:r>
      </w:hyperlink>
      <w:r w:rsidRPr="003444B3">
        <w:rPr>
          <w:rFonts w:ascii="Times New Roman" w:eastAsia="Times New Roman" w:hAnsi="Times New Roman"/>
          <w:sz w:val="24"/>
          <w:szCs w:val="24"/>
          <w:lang w:eastAsia="lv-LV"/>
        </w:rPr>
        <w:t xml:space="preserve"> (skatīts 14.05.2025.)</w:t>
      </w:r>
      <w:r w:rsidRPr="003444B3">
        <w:rPr>
          <w:rFonts w:ascii="Times New Roman" w:eastAsia="Times New Roman" w:hAnsi="Times New Roman"/>
          <w:sz w:val="24"/>
          <w:szCs w:val="24"/>
        </w:rPr>
        <w:t xml:space="preserve"> īpašuma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xml:space="preserve">” zemes vienībā ar kadastra apzīmējumu 40010030146 reģistrēts botāniskais bioloģiski vērtīgais zālājs un īpaši aizsargājamās putnu sugas vidējā dzeņa </w:t>
      </w:r>
      <w:r w:rsidRPr="003444B3">
        <w:rPr>
          <w:rFonts w:ascii="Times New Roman" w:eastAsia="Times New Roman" w:hAnsi="Times New Roman"/>
          <w:i/>
          <w:iCs/>
          <w:sz w:val="24"/>
          <w:szCs w:val="24"/>
        </w:rPr>
        <w:t>(</w:t>
      </w:r>
      <w:r w:rsidRPr="003444B3">
        <w:rPr>
          <w:rFonts w:ascii="Times New Roman" w:eastAsia="Times New Roman" w:hAnsi="Times New Roman"/>
          <w:i/>
          <w:iCs/>
          <w:sz w:val="24"/>
          <w:szCs w:val="24"/>
        </w:rPr>
        <w:t>Picoides</w:t>
      </w:r>
      <w:r w:rsidRPr="003444B3">
        <w:rPr>
          <w:rFonts w:ascii="Times New Roman" w:eastAsia="Times New Roman" w:hAnsi="Times New Roman"/>
          <w:i/>
          <w:iCs/>
          <w:sz w:val="24"/>
          <w:szCs w:val="24"/>
        </w:rPr>
        <w:t xml:space="preserve"> </w:t>
      </w:r>
      <w:r w:rsidRPr="003444B3">
        <w:rPr>
          <w:rFonts w:ascii="Times New Roman" w:eastAsia="Times New Roman" w:hAnsi="Times New Roman"/>
          <w:i/>
          <w:iCs/>
          <w:sz w:val="24"/>
          <w:szCs w:val="24"/>
        </w:rPr>
        <w:t>medius</w:t>
      </w:r>
      <w:r w:rsidRPr="003444B3">
        <w:rPr>
          <w:rFonts w:ascii="Times New Roman" w:eastAsia="Times New Roman" w:hAnsi="Times New Roman"/>
          <w:i/>
          <w:iCs/>
          <w:sz w:val="24"/>
          <w:szCs w:val="24"/>
        </w:rPr>
        <w:t>)</w:t>
      </w:r>
      <w:r w:rsidRPr="003444B3">
        <w:rPr>
          <w:rFonts w:ascii="Times New Roman" w:eastAsia="Times New Roman" w:hAnsi="Times New Roman"/>
          <w:sz w:val="24"/>
          <w:szCs w:val="24"/>
        </w:rPr>
        <w:t xml:space="preserve"> atradne. Vidējais dzenis </w:t>
      </w:r>
      <w:r w:rsidRPr="003444B3">
        <w:rPr>
          <w:rFonts w:ascii="Times New Roman" w:hAnsi="Times New Roman"/>
          <w:sz w:val="24"/>
          <w:szCs w:val="24"/>
        </w:rPr>
        <w:t xml:space="preserve">ir iekļauts Ministru kabineta 2000. gada 14. novembra noteikumu Nr. 396 </w:t>
      </w:r>
      <w:hyperlink r:id="rId8" w:history="1">
        <w:r w:rsidRPr="003444B3">
          <w:rPr>
            <w:rStyle w:val="Hyperlink"/>
            <w:rFonts w:ascii="Times New Roman" w:hAnsi="Times New Roman"/>
            <w:sz w:val="24"/>
            <w:szCs w:val="24"/>
          </w:rPr>
          <w:t>“Noteikumi par īpaši aizsargājamo sugu un ierobežoti izmantojamo īpaši aizsargājamo sugu sarakstu”</w:t>
        </w:r>
      </w:hyperlink>
      <w:r w:rsidRPr="003444B3">
        <w:rPr>
          <w:rFonts w:ascii="Times New Roman" w:hAnsi="Times New Roman"/>
          <w:sz w:val="24"/>
          <w:szCs w:val="24"/>
        </w:rPr>
        <w:t xml:space="preserve"> 1. pielikumā. Saskaņā ar </w:t>
      </w:r>
      <w:hyperlink r:id="rId9" w:history="1">
        <w:r w:rsidRPr="003444B3">
          <w:rPr>
            <w:rStyle w:val="Hyperlink"/>
            <w:rFonts w:ascii="Times New Roman" w:hAnsi="Times New Roman"/>
            <w:sz w:val="24"/>
            <w:szCs w:val="24"/>
          </w:rPr>
          <w:t>Sugu un biotopu aizsardzības likuma</w:t>
        </w:r>
      </w:hyperlink>
      <w:r w:rsidRPr="003444B3">
        <w:rPr>
          <w:rFonts w:ascii="Times New Roman" w:hAnsi="Times New Roman"/>
          <w:sz w:val="24"/>
          <w:szCs w:val="24"/>
        </w:rPr>
        <w:t xml:space="preserve"> 11. pantu attiecībā uz īpaši aizsargājamo sugu dzīvniekiem, to skaitā putniem, visās to attīstības stadijās ir aizliegta </w:t>
      </w:r>
      <w:r w:rsidRPr="003444B3">
        <w:rPr>
          <w:rFonts w:ascii="Times New Roman" w:hAnsi="Times New Roman"/>
          <w:sz w:val="24"/>
          <w:szCs w:val="24"/>
          <w:shd w:val="clear" w:color="auto" w:fill="FFFFFF"/>
        </w:rPr>
        <w:t>apzināta traucēšana un dzīvotņu postīšana; apzināta putnu ligzdu un olu iznīcināšana vai bojāšana, ligzdu pārvietošana, putnu olu lasīšana un iegūšana arī tad, ja tās ir tukšas, kā arī vairošanās vietu iznīcināšana vai bojāšana.</w:t>
      </w:r>
    </w:p>
    <w:p w:rsidR="00240B30" w:rsidRPr="003444B3" w:rsidP="00240B30" w14:paraId="07368DF2" w14:textId="77777777">
      <w:pPr>
        <w:ind w:right="13" w:firstLine="709"/>
        <w:contextualSpacing/>
        <w:jc w:val="both"/>
        <w:rPr>
          <w:rFonts w:ascii="Times New Roman" w:eastAsia="Times New Roman" w:hAnsi="Times New Roman"/>
          <w:sz w:val="24"/>
          <w:szCs w:val="24"/>
        </w:rPr>
      </w:pPr>
      <w:r w:rsidRPr="003444B3">
        <w:rPr>
          <w:rFonts w:ascii="Times New Roman" w:eastAsia="Times New Roman" w:hAnsi="Times New Roman"/>
          <w:sz w:val="24"/>
          <w:szCs w:val="24"/>
        </w:rPr>
        <w:t>Atbilstoši Valsts zemes dienesta datiem īpašuma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zemes vienības ar kadastra apzīmējumu 40010030146 īpašnieks ir Bauskas novada pašvaldība. Īpašuma kopplatība ir 2,35 ha, kuru visā platībā sastāda pārējās zemes.</w:t>
      </w:r>
    </w:p>
    <w:p w:rsidR="00240B30" w:rsidRPr="003444B3" w:rsidP="00240B30" w14:paraId="52F03EED" w14:textId="77777777">
      <w:pPr>
        <w:ind w:right="13" w:firstLine="709"/>
        <w:contextualSpacing/>
        <w:jc w:val="both"/>
        <w:rPr>
          <w:rFonts w:ascii="Times New Roman" w:hAnsi="Times New Roman"/>
          <w:sz w:val="24"/>
          <w:szCs w:val="24"/>
        </w:rPr>
      </w:pPr>
      <w:r w:rsidRPr="003444B3">
        <w:rPr>
          <w:rFonts w:ascii="Times New Roman" w:hAnsi="Times New Roman"/>
          <w:sz w:val="24"/>
          <w:szCs w:val="24"/>
          <w:lang w:eastAsia="lv-LV"/>
        </w:rPr>
        <w:t xml:space="preserve">Ministru kabineta 02.05.2012. noteikumu Nr.309 </w:t>
      </w:r>
      <w:r w:rsidRPr="003444B3">
        <w:rPr>
          <w:rFonts w:ascii="Times New Roman" w:hAnsi="Times New Roman"/>
          <w:sz w:val="24"/>
          <w:szCs w:val="24"/>
        </w:rPr>
        <w:t>„</w:t>
      </w:r>
      <w:hyperlink r:id="rId10" w:history="1">
        <w:r w:rsidRPr="003444B3">
          <w:rPr>
            <w:rStyle w:val="Hyperlink"/>
            <w:rFonts w:ascii="Times New Roman" w:hAnsi="Times New Roman"/>
            <w:sz w:val="24"/>
            <w:szCs w:val="24"/>
            <w:lang w:eastAsia="lv-LV"/>
          </w:rPr>
          <w:t>Noteikumi par koku ciršanu ārpus meža</w:t>
        </w:r>
      </w:hyperlink>
      <w:r w:rsidRPr="003444B3">
        <w:rPr>
          <w:rFonts w:ascii="Times New Roman" w:hAnsi="Times New Roman"/>
          <w:sz w:val="24"/>
          <w:szCs w:val="24"/>
          <w:lang w:eastAsia="lv-LV"/>
        </w:rPr>
        <w:t>”</w:t>
      </w:r>
      <w:r w:rsidRPr="003444B3">
        <w:rPr>
          <w:rFonts w:ascii="Times New Roman" w:hAnsi="Times New Roman"/>
          <w:sz w:val="24"/>
          <w:szCs w:val="24"/>
        </w:rPr>
        <w:t xml:space="preserve"> (turpmāk – MK noteikumi Nr.309) 1.pielikumā ir uzrādīti koku minimālie apkārtmēri </w:t>
      </w:r>
      <w:smartTag w:uri="urn:schemas-microsoft-com:office:smarttags" w:element="metricconverter">
        <w:smartTagPr>
          <w:attr w:name="ProductID" w:val="1,3 m"/>
        </w:smartTagPr>
        <w:r w:rsidRPr="003444B3">
          <w:rPr>
            <w:rFonts w:ascii="Times New Roman" w:hAnsi="Times New Roman"/>
            <w:sz w:val="24"/>
            <w:szCs w:val="24"/>
          </w:rPr>
          <w:t>1,3 m</w:t>
        </w:r>
      </w:smartTag>
      <w:r w:rsidRPr="003444B3">
        <w:rPr>
          <w:rFonts w:ascii="Times New Roman" w:hAnsi="Times New Roman"/>
          <w:sz w:val="24"/>
          <w:szCs w:val="24"/>
        </w:rPr>
        <w:t xml:space="preserve"> augstumā virs sakņu kakla, kuru nociršanai ir nepieciešama pašvaldības atļauja. Daļa koku ir sasnieguši šos izmērus (parastais osis – 2,1 m, parastā kļava – 2,1 m, melnalksnis – 1,5 m, baltais </w:t>
      </w:r>
      <w:r w:rsidRPr="003444B3">
        <w:rPr>
          <w:rFonts w:ascii="Times New Roman" w:hAnsi="Times New Roman"/>
          <w:sz w:val="24"/>
          <w:szCs w:val="24"/>
        </w:rPr>
        <w:t xml:space="preserve">vītols – 2,7 m), bet tie nav sasnieguši aizsargājama koka izmērus, kas ir norādīti </w:t>
      </w:r>
      <w:r w:rsidRPr="003444B3">
        <w:rPr>
          <w:rFonts w:ascii="Times New Roman" w:eastAsia="Times New Roman" w:hAnsi="Times New Roman"/>
          <w:sz w:val="24"/>
          <w:szCs w:val="24"/>
        </w:rPr>
        <w:t>MK noteikumu Nr. 827 4. pielikumā (</w:t>
      </w:r>
      <w:r w:rsidRPr="003444B3">
        <w:rPr>
          <w:rFonts w:ascii="Times New Roman" w:hAnsi="Times New Roman"/>
          <w:sz w:val="24"/>
          <w:szCs w:val="24"/>
        </w:rPr>
        <w:t>parastais osis – 3,5 m, parastā kļava – 3,5 m, melnalksnis – 2,5 m, baltais vītols – 4,5 m</w:t>
      </w:r>
      <w:r w:rsidRPr="003444B3">
        <w:rPr>
          <w:rFonts w:ascii="Times New Roman" w:eastAsia="Times New Roman" w:hAnsi="Times New Roman"/>
          <w:sz w:val="24"/>
          <w:szCs w:val="24"/>
        </w:rPr>
        <w:t>).</w:t>
      </w:r>
    </w:p>
    <w:p w:rsidR="00240B30" w:rsidRPr="003444B3" w:rsidP="00240B30" w14:paraId="65AAE4E9" w14:textId="77777777">
      <w:pPr>
        <w:ind w:right="13" w:firstLine="709"/>
        <w:contextualSpacing/>
        <w:jc w:val="both"/>
        <w:rPr>
          <w:rFonts w:ascii="Times New Roman" w:hAnsi="Times New Roman"/>
          <w:sz w:val="24"/>
          <w:szCs w:val="24"/>
        </w:rPr>
      </w:pPr>
      <w:r w:rsidRPr="003444B3">
        <w:rPr>
          <w:rFonts w:ascii="Times New Roman" w:hAnsi="Times New Roman"/>
          <w:sz w:val="24"/>
          <w:szCs w:val="24"/>
        </w:rPr>
        <w:t xml:space="preserve">Saskaņā ar MK noteikumu Nr.309 19.punkta nosacījumiem Dabas aizsardzības pārvaldes atzinums ir nepieciešams, ja koka apkārtmērs 1,3 m augstumā virs sakņu kakla sasniedz 1.pielikumā minētos izmērus vai </w:t>
      </w:r>
      <w:r w:rsidRPr="003444B3">
        <w:rPr>
          <w:rFonts w:ascii="Times New Roman" w:eastAsia="Times New Roman" w:hAnsi="Times New Roman"/>
          <w:sz w:val="24"/>
          <w:szCs w:val="24"/>
        </w:rPr>
        <w:t>ja kokus cērt īpaši aizsargājamā dabas teritorijā</w:t>
      </w:r>
      <w:r w:rsidRPr="003444B3">
        <w:rPr>
          <w:rFonts w:ascii="Times New Roman" w:hAnsi="Times New Roman"/>
          <w:sz w:val="24"/>
          <w:szCs w:val="24"/>
        </w:rPr>
        <w:t>. Vietējā pašvaldība atļauju koku ciršanai ārpus meža izsniedz pēc Dabas aizsardzības pārvaldes atzinuma saņemšanas.</w:t>
      </w:r>
    </w:p>
    <w:p w:rsidR="00240B30" w:rsidRPr="003444B3" w:rsidP="00240B30" w14:paraId="681C9E2D" w14:textId="77777777">
      <w:pPr>
        <w:spacing w:after="0"/>
        <w:ind w:firstLine="601"/>
        <w:jc w:val="both"/>
        <w:rPr>
          <w:rFonts w:ascii="Times New Roman" w:eastAsia="Times New Roman" w:hAnsi="Times New Roman"/>
          <w:sz w:val="24"/>
          <w:szCs w:val="24"/>
        </w:rPr>
      </w:pPr>
      <w:r w:rsidRPr="003444B3">
        <w:rPr>
          <w:rFonts w:ascii="Times New Roman" w:eastAsia="Times New Roman" w:hAnsi="Times New Roman"/>
          <w:sz w:val="24"/>
          <w:szCs w:val="24"/>
        </w:rPr>
        <w:t>Atbilstoši Ministru kabineta 02.06.2009. noteikumu Nr.507 „</w:t>
      </w:r>
      <w:hyperlink r:id="rId11" w:history="1">
        <w:r w:rsidRPr="003444B3">
          <w:rPr>
            <w:rFonts w:ascii="Times New Roman" w:eastAsia="Times New Roman" w:hAnsi="Times New Roman"/>
            <w:color w:val="0000FF"/>
            <w:sz w:val="24"/>
            <w:szCs w:val="24"/>
            <w:u w:val="single"/>
          </w:rPr>
          <w:t>Dabas aizsardzības pārvaldes nolikums</w:t>
        </w:r>
      </w:hyperlink>
      <w:r w:rsidRPr="003444B3">
        <w:rPr>
          <w:rFonts w:ascii="Times New Roman" w:eastAsia="Times New Roman" w:hAnsi="Times New Roman"/>
          <w:sz w:val="24"/>
          <w:szCs w:val="24"/>
        </w:rPr>
        <w:t>”</w:t>
      </w:r>
      <w:r w:rsidRPr="003444B3">
        <w:rPr>
          <w:rFonts w:ascii="Times New Roman" w:eastAsia="Times New Roman" w:hAnsi="Times New Roman"/>
          <w:color w:val="666666"/>
          <w:sz w:val="24"/>
          <w:szCs w:val="24"/>
        </w:rPr>
        <w:t xml:space="preserve"> </w:t>
      </w:r>
      <w:r w:rsidRPr="003444B3">
        <w:rPr>
          <w:rFonts w:ascii="Times New Roman" w:eastAsia="Times New Roman" w:hAnsi="Times New Roman"/>
          <w:sz w:val="24"/>
          <w:szCs w:val="24"/>
        </w:rPr>
        <w:t xml:space="preserve">3.11. un 5.2.apakšpunktam </w:t>
      </w:r>
      <w:r w:rsidRPr="003444B3">
        <w:rPr>
          <w:rFonts w:ascii="Times New Roman" w:eastAsia="Times New Roman" w:hAnsi="Times New Roman"/>
          <w:sz w:val="24"/>
          <w:szCs w:val="24"/>
          <w:u w:val="single"/>
        </w:rPr>
        <w:t>Pārvalde sniedz sekojošu atzinumu:</w:t>
      </w:r>
      <w:r w:rsidRPr="003444B3">
        <w:rPr>
          <w:rFonts w:ascii="Times New Roman" w:eastAsia="Times New Roman" w:hAnsi="Times New Roman"/>
          <w:sz w:val="24"/>
          <w:szCs w:val="24"/>
        </w:rPr>
        <w:t xml:space="preserve"> izgāzto un nolauzto koku un zaru novākšana, kā arī bīstamo koku nozāģēšana īpašuma “</w:t>
      </w:r>
      <w:r w:rsidRPr="003444B3">
        <w:rPr>
          <w:rFonts w:ascii="Times New Roman" w:eastAsia="Times New Roman" w:hAnsi="Times New Roman"/>
          <w:sz w:val="24"/>
          <w:szCs w:val="24"/>
        </w:rPr>
        <w:t>Ķirbaksala</w:t>
      </w:r>
      <w:r w:rsidRPr="003444B3">
        <w:rPr>
          <w:rFonts w:ascii="Times New Roman" w:eastAsia="Times New Roman" w:hAnsi="Times New Roman"/>
          <w:sz w:val="24"/>
          <w:szCs w:val="24"/>
        </w:rPr>
        <w:t>” zemes vienībā ar kadastra apzīmējumu 40010030146, Bauskā, nav pretrunā dabas aizsardzības normatīvajiem aktiem.</w:t>
      </w:r>
    </w:p>
    <w:p w:rsidR="00240B30" w:rsidRPr="003444B3" w:rsidP="00240B30" w14:paraId="2CED14E4" w14:textId="77777777">
      <w:pPr>
        <w:spacing w:after="0"/>
        <w:ind w:firstLine="747"/>
        <w:jc w:val="both"/>
        <w:rPr>
          <w:rFonts w:ascii="Times New Roman" w:eastAsia="Times New Roman" w:hAnsi="Times New Roman"/>
          <w:sz w:val="24"/>
          <w:szCs w:val="24"/>
        </w:rPr>
      </w:pPr>
      <w:r w:rsidRPr="003444B3">
        <w:rPr>
          <w:rFonts w:ascii="Times New Roman" w:eastAsia="Times New Roman" w:hAnsi="Times New Roman"/>
          <w:sz w:val="24"/>
          <w:szCs w:val="24"/>
        </w:rPr>
        <w:t>Pārvaldes ieskatā saglabājami resnākie nolūzušo koku stumbeņi un kritalas kā vidējā dzeņa dzīves un barošanās vieta. Šādu lielu dimensiju kritalu saglabāšana ir svarīgs priekšnoteikums bioloģiskās daudzveidības saglabāšanai dabas parkā “Bauska”.</w:t>
      </w:r>
    </w:p>
    <w:p w:rsidR="00240B30" w:rsidRPr="00AD33C7" w:rsidP="00240B30" w14:paraId="1E4741ED" w14:textId="77777777">
      <w:pPr>
        <w:spacing w:after="0"/>
        <w:ind w:firstLine="747"/>
        <w:jc w:val="both"/>
        <w:rPr>
          <w:rFonts w:ascii="Times New Roman" w:hAnsi="Times New Roman"/>
          <w:sz w:val="24"/>
          <w:szCs w:val="24"/>
        </w:rPr>
      </w:pPr>
      <w:r w:rsidRPr="003444B3">
        <w:rPr>
          <w:rFonts w:ascii="Times New Roman" w:hAnsi="Times New Roman"/>
          <w:sz w:val="24"/>
          <w:szCs w:val="24"/>
        </w:rPr>
        <w:t>Vienlaikus Pārvalde atgādina, ka atbilstoši MK noteikumu Nr. 309 20. punktam, koku ciršana laika posmā no 15. aprīļa līdz 30. jūnijam pilsētu un ciemu teritorijās ir aizliegta, izņemot šajos noteikumos minētos izņēmuma gadījumus.</w:t>
      </w:r>
    </w:p>
    <w:p w:rsidR="00240B30" w:rsidRPr="00C174B8" w:rsidP="00240B30" w14:paraId="26187414" w14:textId="77777777">
      <w:pPr>
        <w:pStyle w:val="ListParagraph"/>
        <w:spacing w:after="0" w:line="240" w:lineRule="auto"/>
        <w:jc w:val="both"/>
        <w:rPr>
          <w:rFonts w:ascii="Times New Roman" w:eastAsia="Times New Roman" w:hAnsi="Times New Roman" w:cs="Times New Roman"/>
          <w:bCs/>
          <w:kern w:val="0"/>
          <w:sz w:val="24"/>
          <w:szCs w:val="24"/>
          <w:lang w:eastAsia="lv-LV"/>
          <w14:ligatures w14:val="none"/>
        </w:rPr>
      </w:pPr>
    </w:p>
    <w:p w:rsidR="00240B30" w:rsidRPr="00240B30" w:rsidP="00240B30" w14:paraId="1549DB1F" w14:textId="77777777">
      <w:pPr>
        <w:tabs>
          <w:tab w:val="left" w:pos="3974"/>
        </w:tabs>
        <w:jc w:val="right"/>
      </w:pPr>
    </w:p>
    <w:sectPr w:rsidSect="00AC609E">
      <w:footerReference w:type="default" r:id="rId12"/>
      <w:footerReference w:type="first" r:id="rId1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B30" w14:paraId="05D78C9C" w14:textId="4333EAF4">
    <w:pPr>
      <w:pStyle w:val="Footer"/>
    </w:pPr>
  </w:p>
  <w:p w:rsidR="00240B30" w14:paraId="509B3DCC"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7D3" w14:paraId="309E7412"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nsid w:val="23773C22"/>
    <w:multiLevelType w:val="multilevel"/>
    <w:tmpl w:val="8390C23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39425E1"/>
    <w:multiLevelType w:val="multilevel"/>
    <w:tmpl w:val="DDB4053C"/>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F354122"/>
    <w:multiLevelType w:val="hybridMultilevel"/>
    <w:tmpl w:val="F84638BA"/>
    <w:lvl w:ilvl="0">
      <w:start w:val="1"/>
      <w:numFmt w:val="decimal"/>
      <w:lvlText w:val="%1."/>
      <w:lvlJc w:val="left"/>
      <w:pPr>
        <w:ind w:left="4335" w:hanging="360"/>
      </w:pPr>
      <w:rPr>
        <w:rFonts w:hint="default"/>
      </w:rPr>
    </w:lvl>
    <w:lvl w:ilvl="1" w:tentative="1">
      <w:start w:val="1"/>
      <w:numFmt w:val="lowerLetter"/>
      <w:lvlText w:val="%2."/>
      <w:lvlJc w:val="left"/>
      <w:pPr>
        <w:ind w:left="5055" w:hanging="360"/>
      </w:pPr>
    </w:lvl>
    <w:lvl w:ilvl="2" w:tentative="1">
      <w:start w:val="1"/>
      <w:numFmt w:val="lowerRoman"/>
      <w:lvlText w:val="%3."/>
      <w:lvlJc w:val="right"/>
      <w:pPr>
        <w:ind w:left="5775" w:hanging="180"/>
      </w:pPr>
    </w:lvl>
    <w:lvl w:ilvl="3" w:tentative="1">
      <w:start w:val="1"/>
      <w:numFmt w:val="decimal"/>
      <w:lvlText w:val="%4."/>
      <w:lvlJc w:val="left"/>
      <w:pPr>
        <w:ind w:left="6495" w:hanging="360"/>
      </w:pPr>
    </w:lvl>
    <w:lvl w:ilvl="4" w:tentative="1">
      <w:start w:val="1"/>
      <w:numFmt w:val="lowerLetter"/>
      <w:lvlText w:val="%5."/>
      <w:lvlJc w:val="left"/>
      <w:pPr>
        <w:ind w:left="7215" w:hanging="360"/>
      </w:pPr>
    </w:lvl>
    <w:lvl w:ilvl="5" w:tentative="1">
      <w:start w:val="1"/>
      <w:numFmt w:val="lowerRoman"/>
      <w:lvlText w:val="%6."/>
      <w:lvlJc w:val="right"/>
      <w:pPr>
        <w:ind w:left="7935" w:hanging="180"/>
      </w:pPr>
    </w:lvl>
    <w:lvl w:ilvl="6" w:tentative="1">
      <w:start w:val="1"/>
      <w:numFmt w:val="decimal"/>
      <w:lvlText w:val="%7."/>
      <w:lvlJc w:val="left"/>
      <w:pPr>
        <w:ind w:left="8655" w:hanging="360"/>
      </w:pPr>
    </w:lvl>
    <w:lvl w:ilvl="7" w:tentative="1">
      <w:start w:val="1"/>
      <w:numFmt w:val="lowerLetter"/>
      <w:lvlText w:val="%8."/>
      <w:lvlJc w:val="left"/>
      <w:pPr>
        <w:ind w:left="9375" w:hanging="360"/>
      </w:pPr>
    </w:lvl>
    <w:lvl w:ilvl="8" w:tentative="1">
      <w:start w:val="1"/>
      <w:numFmt w:val="lowerRoman"/>
      <w:lvlText w:val="%9."/>
      <w:lvlJc w:val="right"/>
      <w:pPr>
        <w:ind w:left="10095" w:hanging="180"/>
      </w:pPr>
    </w:lvl>
  </w:abstractNum>
  <w:abstractNum w:abstractNumId="4">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D9C1B73"/>
    <w:multiLevelType w:val="hybridMultilevel"/>
    <w:tmpl w:val="2E7A44D2"/>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48094038">
    <w:abstractNumId w:val="7"/>
  </w:num>
  <w:num w:numId="2" w16cid:durableId="931939788">
    <w:abstractNumId w:val="5"/>
  </w:num>
  <w:num w:numId="3" w16cid:durableId="1793861523">
    <w:abstractNumId w:val="6"/>
  </w:num>
  <w:num w:numId="4" w16cid:durableId="1548450009">
    <w:abstractNumId w:val="0"/>
  </w:num>
  <w:num w:numId="5" w16cid:durableId="2037585423">
    <w:abstractNumId w:val="4"/>
  </w:num>
  <w:num w:numId="6" w16cid:durableId="211558957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392426">
    <w:abstractNumId w:val="1"/>
  </w:num>
  <w:num w:numId="8" w16cid:durableId="1817649637">
    <w:abstractNumId w:val="8"/>
  </w:num>
  <w:num w:numId="9" w16cid:durableId="145711638">
    <w:abstractNumId w:val="2"/>
  </w:num>
  <w:num w:numId="10" w16cid:durableId="611473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E6"/>
    <w:rsid w:val="00003201"/>
    <w:rsid w:val="000270E3"/>
    <w:rsid w:val="0006421A"/>
    <w:rsid w:val="000827D3"/>
    <w:rsid w:val="00082CA1"/>
    <w:rsid w:val="00086EC7"/>
    <w:rsid w:val="000B31A2"/>
    <w:rsid w:val="000D0A5F"/>
    <w:rsid w:val="000D20ED"/>
    <w:rsid w:val="000D6DAD"/>
    <w:rsid w:val="001A284D"/>
    <w:rsid w:val="001A756D"/>
    <w:rsid w:val="002015A5"/>
    <w:rsid w:val="0020406F"/>
    <w:rsid w:val="00240B30"/>
    <w:rsid w:val="002704C9"/>
    <w:rsid w:val="002B3AF4"/>
    <w:rsid w:val="003444B3"/>
    <w:rsid w:val="00365CB4"/>
    <w:rsid w:val="00373121"/>
    <w:rsid w:val="00384C4E"/>
    <w:rsid w:val="003D1DE2"/>
    <w:rsid w:val="00476BE8"/>
    <w:rsid w:val="004934BC"/>
    <w:rsid w:val="004C7999"/>
    <w:rsid w:val="004F799B"/>
    <w:rsid w:val="0063581D"/>
    <w:rsid w:val="00697802"/>
    <w:rsid w:val="006F334E"/>
    <w:rsid w:val="00724016"/>
    <w:rsid w:val="00740AC2"/>
    <w:rsid w:val="00763A5E"/>
    <w:rsid w:val="007862AC"/>
    <w:rsid w:val="007B2A43"/>
    <w:rsid w:val="00815927"/>
    <w:rsid w:val="00815B7C"/>
    <w:rsid w:val="008B65FE"/>
    <w:rsid w:val="008D4780"/>
    <w:rsid w:val="00957AD6"/>
    <w:rsid w:val="009755E3"/>
    <w:rsid w:val="0098130E"/>
    <w:rsid w:val="009D7BEF"/>
    <w:rsid w:val="009F25C8"/>
    <w:rsid w:val="009F2617"/>
    <w:rsid w:val="00A010E6"/>
    <w:rsid w:val="00A11B8F"/>
    <w:rsid w:val="00A3280B"/>
    <w:rsid w:val="00A36C80"/>
    <w:rsid w:val="00A77829"/>
    <w:rsid w:val="00A802B9"/>
    <w:rsid w:val="00A83E40"/>
    <w:rsid w:val="00AB15B0"/>
    <w:rsid w:val="00AC609E"/>
    <w:rsid w:val="00AD33C7"/>
    <w:rsid w:val="00AD6182"/>
    <w:rsid w:val="00B06104"/>
    <w:rsid w:val="00B40C33"/>
    <w:rsid w:val="00B918B5"/>
    <w:rsid w:val="00BB540B"/>
    <w:rsid w:val="00BC5F17"/>
    <w:rsid w:val="00C06B54"/>
    <w:rsid w:val="00C11FFB"/>
    <w:rsid w:val="00C122A3"/>
    <w:rsid w:val="00C174B8"/>
    <w:rsid w:val="00C2536B"/>
    <w:rsid w:val="00C3683F"/>
    <w:rsid w:val="00C525D2"/>
    <w:rsid w:val="00C57983"/>
    <w:rsid w:val="00C60FAB"/>
    <w:rsid w:val="00C85065"/>
    <w:rsid w:val="00CA4F31"/>
    <w:rsid w:val="00D630D4"/>
    <w:rsid w:val="00D75EBE"/>
    <w:rsid w:val="00DB6808"/>
    <w:rsid w:val="00DC1D32"/>
    <w:rsid w:val="00DD332E"/>
    <w:rsid w:val="00DF7846"/>
    <w:rsid w:val="00E33DA2"/>
    <w:rsid w:val="00E54455"/>
    <w:rsid w:val="00E85E8D"/>
    <w:rsid w:val="00E90575"/>
    <w:rsid w:val="00EC0FD4"/>
    <w:rsid w:val="00F04A34"/>
    <w:rsid w:val="00F05CB9"/>
    <w:rsid w:val="00F27B3B"/>
    <w:rsid w:val="00F83503"/>
    <w:rsid w:val="00F872BD"/>
    <w:rsid w:val="00FE1E45"/>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32015E1B"/>
  <w15:chartTrackingRefBased/>
  <w15:docId w15:val="{A95BC13D-E3A0-461C-B97F-7C7C805F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0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10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10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10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10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1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0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10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10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10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10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1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0E6"/>
    <w:rPr>
      <w:rFonts w:eastAsiaTheme="majorEastAsia" w:cstheme="majorBidi"/>
      <w:color w:val="272727" w:themeColor="text1" w:themeTint="D8"/>
    </w:rPr>
  </w:style>
  <w:style w:type="paragraph" w:styleId="Title">
    <w:name w:val="Title"/>
    <w:basedOn w:val="Normal"/>
    <w:next w:val="Normal"/>
    <w:link w:val="TitleChar"/>
    <w:uiPriority w:val="10"/>
    <w:qFormat/>
    <w:rsid w:val="00A01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0E6"/>
    <w:pPr>
      <w:spacing w:before="160"/>
      <w:jc w:val="center"/>
    </w:pPr>
    <w:rPr>
      <w:i/>
      <w:iCs/>
      <w:color w:val="404040" w:themeColor="text1" w:themeTint="BF"/>
    </w:rPr>
  </w:style>
  <w:style w:type="character" w:customStyle="1" w:styleId="QuoteChar">
    <w:name w:val="Quote Char"/>
    <w:basedOn w:val="DefaultParagraphFont"/>
    <w:link w:val="Quote"/>
    <w:uiPriority w:val="29"/>
    <w:rsid w:val="00A010E6"/>
    <w:rPr>
      <w:i/>
      <w:iCs/>
      <w:color w:val="404040" w:themeColor="text1" w:themeTint="BF"/>
    </w:rPr>
  </w:style>
  <w:style w:type="paragraph" w:styleId="ListParagraph">
    <w:name w:val="List Paragraph"/>
    <w:aliases w:val="Normal bullet 2,Bullet list,Saistīto dokumentu saraksts,Syle 1,Virsraksti,2,Colorful List - Accent 12,H&amp;P List Paragraph,Strip,PPS_Bullet,Numurets,Colorful List - Accent 11,Bullet EY,Citation List,List Paragraph Red,List Paragraph1"/>
    <w:basedOn w:val="Normal"/>
    <w:link w:val="ListParagraphChar"/>
    <w:uiPriority w:val="34"/>
    <w:qFormat/>
    <w:rsid w:val="00A010E6"/>
    <w:pPr>
      <w:ind w:left="720"/>
      <w:contextualSpacing/>
    </w:pPr>
  </w:style>
  <w:style w:type="character" w:styleId="IntenseEmphasis">
    <w:name w:val="Intense Emphasis"/>
    <w:basedOn w:val="DefaultParagraphFont"/>
    <w:uiPriority w:val="21"/>
    <w:qFormat/>
    <w:rsid w:val="00A010E6"/>
    <w:rPr>
      <w:i/>
      <w:iCs/>
      <w:color w:val="2F5496" w:themeColor="accent1" w:themeShade="BF"/>
    </w:rPr>
  </w:style>
  <w:style w:type="paragraph" w:styleId="IntenseQuote">
    <w:name w:val="Intense Quote"/>
    <w:basedOn w:val="Normal"/>
    <w:next w:val="Normal"/>
    <w:link w:val="IntenseQuoteChar"/>
    <w:uiPriority w:val="30"/>
    <w:qFormat/>
    <w:rsid w:val="00A010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10E6"/>
    <w:rPr>
      <w:i/>
      <w:iCs/>
      <w:color w:val="2F5496" w:themeColor="accent1" w:themeShade="BF"/>
    </w:rPr>
  </w:style>
  <w:style w:type="character" w:styleId="IntenseReference">
    <w:name w:val="Intense Reference"/>
    <w:basedOn w:val="DefaultParagraphFont"/>
    <w:uiPriority w:val="32"/>
    <w:qFormat/>
    <w:rsid w:val="00A010E6"/>
    <w:rPr>
      <w:b/>
      <w:bCs/>
      <w:smallCaps/>
      <w:color w:val="2F5496" w:themeColor="accent1" w:themeShade="BF"/>
      <w:spacing w:val="5"/>
    </w:rPr>
  </w:style>
  <w:style w:type="table" w:customStyle="1" w:styleId="a">
    <w:name w:val="a"/>
    <w:basedOn w:val="TableNormal"/>
    <w:rsid w:val="00A010E6"/>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customStyle="1" w:styleId="ListParagraphChar">
    <w:name w:val="List Paragraph Char"/>
    <w:aliases w:val="Normal bullet 2 Char,Bullet list Char,Saistīto dokumentu saraksts Char,Syle 1 Char,Virsraksti Char,2 Char,Colorful List - Accent 12 Char,H&amp;P List Paragraph Char,Strip Char,PPS_Bullet Char,Numurets Char,Colorful List - Accent 11 Char"/>
    <w:link w:val="ListParagraph"/>
    <w:uiPriority w:val="34"/>
    <w:qFormat/>
    <w:rsid w:val="00A010E6"/>
  </w:style>
  <w:style w:type="paragraph" w:styleId="Header">
    <w:name w:val="header"/>
    <w:basedOn w:val="Normal"/>
    <w:link w:val="HeaderChar"/>
    <w:uiPriority w:val="99"/>
    <w:unhideWhenUsed/>
    <w:rsid w:val="00086E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6EC7"/>
  </w:style>
  <w:style w:type="paragraph" w:styleId="Footer">
    <w:name w:val="footer"/>
    <w:basedOn w:val="Normal"/>
    <w:link w:val="FooterChar"/>
    <w:uiPriority w:val="99"/>
    <w:unhideWhenUsed/>
    <w:rsid w:val="00086E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6EC7"/>
  </w:style>
  <w:style w:type="character" w:styleId="Hyperlink">
    <w:name w:val="Hyperlink"/>
    <w:uiPriority w:val="99"/>
    <w:unhideWhenUsed/>
    <w:rsid w:val="00240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ikumi.lv/doc.php?id=247350" TargetMode="External" /><Relationship Id="rId11" Type="http://schemas.openxmlformats.org/officeDocument/2006/relationships/hyperlink" Target="https://likumi.lv/doc.php?id=193117"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likumi.lv/doc.php?id=182196" TargetMode="External" /><Relationship Id="rId7" Type="http://schemas.openxmlformats.org/officeDocument/2006/relationships/hyperlink" Target="https://ozols.gov.lv/pub" TargetMode="External" /><Relationship Id="rId8" Type="http://schemas.openxmlformats.org/officeDocument/2006/relationships/hyperlink" Target="https://likumi.lv/ta/id/12821-noteikumi-par-ipasi-aizsargajamo-sugu-un-ierobezoti-izmantojamo-ipasi-aizsargajamo-sugu-sarakstu" TargetMode="External" /><Relationship Id="rId9" Type="http://schemas.openxmlformats.org/officeDocument/2006/relationships/hyperlink" Target="https://likumi.lv/ta/id/3941-sugu-un-biotopu-aizsardzibas-likums"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5919</Words>
  <Characters>3374</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Siliņa</dc:creator>
  <cp:lastModifiedBy>Līga Vasiļauska</cp:lastModifiedBy>
  <cp:revision>5</cp:revision>
  <dcterms:created xsi:type="dcterms:W3CDTF">2025-07-04T10:39:00Z</dcterms:created>
  <dcterms:modified xsi:type="dcterms:W3CDTF">2025-07-08T12:21:00Z</dcterms:modified>
</cp:coreProperties>
</file>