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1CEA" w14:textId="1DD4E054" w:rsidR="005045ED" w:rsidRPr="00654070" w:rsidRDefault="00B54F95" w:rsidP="0069308D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654070">
        <w:rPr>
          <w:rFonts w:ascii="Times New Roman" w:eastAsia="Times New Roman" w:hAnsi="Times New Roman"/>
          <w:b/>
          <w:sz w:val="28"/>
          <w:szCs w:val="28"/>
        </w:rPr>
        <w:t xml:space="preserve">CENU APTAUJA </w:t>
      </w:r>
    </w:p>
    <w:p w14:paraId="61947D0E" w14:textId="77777777" w:rsidR="00D67E77" w:rsidRPr="00D67E77" w:rsidRDefault="00D67E77" w:rsidP="00D67E77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D67E77">
        <w:rPr>
          <w:rFonts w:ascii="Times New Roman" w:eastAsia="Times New Roman" w:hAnsi="Times New Roman"/>
          <w:b/>
          <w:sz w:val="28"/>
          <w:szCs w:val="28"/>
        </w:rPr>
        <w:t>“</w:t>
      </w:r>
      <w:r w:rsidRPr="00D67E77">
        <w:rPr>
          <w:rFonts w:ascii="Times New Roman" w:hAnsi="Times New Roman"/>
          <w:b/>
          <w:sz w:val="28"/>
          <w:szCs w:val="28"/>
        </w:rPr>
        <w:t>Specializētā transporta pakalpojumi</w:t>
      </w:r>
      <w:r w:rsidRPr="00D67E77">
        <w:rPr>
          <w:rFonts w:ascii="Times New Roman" w:eastAsia="Times New Roman" w:hAnsi="Times New Roman"/>
          <w:b/>
          <w:sz w:val="28"/>
          <w:szCs w:val="28"/>
        </w:rPr>
        <w:t>”,</w:t>
      </w:r>
    </w:p>
    <w:p w14:paraId="70FB21E2" w14:textId="2AA56B09" w:rsidR="00E55F94" w:rsidRPr="00654070" w:rsidRDefault="00D67E77" w:rsidP="00D67E77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54070">
        <w:rPr>
          <w:rFonts w:ascii="Times New Roman" w:eastAsia="Times New Roman" w:hAnsi="Times New Roman"/>
          <w:b/>
          <w:sz w:val="24"/>
          <w:szCs w:val="24"/>
        </w:rPr>
        <w:t>identifikācijas numurs BNP/CA/2025/95</w:t>
      </w:r>
    </w:p>
    <w:p w14:paraId="273CEFCC" w14:textId="4D2FD57A" w:rsidR="00B54F95" w:rsidRPr="00654070" w:rsidRDefault="005045ED" w:rsidP="00654070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654070">
        <w:rPr>
          <w:rFonts w:ascii="Times New Roman" w:hAnsi="Times New Roman"/>
          <w:b/>
          <w:sz w:val="24"/>
          <w:szCs w:val="24"/>
        </w:rPr>
        <w:t>Pasūtī</w:t>
      </w:r>
      <w:r w:rsidR="00B54F95" w:rsidRPr="00654070">
        <w:rPr>
          <w:rFonts w:ascii="Times New Roman" w:hAnsi="Times New Roman"/>
          <w:b/>
          <w:sz w:val="24"/>
          <w:szCs w:val="24"/>
        </w:rPr>
        <w:t>tājs</w:t>
      </w:r>
      <w:r w:rsidR="00343A35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867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6124"/>
      </w:tblGrid>
      <w:tr w:rsidR="00B54F95" w:rsidRPr="00654070" w14:paraId="2C684E27" w14:textId="77777777" w:rsidTr="00654070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14:paraId="67C81FC7" w14:textId="77777777" w:rsidR="00B54F95" w:rsidRPr="00654070" w:rsidRDefault="00B54F95" w:rsidP="00654070">
            <w:pPr>
              <w:keepNext/>
              <w:spacing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654070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6124" w:type="dxa"/>
            <w:vAlign w:val="center"/>
          </w:tcPr>
          <w:p w14:paraId="0377F7C1" w14:textId="77777777" w:rsidR="00B54F95" w:rsidRPr="00654070" w:rsidRDefault="00B54F95" w:rsidP="00654070">
            <w:pPr>
              <w:keepNext/>
              <w:spacing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65407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B54F95" w:rsidRPr="00654070" w14:paraId="55F5F6E4" w14:textId="77777777" w:rsidTr="00654070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14:paraId="388AF9FF" w14:textId="77777777" w:rsidR="00B54F95" w:rsidRPr="00654070" w:rsidRDefault="00B54F95" w:rsidP="00654070">
            <w:pPr>
              <w:keepNext/>
              <w:spacing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654070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46A57E95" w14:textId="77777777" w:rsidR="00B54F95" w:rsidRPr="00654070" w:rsidRDefault="00B54F95" w:rsidP="00654070">
            <w:pPr>
              <w:keepNext/>
              <w:spacing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65407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B54F95" w:rsidRPr="00654070" w14:paraId="609CF75A" w14:textId="77777777" w:rsidTr="00654070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580D5DB9" w14:textId="77777777" w:rsidR="00B54F95" w:rsidRPr="00654070" w:rsidRDefault="00B54F95" w:rsidP="00654070">
            <w:pPr>
              <w:keepNext/>
              <w:spacing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654070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13D15455" w14:textId="77777777" w:rsidR="00B54F95" w:rsidRPr="00654070" w:rsidRDefault="00B54F95" w:rsidP="00654070">
            <w:pPr>
              <w:keepNext/>
              <w:spacing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65407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168676F4" w14:textId="77777777" w:rsidR="00654070" w:rsidRPr="00654070" w:rsidRDefault="005045ED" w:rsidP="00654070">
      <w:pPr>
        <w:pStyle w:val="Sarakstarindkopa"/>
        <w:numPr>
          <w:ilvl w:val="0"/>
          <w:numId w:val="3"/>
        </w:numPr>
        <w:spacing w:before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4070">
        <w:rPr>
          <w:rFonts w:ascii="Times New Roman" w:hAnsi="Times New Roman"/>
          <w:b/>
          <w:sz w:val="24"/>
          <w:szCs w:val="24"/>
        </w:rPr>
        <w:t>Iepirkuma priekšmets</w:t>
      </w:r>
      <w:r w:rsidR="00654070">
        <w:rPr>
          <w:rFonts w:ascii="Times New Roman" w:hAnsi="Times New Roman"/>
          <w:b/>
          <w:sz w:val="24"/>
          <w:szCs w:val="24"/>
        </w:rPr>
        <w:t xml:space="preserve">: </w:t>
      </w:r>
    </w:p>
    <w:p w14:paraId="6CFD8DE7" w14:textId="4B8F726F" w:rsidR="005045ED" w:rsidRDefault="00654070" w:rsidP="00654070">
      <w:pPr>
        <w:pStyle w:val="Sarakstarindkopa"/>
        <w:numPr>
          <w:ilvl w:val="1"/>
          <w:numId w:val="3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654070">
        <w:rPr>
          <w:rFonts w:ascii="Times New Roman" w:hAnsi="Times New Roman"/>
          <w:b/>
          <w:sz w:val="24"/>
          <w:szCs w:val="24"/>
        </w:rPr>
        <w:t>S</w:t>
      </w:r>
      <w:r w:rsidR="00DA3F69" w:rsidRPr="00654070">
        <w:rPr>
          <w:rFonts w:ascii="Times New Roman" w:hAnsi="Times New Roman"/>
          <w:b/>
          <w:sz w:val="24"/>
          <w:szCs w:val="24"/>
        </w:rPr>
        <w:t xml:space="preserve">pecializētā transporta </w:t>
      </w:r>
      <w:r w:rsidRPr="00654070">
        <w:rPr>
          <w:rFonts w:ascii="Times New Roman" w:hAnsi="Times New Roman"/>
          <w:b/>
          <w:sz w:val="24"/>
          <w:szCs w:val="24"/>
        </w:rPr>
        <w:t>pakalpojumi</w:t>
      </w:r>
      <w:r w:rsidR="005045ED" w:rsidRPr="00654070">
        <w:rPr>
          <w:rFonts w:ascii="Times New Roman" w:hAnsi="Times New Roman"/>
          <w:sz w:val="24"/>
          <w:szCs w:val="24"/>
        </w:rPr>
        <w:t xml:space="preserve">, saskaņā ar </w:t>
      </w:r>
      <w:r w:rsidR="0001069F" w:rsidRPr="00654070">
        <w:rPr>
          <w:rFonts w:ascii="Times New Roman" w:hAnsi="Times New Roman"/>
          <w:sz w:val="24"/>
          <w:szCs w:val="24"/>
        </w:rPr>
        <w:t>Tehnisko specifikāciju</w:t>
      </w:r>
      <w:r w:rsidR="005045ED" w:rsidRPr="00654070">
        <w:rPr>
          <w:rFonts w:ascii="Times New Roman" w:hAnsi="Times New Roman"/>
          <w:sz w:val="24"/>
          <w:szCs w:val="24"/>
        </w:rPr>
        <w:t xml:space="preserve"> (1.pielikums).</w:t>
      </w:r>
    </w:p>
    <w:p w14:paraId="5B4563D8" w14:textId="0E6586FE" w:rsidR="00654070" w:rsidRPr="00654070" w:rsidRDefault="00654070" w:rsidP="00654070">
      <w:pPr>
        <w:pStyle w:val="Sarakstarindkopa"/>
        <w:numPr>
          <w:ilvl w:val="1"/>
          <w:numId w:val="3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4070">
        <w:rPr>
          <w:rFonts w:ascii="Times New Roman" w:eastAsia="Times New Roman" w:hAnsi="Times New Roman"/>
          <w:iCs/>
          <w:sz w:val="24"/>
          <w:szCs w:val="24"/>
        </w:rPr>
        <w:t xml:space="preserve">Cenu aptauja tiek veikta </w:t>
      </w:r>
      <w:proofErr w:type="spellStart"/>
      <w:r w:rsidRPr="00654070">
        <w:rPr>
          <w:rFonts w:ascii="Times New Roman" w:eastAsia="Times New Roman" w:hAnsi="Times New Roman"/>
          <w:iCs/>
          <w:sz w:val="24"/>
          <w:szCs w:val="24"/>
        </w:rPr>
        <w:t>Interreg</w:t>
      </w:r>
      <w:proofErr w:type="spellEnd"/>
      <w:r w:rsidRPr="00654070">
        <w:rPr>
          <w:rFonts w:ascii="Times New Roman" w:eastAsia="Times New Roman" w:hAnsi="Times New Roman"/>
          <w:iCs/>
          <w:sz w:val="24"/>
          <w:szCs w:val="24"/>
        </w:rPr>
        <w:t xml:space="preserve"> V-A Latvijas–Lietuvas pārrobežu sadarbības programmas 2021-2027. gadam projekta “Atklāj un sajūti zaļos noslēpumus Zemgalē un Žemaitijā! (Green </w:t>
      </w:r>
      <w:proofErr w:type="spellStart"/>
      <w:r w:rsidRPr="00654070">
        <w:rPr>
          <w:rFonts w:ascii="Times New Roman" w:eastAsia="Times New Roman" w:hAnsi="Times New Roman"/>
          <w:iCs/>
          <w:sz w:val="24"/>
          <w:szCs w:val="24"/>
        </w:rPr>
        <w:t>Secrets</w:t>
      </w:r>
      <w:proofErr w:type="spellEnd"/>
      <w:r w:rsidRPr="00654070">
        <w:rPr>
          <w:rFonts w:ascii="Times New Roman" w:eastAsia="Times New Roman" w:hAnsi="Times New Roman"/>
          <w:iCs/>
          <w:sz w:val="24"/>
          <w:szCs w:val="24"/>
        </w:rPr>
        <w:t xml:space="preserve"> , LL-00126) ietvaros.</w:t>
      </w:r>
    </w:p>
    <w:p w14:paraId="1C34A4A0" w14:textId="7990812C" w:rsidR="00C35846" w:rsidRPr="00654070" w:rsidRDefault="00C35846" w:rsidP="00654070">
      <w:pPr>
        <w:pStyle w:val="Sarakstarindkopa"/>
        <w:keepNext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outlineLvl w:val="1"/>
        <w:rPr>
          <w:rFonts w:ascii="Times New Roman" w:eastAsia="Times New Roman" w:hAnsi="Times New Roman"/>
          <w:iCs/>
          <w:sz w:val="24"/>
          <w:szCs w:val="24"/>
        </w:rPr>
      </w:pPr>
      <w:r w:rsidRPr="00654070">
        <w:rPr>
          <w:rFonts w:ascii="Times New Roman" w:eastAsia="Times New Roman" w:hAnsi="Times New Roman"/>
          <w:b/>
          <w:bCs/>
          <w:iCs/>
          <w:sz w:val="24"/>
          <w:szCs w:val="24"/>
        </w:rPr>
        <w:t>Identifikācijas numurs</w:t>
      </w:r>
      <w:r w:rsidRPr="00654070">
        <w:rPr>
          <w:rFonts w:ascii="Times New Roman" w:hAnsi="Times New Roman"/>
        </w:rPr>
        <w:t xml:space="preserve">: </w:t>
      </w:r>
      <w:r w:rsidRPr="00654070">
        <w:rPr>
          <w:rFonts w:ascii="Times New Roman" w:eastAsia="Times New Roman" w:hAnsi="Times New Roman"/>
          <w:iCs/>
          <w:sz w:val="24"/>
          <w:szCs w:val="24"/>
        </w:rPr>
        <w:t>BNP/CA/2025/95</w:t>
      </w:r>
      <w:r w:rsidR="00654070" w:rsidRPr="00654070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109E4781" w14:textId="45168606" w:rsidR="00060682" w:rsidRPr="00654070" w:rsidRDefault="00060682" w:rsidP="00654070">
      <w:pPr>
        <w:pStyle w:val="Sarakstarindkopa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654070">
        <w:rPr>
          <w:rFonts w:ascii="Times New Roman" w:eastAsia="Times New Roman" w:hAnsi="Times New Roman"/>
          <w:b/>
          <w:bCs/>
          <w:iCs/>
          <w:sz w:val="24"/>
          <w:szCs w:val="24"/>
        </w:rPr>
        <w:t>Kontaktpersona:</w:t>
      </w:r>
      <w:r w:rsidRPr="00654070">
        <w:rPr>
          <w:rFonts w:ascii="Times New Roman" w:eastAsia="Times New Roman" w:hAnsi="Times New Roman"/>
          <w:iCs/>
          <w:sz w:val="24"/>
          <w:szCs w:val="24"/>
        </w:rPr>
        <w:t xml:space="preserve"> Bauskas novada pašvaldības iestādes “Bauskas novada administrācija” Attīstības un plānošanas nodaļas  vecākā projektu vadītāja Ineta Bramane, tālr. +371 22006871, e-pasts: </w:t>
      </w:r>
      <w:hyperlink r:id="rId8" w:history="1">
        <w:r w:rsidR="00CE02C8" w:rsidRPr="00654070">
          <w:rPr>
            <w:rStyle w:val="Hipersaite"/>
            <w:rFonts w:ascii="Times New Roman" w:eastAsia="Times New Roman" w:hAnsi="Times New Roman"/>
            <w:iCs/>
            <w:sz w:val="24"/>
            <w:szCs w:val="24"/>
          </w:rPr>
          <w:t>ineta.bramane@bauskasnovads.lv</w:t>
        </w:r>
      </w:hyperlink>
      <w:r w:rsidR="00654070">
        <w:rPr>
          <w:rFonts w:ascii="Times New Roman" w:hAnsi="Times New Roman"/>
        </w:rPr>
        <w:t>.</w:t>
      </w:r>
    </w:p>
    <w:p w14:paraId="17BD397C" w14:textId="10A532AA" w:rsidR="005045ED" w:rsidRPr="00654070" w:rsidRDefault="00785A14" w:rsidP="00654070">
      <w:pPr>
        <w:pStyle w:val="Sarakstarindkopa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654070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Piedāvājumu iesniegšanas vieta, datums un laiks</w:t>
      </w:r>
      <w:r w:rsidR="00C35846" w:rsidRPr="00654070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:</w:t>
      </w:r>
      <w:r w:rsidR="00654070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 </w:t>
      </w:r>
      <w:r w:rsidRPr="00654070">
        <w:rPr>
          <w:rFonts w:ascii="Times New Roman" w:hAnsi="Times New Roman"/>
          <w:sz w:val="24"/>
          <w:szCs w:val="24"/>
        </w:rPr>
        <w:t>Pretendents savu piedāvājumu iesniedz</w:t>
      </w:r>
      <w:r w:rsidRPr="00654070">
        <w:rPr>
          <w:rFonts w:ascii="Times New Roman" w:hAnsi="Times New Roman"/>
          <w:b/>
          <w:sz w:val="24"/>
          <w:szCs w:val="24"/>
        </w:rPr>
        <w:t xml:space="preserve"> līdz 2025. gada</w:t>
      </w:r>
      <w:r w:rsidRPr="0065407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54070">
        <w:rPr>
          <w:rFonts w:ascii="Times New Roman" w:hAnsi="Times New Roman"/>
          <w:b/>
          <w:sz w:val="24"/>
          <w:szCs w:val="24"/>
        </w:rPr>
        <w:t>25.</w:t>
      </w:r>
      <w:r w:rsidR="00654070">
        <w:rPr>
          <w:rFonts w:ascii="Times New Roman" w:hAnsi="Times New Roman"/>
          <w:b/>
          <w:sz w:val="24"/>
          <w:szCs w:val="24"/>
        </w:rPr>
        <w:t xml:space="preserve"> </w:t>
      </w:r>
      <w:r w:rsidRPr="00654070">
        <w:rPr>
          <w:rFonts w:ascii="Times New Roman" w:hAnsi="Times New Roman"/>
          <w:b/>
          <w:sz w:val="24"/>
          <w:szCs w:val="24"/>
        </w:rPr>
        <w:t>augusta plkst. 12:00</w:t>
      </w:r>
      <w:r w:rsidRPr="00654070">
        <w:rPr>
          <w:rFonts w:ascii="Times New Roman" w:hAnsi="Times New Roman"/>
          <w:sz w:val="24"/>
          <w:szCs w:val="24"/>
        </w:rPr>
        <w:t xml:space="preserve">, nosūtot elektroniski uz e-pasta adresi </w:t>
      </w:r>
      <w:hyperlink r:id="rId9" w:history="1">
        <w:r w:rsidRPr="00654070">
          <w:rPr>
            <w:rStyle w:val="Hipersaite"/>
            <w:rFonts w:ascii="Times New Roman" w:hAnsi="Times New Roman"/>
            <w:sz w:val="24"/>
            <w:szCs w:val="24"/>
          </w:rPr>
          <w:t>ineta.bramane@bauskasnovads.lv</w:t>
        </w:r>
      </w:hyperlink>
      <w:r w:rsidR="00654070">
        <w:rPr>
          <w:rFonts w:ascii="Times New Roman" w:hAnsi="Times New Roman"/>
        </w:rPr>
        <w:t>.</w:t>
      </w:r>
    </w:p>
    <w:p w14:paraId="771CE320" w14:textId="5A781E50" w:rsidR="00F81E60" w:rsidRPr="00654070" w:rsidRDefault="00F81E60" w:rsidP="00654070">
      <w:pPr>
        <w:pStyle w:val="Sarakstarindkopa"/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654070">
        <w:rPr>
          <w:rFonts w:ascii="Times New Roman" w:hAnsi="Times New Roman"/>
          <w:b/>
          <w:sz w:val="24"/>
          <w:szCs w:val="24"/>
        </w:rPr>
        <w:t>Līguma nosacījumi</w:t>
      </w:r>
      <w:r w:rsidR="00343A35">
        <w:rPr>
          <w:rFonts w:ascii="Times New Roman" w:hAnsi="Times New Roman"/>
          <w:b/>
          <w:sz w:val="24"/>
          <w:szCs w:val="24"/>
        </w:rPr>
        <w:t>:</w:t>
      </w:r>
    </w:p>
    <w:p w14:paraId="4540B96C" w14:textId="546322AD" w:rsidR="00CE02C8" w:rsidRPr="00820B54" w:rsidRDefault="00654070" w:rsidP="00654070">
      <w:pPr>
        <w:pStyle w:val="Sarakstarindkopa"/>
        <w:numPr>
          <w:ilvl w:val="1"/>
          <w:numId w:val="32"/>
        </w:num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DA3F69" w:rsidRPr="00820B5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Pakalpojums</w:t>
      </w:r>
      <w:r w:rsidR="00CE02C8" w:rsidRPr="00820B5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="00DA3F69" w:rsidRPr="00820B5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sniedzams:</w:t>
      </w:r>
      <w:r w:rsidR="00CE02C8" w:rsidRPr="00820B5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="00DA3F69" w:rsidRPr="00820B5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2025.</w:t>
      </w:r>
      <w:r w:rsidRPr="00820B5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="00DA3F69" w:rsidRPr="00820B5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gada 3. </w:t>
      </w:r>
      <w:r w:rsidR="00820B5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- </w:t>
      </w:r>
      <w:r w:rsidR="00DA3F69" w:rsidRPr="00820B5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4.</w:t>
      </w:r>
      <w:r w:rsidRPr="00820B5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="00DA3F69" w:rsidRPr="00820B5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septembrī</w:t>
      </w:r>
      <w:r w:rsidRPr="00820B5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.</w:t>
      </w:r>
    </w:p>
    <w:p w14:paraId="5509BED2" w14:textId="28BFAE46" w:rsidR="00C35846" w:rsidRDefault="00C35846" w:rsidP="00654070">
      <w:pPr>
        <w:pStyle w:val="Sarakstarindkopa"/>
        <w:numPr>
          <w:ilvl w:val="1"/>
          <w:numId w:val="32"/>
        </w:numPr>
        <w:spacing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654070">
        <w:rPr>
          <w:rFonts w:ascii="Times New Roman" w:eastAsia="Times New Roman" w:hAnsi="Times New Roman"/>
          <w:sz w:val="24"/>
          <w:szCs w:val="24"/>
          <w:lang w:eastAsia="lv-LV"/>
        </w:rPr>
        <w:t xml:space="preserve">Specializēts transports piemērots personām </w:t>
      </w:r>
      <w:proofErr w:type="spellStart"/>
      <w:r w:rsidRPr="00654070">
        <w:rPr>
          <w:rFonts w:ascii="Times New Roman" w:eastAsia="Times New Roman" w:hAnsi="Times New Roman"/>
          <w:sz w:val="24"/>
          <w:szCs w:val="24"/>
          <w:lang w:eastAsia="lv-LV"/>
        </w:rPr>
        <w:t>ratiņkrēslos</w:t>
      </w:r>
      <w:proofErr w:type="spellEnd"/>
      <w:r w:rsidRPr="00654070">
        <w:rPr>
          <w:rFonts w:ascii="Times New Roman" w:eastAsia="Times New Roman" w:hAnsi="Times New Roman"/>
          <w:sz w:val="24"/>
          <w:szCs w:val="24"/>
          <w:lang w:eastAsia="lv-LV"/>
        </w:rPr>
        <w:t xml:space="preserve"> pārvadāšanai ar pacēlāju vai cita veida iekārtu </w:t>
      </w:r>
      <w:proofErr w:type="spellStart"/>
      <w:r w:rsidRPr="00654070">
        <w:rPr>
          <w:rFonts w:ascii="Times New Roman" w:eastAsia="Times New Roman" w:hAnsi="Times New Roman"/>
          <w:sz w:val="24"/>
          <w:szCs w:val="24"/>
          <w:lang w:eastAsia="lv-LV"/>
        </w:rPr>
        <w:t>ratiņkrēslu</w:t>
      </w:r>
      <w:proofErr w:type="spellEnd"/>
      <w:r w:rsidRPr="00654070">
        <w:rPr>
          <w:rFonts w:ascii="Times New Roman" w:eastAsia="Times New Roman" w:hAnsi="Times New Roman"/>
          <w:sz w:val="24"/>
          <w:szCs w:val="24"/>
          <w:lang w:eastAsia="lv-LV"/>
        </w:rPr>
        <w:t xml:space="preserve"> iecelšanai transportā</w:t>
      </w:r>
      <w:r w:rsidR="00654070" w:rsidRPr="00654070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4295170" w14:textId="269AF38D" w:rsidR="00C35846" w:rsidRPr="00654070" w:rsidRDefault="00C35846" w:rsidP="00654070">
      <w:pPr>
        <w:pStyle w:val="Sarakstarindkopa"/>
        <w:numPr>
          <w:ilvl w:val="1"/>
          <w:numId w:val="32"/>
        </w:numPr>
        <w:spacing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654070">
        <w:rPr>
          <w:rFonts w:ascii="Times New Roman" w:eastAsia="Times New Roman" w:hAnsi="Times New Roman"/>
          <w:sz w:val="24"/>
          <w:szCs w:val="24"/>
          <w:lang w:eastAsia="lv-LV"/>
        </w:rPr>
        <w:t xml:space="preserve">Pakalpojuma sniedzējam vienā transporta vienībā jānodrošina trīs </w:t>
      </w:r>
      <w:proofErr w:type="spellStart"/>
      <w:r w:rsidRPr="00654070">
        <w:rPr>
          <w:rFonts w:ascii="Times New Roman" w:eastAsia="Times New Roman" w:hAnsi="Times New Roman"/>
          <w:sz w:val="24"/>
          <w:szCs w:val="24"/>
          <w:lang w:eastAsia="lv-LV"/>
        </w:rPr>
        <w:t>ratiņkrēslu</w:t>
      </w:r>
      <w:proofErr w:type="spellEnd"/>
      <w:r w:rsidRPr="00654070">
        <w:rPr>
          <w:rFonts w:ascii="Times New Roman" w:eastAsia="Times New Roman" w:hAnsi="Times New Roman"/>
          <w:sz w:val="24"/>
          <w:szCs w:val="24"/>
          <w:lang w:eastAsia="lv-LV"/>
        </w:rPr>
        <w:t xml:space="preserve"> vietas, šoferis </w:t>
      </w:r>
      <w:r w:rsidR="00654070" w:rsidRPr="0065407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654070">
        <w:rPr>
          <w:rFonts w:ascii="Times New Roman" w:eastAsia="Times New Roman" w:hAnsi="Times New Roman"/>
          <w:sz w:val="24"/>
          <w:szCs w:val="24"/>
          <w:lang w:eastAsia="lv-LV"/>
        </w:rPr>
        <w:t>un, ja nepieciešams, atsevišķs asistents pacēlāja vai citas iekārtas apkalpošanai.</w:t>
      </w:r>
    </w:p>
    <w:p w14:paraId="70F828E2" w14:textId="1FF58E85" w:rsidR="00785A14" w:rsidRPr="00654070" w:rsidRDefault="00C35846" w:rsidP="00654070">
      <w:pPr>
        <w:pStyle w:val="Sarakstarindkopa"/>
        <w:numPr>
          <w:ilvl w:val="1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654070">
        <w:rPr>
          <w:rFonts w:ascii="Times New Roman" w:eastAsia="Times New Roman" w:hAnsi="Times New Roman"/>
          <w:sz w:val="24"/>
          <w:szCs w:val="24"/>
        </w:rPr>
        <w:t>Apmaksa:</w:t>
      </w:r>
      <w:r w:rsidR="00AF7358" w:rsidRPr="00654070">
        <w:rPr>
          <w:rFonts w:ascii="Times New Roman" w:eastAsia="Times New Roman" w:hAnsi="Times New Roman"/>
          <w:sz w:val="24"/>
          <w:szCs w:val="24"/>
        </w:rPr>
        <w:t xml:space="preserve"> </w:t>
      </w:r>
      <w:r w:rsidRPr="00654070">
        <w:rPr>
          <w:rFonts w:ascii="Times New Roman" w:eastAsia="Times New Roman" w:hAnsi="Times New Roman"/>
          <w:sz w:val="24"/>
          <w:szCs w:val="24"/>
        </w:rPr>
        <w:t>līgums ar pēcapmaksu, garantēta samaksa pēc līguma izpildes pieņemšanas - nodošanas akta parakstīšanas un rēķina saņemšanas (saskaņā ar</w:t>
      </w:r>
      <w:r w:rsidR="00654070">
        <w:rPr>
          <w:rFonts w:ascii="Times New Roman" w:eastAsia="Times New Roman" w:hAnsi="Times New Roman"/>
          <w:sz w:val="24"/>
          <w:szCs w:val="24"/>
        </w:rPr>
        <w:t xml:space="preserve"> iesniegto rēķinu).</w:t>
      </w:r>
    </w:p>
    <w:p w14:paraId="2FE7E489" w14:textId="627E25CA" w:rsidR="00CE02C8" w:rsidRPr="00654070" w:rsidRDefault="00CE02C8" w:rsidP="00BB1CC8">
      <w:pPr>
        <w:pStyle w:val="Sarakstarindkopa"/>
        <w:numPr>
          <w:ilvl w:val="0"/>
          <w:numId w:val="32"/>
        </w:numPr>
        <w:spacing w:line="240" w:lineRule="auto"/>
        <w:ind w:left="284" w:hanging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54070">
        <w:rPr>
          <w:rFonts w:ascii="Times New Roman" w:hAnsi="Times New Roman"/>
          <w:b/>
          <w:sz w:val="24"/>
          <w:szCs w:val="24"/>
        </w:rPr>
        <w:t>Prasības pretendentam:</w:t>
      </w:r>
    </w:p>
    <w:p w14:paraId="08206267" w14:textId="51DBD43F" w:rsidR="00AF7358" w:rsidRPr="00654070" w:rsidRDefault="00CE02C8" w:rsidP="00BB1CC8">
      <w:p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54070">
        <w:rPr>
          <w:rFonts w:ascii="Times New Roman" w:hAnsi="Times New Roman"/>
          <w:sz w:val="24"/>
          <w:szCs w:val="24"/>
        </w:rPr>
        <w:t xml:space="preserve">Piedāvājumus var iesniegt fiziska vai juridiska persona, kura atsaukusies uz Pasūtītāja aicinājumu piedalīties cenu aptaujā un kura spēj sniegt pakalpojumu saskaņā ar </w:t>
      </w:r>
      <w:r w:rsidR="00343A35">
        <w:rPr>
          <w:rFonts w:ascii="Times New Roman" w:hAnsi="Times New Roman"/>
          <w:sz w:val="24"/>
          <w:szCs w:val="24"/>
        </w:rPr>
        <w:t>T</w:t>
      </w:r>
      <w:r w:rsidRPr="00654070">
        <w:rPr>
          <w:rFonts w:ascii="Times New Roman" w:hAnsi="Times New Roman"/>
          <w:sz w:val="24"/>
          <w:szCs w:val="24"/>
        </w:rPr>
        <w:t>ehnisko specifikāciju (1.pielikums). Fiziskai personai, kas piedalās cenu aptaujā, uz piedāvājuma iesniegšanas brīdi ir jābūt reģistrētai valsts normatīvajos aktos noteiktajā kārtībā.</w:t>
      </w:r>
    </w:p>
    <w:p w14:paraId="5D7B020D" w14:textId="77777777" w:rsidR="00654070" w:rsidRPr="00654070" w:rsidRDefault="00654070" w:rsidP="00654070">
      <w:pPr>
        <w:pStyle w:val="Sarakstarindkopa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52C664BF" w14:textId="72B4F960" w:rsidR="00CE02C8" w:rsidRPr="00654070" w:rsidRDefault="00CE02C8" w:rsidP="00654070">
      <w:pPr>
        <w:pStyle w:val="Sarakstarindkopa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654070">
        <w:rPr>
          <w:rFonts w:ascii="Times New Roman" w:hAnsi="Times New Roman"/>
          <w:b/>
          <w:sz w:val="24"/>
          <w:szCs w:val="24"/>
        </w:rPr>
        <w:t>Iesniedzamie dokumenti</w:t>
      </w:r>
      <w:r w:rsidR="00343A35">
        <w:rPr>
          <w:rFonts w:ascii="Times New Roman" w:hAnsi="Times New Roman"/>
          <w:b/>
          <w:sz w:val="24"/>
          <w:szCs w:val="24"/>
        </w:rPr>
        <w:t>:</w:t>
      </w:r>
    </w:p>
    <w:p w14:paraId="2013CE21" w14:textId="77777777" w:rsidR="00CE02C8" w:rsidRPr="00654070" w:rsidRDefault="00CE02C8" w:rsidP="00654070">
      <w:pPr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14:paraId="32D77A31" w14:textId="77777777" w:rsidR="00CE02C8" w:rsidRPr="00654070" w:rsidRDefault="00CE02C8" w:rsidP="00654070">
      <w:pPr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14:paraId="0F77781B" w14:textId="77777777" w:rsidR="00CE02C8" w:rsidRPr="00654070" w:rsidRDefault="00CE02C8" w:rsidP="00654070">
      <w:pPr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14:paraId="77F3EACD" w14:textId="756262E0" w:rsidR="00654070" w:rsidRDefault="00CE02C8" w:rsidP="00654070">
      <w:pPr>
        <w:pStyle w:val="Sarakstarindkopa"/>
        <w:numPr>
          <w:ilvl w:val="1"/>
          <w:numId w:val="3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4070">
        <w:rPr>
          <w:rFonts w:ascii="Times New Roman" w:hAnsi="Times New Roman"/>
          <w:sz w:val="24"/>
          <w:szCs w:val="24"/>
        </w:rPr>
        <w:t xml:space="preserve">Tehniskā specifikācija – </w:t>
      </w:r>
      <w:r w:rsidR="00343A35">
        <w:rPr>
          <w:rFonts w:ascii="Times New Roman" w:hAnsi="Times New Roman"/>
          <w:sz w:val="24"/>
          <w:szCs w:val="24"/>
        </w:rPr>
        <w:t>T</w:t>
      </w:r>
      <w:r w:rsidRPr="00654070">
        <w:rPr>
          <w:rFonts w:ascii="Times New Roman" w:hAnsi="Times New Roman"/>
          <w:sz w:val="24"/>
          <w:szCs w:val="24"/>
        </w:rPr>
        <w:t xml:space="preserve">ehniskais piedāvājums, atbilstoši 1.pielikumam.  </w:t>
      </w:r>
    </w:p>
    <w:p w14:paraId="4BDB497A" w14:textId="1E72C854" w:rsidR="00CE02C8" w:rsidRPr="00654070" w:rsidRDefault="00CE02C8" w:rsidP="00654070">
      <w:pPr>
        <w:pStyle w:val="Sarakstarindkopa"/>
        <w:numPr>
          <w:ilvl w:val="1"/>
          <w:numId w:val="3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4070">
        <w:rPr>
          <w:rFonts w:ascii="Times New Roman" w:hAnsi="Times New Roman"/>
          <w:sz w:val="24"/>
          <w:szCs w:val="24"/>
        </w:rPr>
        <w:t xml:space="preserve">Pieteikums dalībai cenu aptaujā, </w:t>
      </w:r>
      <w:r w:rsidRPr="00654070">
        <w:rPr>
          <w:rFonts w:ascii="Times New Roman" w:hAnsi="Times New Roman"/>
          <w:bCs/>
          <w:sz w:val="24"/>
          <w:szCs w:val="24"/>
        </w:rPr>
        <w:t>atbilstoši 2. pielikumam.</w:t>
      </w:r>
    </w:p>
    <w:p w14:paraId="369EAEA7" w14:textId="31074581" w:rsidR="00CE02C8" w:rsidRPr="00654070" w:rsidRDefault="00CE02C8" w:rsidP="00654070">
      <w:pPr>
        <w:pStyle w:val="Sarakstarindkopa"/>
        <w:numPr>
          <w:ilvl w:val="1"/>
          <w:numId w:val="3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4070">
        <w:rPr>
          <w:rFonts w:ascii="Times New Roman" w:hAnsi="Times New Roman"/>
          <w:sz w:val="24"/>
          <w:szCs w:val="24"/>
        </w:rPr>
        <w:t>Finanšu piedāvājums, atbilstoši 3.pielikumam.</w:t>
      </w:r>
    </w:p>
    <w:p w14:paraId="009F14A3" w14:textId="7D81AC1E" w:rsidR="00CE02C8" w:rsidRPr="00654070" w:rsidRDefault="00CE02C8" w:rsidP="00654070">
      <w:pPr>
        <w:pStyle w:val="Sarakstarindkopa"/>
        <w:numPr>
          <w:ilvl w:val="0"/>
          <w:numId w:val="28"/>
        </w:numPr>
        <w:spacing w:before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  <w:sectPr w:rsidR="00CE02C8" w:rsidRPr="00654070" w:rsidSect="0065407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701" w:header="851" w:footer="113" w:gutter="0"/>
          <w:cols w:space="720"/>
          <w:titlePg/>
          <w:docGrid w:linePitch="360"/>
        </w:sectPr>
      </w:pPr>
      <w:r w:rsidRPr="00654070">
        <w:rPr>
          <w:rFonts w:ascii="Times New Roman" w:hAnsi="Times New Roman"/>
          <w:b/>
          <w:sz w:val="24"/>
          <w:szCs w:val="24"/>
        </w:rPr>
        <w:t>Piedāvājuma izvēles kritērijs</w:t>
      </w:r>
      <w:r w:rsidR="00343A35">
        <w:rPr>
          <w:rFonts w:ascii="Times New Roman" w:hAnsi="Times New Roman"/>
          <w:b/>
          <w:sz w:val="24"/>
          <w:szCs w:val="24"/>
        </w:rPr>
        <w:t xml:space="preserve">: </w:t>
      </w:r>
      <w:r w:rsidRPr="00654070">
        <w:rPr>
          <w:rFonts w:ascii="Times New Roman" w:hAnsi="Times New Roman"/>
          <w:sz w:val="24"/>
          <w:szCs w:val="24"/>
        </w:rPr>
        <w:t>Piedāvājums ar zemāko cenu, kas pilnībā atbilst cenu aptaujas noteikumiem.</w:t>
      </w:r>
    </w:p>
    <w:p w14:paraId="38FA3E97" w14:textId="78C5AD59" w:rsidR="00A008F2" w:rsidRPr="00C06952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C06952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733FED23" w14:textId="43ACF76B" w:rsidR="00A008F2" w:rsidRPr="00C06952" w:rsidRDefault="003E05D1" w:rsidP="00A008F2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TEHNISKĀ SPECIFIKĀCIJA</w:t>
      </w:r>
      <w:r w:rsidR="00E02C8E">
        <w:rPr>
          <w:rFonts w:ascii="Times New Roman" w:hAnsi="Times New Roman"/>
          <w:b/>
          <w:sz w:val="28"/>
          <w:szCs w:val="28"/>
        </w:rPr>
        <w:t xml:space="preserve"> - TEHNISKAIS PIEDĀVĀJUMS</w:t>
      </w:r>
    </w:p>
    <w:p w14:paraId="401D1789" w14:textId="77777777" w:rsidR="00D67E77" w:rsidRPr="00D67E77" w:rsidRDefault="00D67E77" w:rsidP="00147D61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bookmarkStart w:id="0" w:name="_Hlk203579215"/>
      <w:bookmarkStart w:id="1" w:name="_Hlk203641060"/>
      <w:r w:rsidRPr="00D67E77">
        <w:rPr>
          <w:rFonts w:ascii="Times New Roman" w:eastAsia="Times New Roman" w:hAnsi="Times New Roman"/>
          <w:b/>
          <w:sz w:val="28"/>
          <w:szCs w:val="28"/>
        </w:rPr>
        <w:t>“</w:t>
      </w:r>
      <w:r w:rsidRPr="00D67E77">
        <w:rPr>
          <w:rFonts w:ascii="Times New Roman" w:hAnsi="Times New Roman"/>
          <w:b/>
          <w:sz w:val="28"/>
          <w:szCs w:val="28"/>
        </w:rPr>
        <w:t>Specializētā transporta pakalpojumi</w:t>
      </w:r>
      <w:r w:rsidRPr="00D67E77">
        <w:rPr>
          <w:rFonts w:ascii="Times New Roman" w:eastAsia="Times New Roman" w:hAnsi="Times New Roman"/>
          <w:b/>
          <w:sz w:val="28"/>
          <w:szCs w:val="28"/>
        </w:rPr>
        <w:t>”,</w:t>
      </w:r>
    </w:p>
    <w:p w14:paraId="371CBA96" w14:textId="77777777" w:rsidR="00D67E77" w:rsidRDefault="00D67E77" w:rsidP="00D67E77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54070">
        <w:rPr>
          <w:rFonts w:ascii="Times New Roman" w:eastAsia="Times New Roman" w:hAnsi="Times New Roman"/>
          <w:b/>
          <w:sz w:val="24"/>
          <w:szCs w:val="24"/>
        </w:rPr>
        <w:t>identifikācijas numurs BNP/CA/2025/95</w:t>
      </w:r>
    </w:p>
    <w:p w14:paraId="759AA44F" w14:textId="77777777" w:rsidR="00D67E77" w:rsidRPr="00654070" w:rsidRDefault="00D67E77" w:rsidP="00D67E77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5030" w:type="pct"/>
        <w:tblInd w:w="-998" w:type="dxa"/>
        <w:tblLook w:val="04A0" w:firstRow="1" w:lastRow="0" w:firstColumn="1" w:lastColumn="0" w:noHBand="0" w:noVBand="1"/>
      </w:tblPr>
      <w:tblGrid>
        <w:gridCol w:w="1006"/>
        <w:gridCol w:w="2508"/>
        <w:gridCol w:w="5856"/>
        <w:gridCol w:w="4707"/>
      </w:tblGrid>
      <w:tr w:rsidR="00AF7358" w:rsidRPr="000A7FC9" w14:paraId="1EE226F1" w14:textId="35043087" w:rsidTr="00AF7358">
        <w:trPr>
          <w:trHeight w:val="77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bookmarkEnd w:id="0"/>
          <w:bookmarkEnd w:id="1"/>
          <w:p w14:paraId="3373CC72" w14:textId="69AD67D4" w:rsidR="00AF7358" w:rsidRPr="000A7FC9" w:rsidRDefault="00AF7358" w:rsidP="00225324">
            <w:pPr>
              <w:spacing w:line="240" w:lineRule="auto"/>
              <w:ind w:left="-57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A7F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  <w:r w:rsidRPr="000A7F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7712D1" w14:textId="254F9A56" w:rsidR="00AF7358" w:rsidRPr="000A7FC9" w:rsidRDefault="00AF7358" w:rsidP="00225324">
            <w:pPr>
              <w:spacing w:line="240" w:lineRule="auto"/>
              <w:ind w:left="-5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0A7F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Pakalpojuma apraksts 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19E138" w14:textId="75B7C3E5" w:rsidR="00AF7358" w:rsidRPr="000A7FC9" w:rsidRDefault="00AF7358" w:rsidP="00225324">
            <w:pPr>
              <w:spacing w:line="240" w:lineRule="auto"/>
              <w:ind w:left="-5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0A7F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Tehniskā specifikācija (Apraksts)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B9A6305" w14:textId="77777777" w:rsidR="00AF7358" w:rsidRDefault="00AF7358" w:rsidP="000A7FC9">
            <w:pPr>
              <w:spacing w:line="240" w:lineRule="auto"/>
              <w:ind w:left="-57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0A7F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Tehniskais piedāvājums – Pretendents norāda: piedāvātā transporta līdzekļa</w:t>
            </w:r>
            <w:r w:rsidR="00D67E77" w:rsidRPr="000A7F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marku,</w:t>
            </w:r>
            <w:r w:rsidRPr="000A7F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modeli, aprakstu, foto un pievieno transportlīdzekļa tehnisko pasi</w:t>
            </w:r>
          </w:p>
          <w:p w14:paraId="7CC68999" w14:textId="30585E7B" w:rsidR="000A7FC9" w:rsidRPr="000A7FC9" w:rsidRDefault="000A7FC9" w:rsidP="000A7FC9">
            <w:pPr>
              <w:spacing w:line="240" w:lineRule="auto"/>
              <w:ind w:left="-57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AF7358" w:rsidRPr="00E02C8E" w14:paraId="189F27E8" w14:textId="77777777" w:rsidTr="00D362BC">
        <w:trPr>
          <w:trHeight w:val="103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14E1E" w14:textId="77777777" w:rsidR="00AF7358" w:rsidRDefault="00AF7358" w:rsidP="00E02C8E">
            <w:pPr>
              <w:spacing w:line="240" w:lineRule="auto"/>
              <w:ind w:left="-57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C105" w14:textId="77777777" w:rsidR="00AF7358" w:rsidRPr="00B2568A" w:rsidRDefault="00AF7358" w:rsidP="00E02C8E">
            <w:pPr>
              <w:spacing w:line="240" w:lineRule="auto"/>
              <w:ind w:left="-57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BAC6" w14:textId="77777777" w:rsidR="00AF7358" w:rsidRPr="00E02C8E" w:rsidRDefault="00AF7358" w:rsidP="00E02C8E">
            <w:pPr>
              <w:spacing w:line="240" w:lineRule="auto"/>
              <w:ind w:left="-57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B860" w14:textId="36CEEA4E" w:rsidR="00D362BC" w:rsidRDefault="00AF7358" w:rsidP="00D362BC">
            <w:pPr>
              <w:spacing w:line="240" w:lineRule="auto"/>
              <w:ind w:left="-57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62BC">
              <w:rPr>
                <w:rFonts w:ascii="Times New Roman" w:hAnsi="Times New Roman"/>
                <w:b/>
                <w:bCs/>
                <w:sz w:val="24"/>
                <w:szCs w:val="24"/>
              </w:rPr>
              <w:t>Auto marka un  modelis</w:t>
            </w:r>
            <w:r w:rsidR="00654070" w:rsidRPr="00D362B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7891CD70" w14:textId="77777777" w:rsidR="00D362BC" w:rsidRPr="00D362BC" w:rsidRDefault="00D362BC" w:rsidP="00D362BC">
            <w:pPr>
              <w:spacing w:line="240" w:lineRule="auto"/>
              <w:ind w:left="-57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4DBED7" w14:textId="01291B5D" w:rsidR="00654070" w:rsidRPr="00E02C8E" w:rsidRDefault="00654070" w:rsidP="00E02C8E">
            <w:pPr>
              <w:spacing w:line="240" w:lineRule="auto"/>
              <w:ind w:left="-57"/>
              <w:jc w:val="left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hAnsi="Times New Roman"/>
                <w:b/>
                <w:bCs/>
                <w:lang w:eastAsia="lv-LV"/>
              </w:rPr>
              <w:t>_________________________________________</w:t>
            </w:r>
          </w:p>
        </w:tc>
      </w:tr>
      <w:tr w:rsidR="00AF7358" w:rsidRPr="00B2568A" w14:paraId="578BBFF9" w14:textId="6799BBA0" w:rsidTr="00D362BC">
        <w:trPr>
          <w:trHeight w:val="80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37C3F" w14:textId="5308073E" w:rsidR="00AF7358" w:rsidRPr="00B2568A" w:rsidRDefault="00AF7358" w:rsidP="00225324">
            <w:pPr>
              <w:spacing w:line="240" w:lineRule="auto"/>
              <w:ind w:lef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1.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F1DB7" w14:textId="7A7AAE0A" w:rsidR="00AF7358" w:rsidRPr="00D67E77" w:rsidRDefault="00AF7358" w:rsidP="00956833">
            <w:pPr>
              <w:spacing w:line="240" w:lineRule="auto"/>
              <w:ind w:left="-57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D67E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Specializēt</w:t>
            </w:r>
            <w:r w:rsidR="00D67E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ais </w:t>
            </w:r>
            <w:r w:rsidRPr="00D67E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transport</w:t>
            </w:r>
            <w:r w:rsidR="00D67E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</w:t>
            </w:r>
            <w:r w:rsidRPr="00D67E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piemērot</w:t>
            </w:r>
            <w:r w:rsidR="00D67E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</w:t>
            </w:r>
            <w:r w:rsidRPr="00D67E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personām </w:t>
            </w:r>
            <w:proofErr w:type="spellStart"/>
            <w:r w:rsidRPr="00D67E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ratiņkrēslos</w:t>
            </w:r>
            <w:proofErr w:type="spellEnd"/>
            <w:r w:rsidRPr="00D67E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pārvadāšanai ar pacēlāju vai cita veida iekārtu </w:t>
            </w:r>
            <w:proofErr w:type="spellStart"/>
            <w:r w:rsidRPr="00D67E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ratiņkrēslu</w:t>
            </w:r>
            <w:proofErr w:type="spellEnd"/>
            <w:r w:rsidRPr="00D67E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iecelšanai</w:t>
            </w:r>
          </w:p>
          <w:p w14:paraId="4159825C" w14:textId="77777777" w:rsidR="00AF7358" w:rsidRPr="00D67E77" w:rsidRDefault="00AF7358" w:rsidP="00956833">
            <w:pPr>
              <w:spacing w:line="240" w:lineRule="auto"/>
              <w:ind w:left="-57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  <w:p w14:paraId="74548481" w14:textId="36515A0D" w:rsidR="00AF7358" w:rsidRPr="00B2568A" w:rsidRDefault="00AF7358" w:rsidP="00956833">
            <w:pPr>
              <w:spacing w:line="240" w:lineRule="auto"/>
              <w:ind w:left="-57"/>
              <w:jc w:val="left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D67E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2025.</w:t>
            </w:r>
            <w:r w:rsidR="00D67E77" w:rsidRPr="00D67E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D67E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  <w:r w:rsidR="00673D90" w:rsidRPr="00D67E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br/>
            </w:r>
            <w:r w:rsidRPr="00D67E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3. un 4.</w:t>
            </w:r>
            <w:r w:rsidR="00D67E77" w:rsidRPr="00D67E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D67E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septembrī, Latvija-Lietuva-Latvija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024" w14:textId="77777777" w:rsidR="00AF7358" w:rsidRPr="00D67E77" w:rsidRDefault="00AF7358" w:rsidP="00D362BC">
            <w:pPr>
              <w:spacing w:line="240" w:lineRule="auto"/>
              <w:ind w:left="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67E7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lv-LV"/>
              </w:rPr>
              <w:t>Viens</w:t>
            </w:r>
            <w:r w:rsidRPr="00D362B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specializēts</w:t>
            </w:r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transports piemērots personām </w:t>
            </w:r>
            <w:proofErr w:type="spellStart"/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ratiņkrēslos</w:t>
            </w:r>
            <w:proofErr w:type="spellEnd"/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pārvadāšanai ar pacēlāju vai cita veida iekārtu </w:t>
            </w:r>
            <w:proofErr w:type="spellStart"/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ratiņkrēslu</w:t>
            </w:r>
            <w:proofErr w:type="spellEnd"/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iecelšanai transportā.</w:t>
            </w:r>
          </w:p>
          <w:p w14:paraId="6A7F3D6B" w14:textId="77777777" w:rsidR="00673D90" w:rsidRPr="00D67E77" w:rsidRDefault="00673D90" w:rsidP="00D362BC">
            <w:pPr>
              <w:spacing w:line="240" w:lineRule="auto"/>
              <w:ind w:left="39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</w:rPr>
            </w:pPr>
          </w:p>
          <w:p w14:paraId="790F54DA" w14:textId="301E1173" w:rsidR="00673D90" w:rsidRPr="00D67E77" w:rsidRDefault="00673D90" w:rsidP="00D362B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Pakalpojuma sniedzējam vienā transporta vienībā jānodrošina trīs </w:t>
            </w:r>
            <w:proofErr w:type="spellStart"/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ratiņkrēslu</w:t>
            </w:r>
            <w:proofErr w:type="spellEnd"/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vietas, šoferis un, ja nepieciešams, atsevišķs asistents pacēlāja vai citas iekārtas apkalpošanai</w:t>
            </w:r>
            <w:r w:rsidRPr="00D67E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="00D362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  <w:p w14:paraId="48313B1F" w14:textId="77777777" w:rsidR="00673D90" w:rsidRPr="00D67E77" w:rsidRDefault="00673D90" w:rsidP="00D362B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  <w:p w14:paraId="68FBFBDC" w14:textId="23B5E257" w:rsidR="00673D90" w:rsidRPr="00D67E77" w:rsidRDefault="00673D90" w:rsidP="00D362B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D67E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Pirmā diena 03.09.2025. (~120km) </w:t>
            </w:r>
          </w:p>
          <w:p w14:paraId="25FA1F55" w14:textId="0C902360" w:rsidR="00673D90" w:rsidRPr="00D67E77" w:rsidRDefault="00673D90" w:rsidP="00D362B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Iecava Iecavas autoosta, plkst.</w:t>
            </w:r>
            <w:r w:rsidR="00D362B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8.00 – Jelgava - </w:t>
            </w:r>
            <w:proofErr w:type="spellStart"/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Mušos</w:t>
            </w:r>
            <w:proofErr w:type="spellEnd"/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Tyrelis</w:t>
            </w:r>
            <w:proofErr w:type="spellEnd"/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(Lietuva) – Žagares muiža (Lietuva) </w:t>
            </w:r>
          </w:p>
          <w:p w14:paraId="0790D5C0" w14:textId="77777777" w:rsidR="00673D90" w:rsidRPr="00D67E77" w:rsidRDefault="00673D90" w:rsidP="00D362B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Darba kārtība</w:t>
            </w:r>
          </w:p>
          <w:p w14:paraId="5A64E05E" w14:textId="275CBD55" w:rsidR="00673D90" w:rsidRPr="00D67E77" w:rsidRDefault="00673D90" w:rsidP="00D362B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10.00 -</w:t>
            </w:r>
            <w:r w:rsidR="00D362B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12.00 dīkstāve, dalībnieki apmeklē objektu </w:t>
            </w:r>
            <w:proofErr w:type="spellStart"/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Mušos</w:t>
            </w:r>
            <w:proofErr w:type="spellEnd"/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Tyrelis</w:t>
            </w:r>
            <w:proofErr w:type="spellEnd"/>
          </w:p>
          <w:p w14:paraId="6B006A23" w14:textId="77777777" w:rsidR="00673D90" w:rsidRPr="00D67E77" w:rsidRDefault="00673D90" w:rsidP="00D362B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12.00 dodas uz pusdienu vietu (tiks precizēta, bet netālu)</w:t>
            </w:r>
          </w:p>
          <w:p w14:paraId="09F4A173" w14:textId="5AC89A93" w:rsidR="00673D90" w:rsidRPr="00D67E77" w:rsidRDefault="00673D90" w:rsidP="00D362B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13.00 -</w:t>
            </w:r>
            <w:r w:rsidR="00D362B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14.30 dīk</w:t>
            </w:r>
            <w:r w:rsidR="00C2396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stāve,</w:t>
            </w:r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dalībniekiem pusdienas</w:t>
            </w:r>
          </w:p>
          <w:p w14:paraId="1C600247" w14:textId="77777777" w:rsidR="00673D90" w:rsidRPr="00D67E77" w:rsidRDefault="00673D90" w:rsidP="00D362B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14.30 dodas uz Žagares muižu</w:t>
            </w:r>
          </w:p>
          <w:p w14:paraId="77DC537E" w14:textId="39F55422" w:rsidR="00673D90" w:rsidRPr="00D67E77" w:rsidRDefault="00673D90" w:rsidP="00D362B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67E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03.09.2025 pēc plkst.15.00 braucieni vairs nav paredzēti. </w:t>
            </w:r>
          </w:p>
          <w:p w14:paraId="66A6AD4A" w14:textId="77777777" w:rsidR="00D362BC" w:rsidRDefault="00D362BC" w:rsidP="00D362B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  <w:p w14:paraId="105E9995" w14:textId="77777777" w:rsidR="00D362BC" w:rsidRDefault="00D362BC" w:rsidP="00D362B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  <w:p w14:paraId="7C29FC9D" w14:textId="18369C15" w:rsidR="00673D90" w:rsidRPr="00D362BC" w:rsidRDefault="00673D90" w:rsidP="00D362B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D362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lastRenderedPageBreak/>
              <w:t>Otrā diena 04.09.2025. (~100km)</w:t>
            </w:r>
          </w:p>
          <w:p w14:paraId="71CD08E5" w14:textId="77777777" w:rsidR="00673D90" w:rsidRPr="00D362BC" w:rsidRDefault="00673D90" w:rsidP="00D362B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362B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Žagares muiža (Lietuva) – Tērvetes dabas parks - Dobeles pils - Jelgava - Iecava</w:t>
            </w:r>
          </w:p>
          <w:p w14:paraId="61DB2EC1" w14:textId="77777777" w:rsidR="00673D90" w:rsidRPr="00D362BC" w:rsidRDefault="00673D90" w:rsidP="00673D90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362B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Darba kārtība</w:t>
            </w:r>
          </w:p>
          <w:p w14:paraId="309D7BCE" w14:textId="77777777" w:rsidR="00673D90" w:rsidRPr="00D362BC" w:rsidRDefault="00673D90" w:rsidP="00673D90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362B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9.30 no Žagares muižas dodas uz Tērvetes dabas parku</w:t>
            </w:r>
          </w:p>
          <w:p w14:paraId="24A35193" w14:textId="0797ED87" w:rsidR="00673D90" w:rsidRPr="00D362BC" w:rsidRDefault="00673D90" w:rsidP="00673D90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362B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10.30 -</w:t>
            </w:r>
            <w:r w:rsidR="000A7FC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D362B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14.30 dīkstāve, dalībnieki apmeklē objektu Tērvetes dabas parks un ēd pusdienas uz vietas</w:t>
            </w:r>
          </w:p>
          <w:p w14:paraId="287D2FAC" w14:textId="77777777" w:rsidR="00673D90" w:rsidRPr="00D362BC" w:rsidRDefault="00673D90" w:rsidP="00673D90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362B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14.30 dodas uz Dobeles pili</w:t>
            </w:r>
          </w:p>
          <w:p w14:paraId="659AA6F5" w14:textId="695B8616" w:rsidR="00673D90" w:rsidRPr="00D362BC" w:rsidRDefault="00673D90" w:rsidP="00673D90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362B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15.00 -</w:t>
            </w:r>
            <w:r w:rsidR="000A7FC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D362B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17.00 dīkstāve, dalībnieki apmeklē objektu Dobeles pils</w:t>
            </w:r>
          </w:p>
          <w:p w14:paraId="50C959ED" w14:textId="183D98F3" w:rsidR="00673D90" w:rsidRPr="00956833" w:rsidRDefault="00673D90" w:rsidP="00673D90">
            <w:pPr>
              <w:spacing w:line="240" w:lineRule="auto"/>
              <w:jc w:val="left"/>
              <w:rPr>
                <w:rFonts w:ascii="Times New Roman" w:eastAsia="Times New Roman" w:hAnsi="Times New Roman"/>
                <w:iCs/>
                <w:color w:val="000000"/>
                <w:lang w:eastAsia="lv-LV"/>
              </w:rPr>
            </w:pPr>
            <w:r w:rsidRPr="00D362B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17.00</w:t>
            </w:r>
            <w:r w:rsidR="000A7FC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D362B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 dodas uz Jelgavu, pēc tam Iecavu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CB82" w14:textId="77777777" w:rsidR="00AF7358" w:rsidRDefault="00AF7358" w:rsidP="003D3868">
            <w:pPr>
              <w:pStyle w:val="Sarakstarindkopa"/>
              <w:spacing w:line="240" w:lineRule="auto"/>
              <w:ind w:left="-57"/>
              <w:rPr>
                <w:rFonts w:ascii="Times New Roman" w:eastAsia="Times New Roman" w:hAnsi="Times New Roman"/>
                <w:iCs/>
                <w:color w:val="000000"/>
                <w:lang w:eastAsia="lv-LV"/>
              </w:rPr>
            </w:pPr>
          </w:p>
        </w:tc>
      </w:tr>
    </w:tbl>
    <w:p w14:paraId="65D6A7CF" w14:textId="77777777" w:rsidR="00225324" w:rsidRDefault="00225324">
      <w:pPr>
        <w:spacing w:after="200"/>
        <w:jc w:val="left"/>
        <w:rPr>
          <w:rFonts w:ascii="Times New Roman" w:hAnsi="Times New Roman"/>
          <w:b/>
          <w:sz w:val="24"/>
          <w:szCs w:val="24"/>
        </w:rPr>
        <w:sectPr w:rsidR="00225324" w:rsidSect="00AF7358">
          <w:footerReference w:type="default" r:id="rId14"/>
          <w:pgSz w:w="16838" w:h="11906" w:orient="landscape"/>
          <w:pgMar w:top="709" w:right="1134" w:bottom="142" w:left="1701" w:header="709" w:footer="23" w:gutter="0"/>
          <w:cols w:space="708"/>
          <w:docGrid w:linePitch="360"/>
        </w:sectPr>
      </w:pPr>
    </w:p>
    <w:p w14:paraId="53A2068D" w14:textId="77777777" w:rsidR="00CE02C8" w:rsidRPr="0024477E" w:rsidRDefault="00CE02C8" w:rsidP="00CE02C8">
      <w:pPr>
        <w:spacing w:after="12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/>
          <w:b/>
          <w:sz w:val="24"/>
          <w:szCs w:val="24"/>
          <w:lang w:eastAsia="zh-CN"/>
        </w:rPr>
        <w:lastRenderedPageBreak/>
        <w:t>2.pielikums</w:t>
      </w:r>
    </w:p>
    <w:p w14:paraId="09E228D7" w14:textId="77777777" w:rsidR="00CE02C8" w:rsidRPr="0024477E" w:rsidRDefault="00CE02C8" w:rsidP="00CE02C8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24477E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hAnsi="Times New Roman"/>
          <w:b/>
          <w:bCs/>
          <w:sz w:val="28"/>
          <w:szCs w:val="28"/>
        </w:rPr>
        <w:t>CENU APTAUJĀ</w:t>
      </w:r>
      <w:r w:rsidRPr="0024477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6EAF68D" w14:textId="77777777" w:rsidR="00C0719F" w:rsidRPr="00D67E77" w:rsidRDefault="00C0719F" w:rsidP="00C0719F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D67E77">
        <w:rPr>
          <w:rFonts w:ascii="Times New Roman" w:eastAsia="Times New Roman" w:hAnsi="Times New Roman"/>
          <w:b/>
          <w:sz w:val="28"/>
          <w:szCs w:val="28"/>
        </w:rPr>
        <w:t>“</w:t>
      </w:r>
      <w:r w:rsidRPr="00D67E77">
        <w:rPr>
          <w:rFonts w:ascii="Times New Roman" w:hAnsi="Times New Roman"/>
          <w:b/>
          <w:sz w:val="28"/>
          <w:szCs w:val="28"/>
        </w:rPr>
        <w:t>Specializētā transporta pakalpojumi</w:t>
      </w:r>
      <w:r w:rsidRPr="00D67E77">
        <w:rPr>
          <w:rFonts w:ascii="Times New Roman" w:eastAsia="Times New Roman" w:hAnsi="Times New Roman"/>
          <w:b/>
          <w:sz w:val="28"/>
          <w:szCs w:val="28"/>
        </w:rPr>
        <w:t>”,</w:t>
      </w:r>
    </w:p>
    <w:p w14:paraId="6F014461" w14:textId="77777777" w:rsidR="00C0719F" w:rsidRDefault="00C0719F" w:rsidP="00C0719F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54070">
        <w:rPr>
          <w:rFonts w:ascii="Times New Roman" w:eastAsia="Times New Roman" w:hAnsi="Times New Roman"/>
          <w:b/>
          <w:sz w:val="24"/>
          <w:szCs w:val="24"/>
        </w:rPr>
        <w:t>identifikācijas numurs BNP/CA/2025/95</w:t>
      </w:r>
    </w:p>
    <w:p w14:paraId="469ABEA7" w14:textId="77777777" w:rsidR="00CE02C8" w:rsidRPr="0024477E" w:rsidRDefault="00CE02C8" w:rsidP="00CE02C8">
      <w:pPr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CE02C8" w:rsidRPr="0024477E" w14:paraId="0857CA59" w14:textId="77777777" w:rsidTr="00282443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90F019" w14:textId="77777777" w:rsidR="00CE02C8" w:rsidRPr="0024477E" w:rsidRDefault="00CE02C8" w:rsidP="00282443">
            <w:pPr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CE02C8" w:rsidRPr="0024477E" w14:paraId="7E0A7C0F" w14:textId="77777777" w:rsidTr="00282443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2AFA74F3" w14:textId="77777777" w:rsidR="00CE02C8" w:rsidRPr="0024477E" w:rsidRDefault="00CE02C8" w:rsidP="00C0719F">
            <w:pPr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5656617" w14:textId="77777777" w:rsidR="00CE02C8" w:rsidRPr="0024477E" w:rsidRDefault="00CE02C8" w:rsidP="00C0719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2C8" w:rsidRPr="0024477E" w14:paraId="64D16A0B" w14:textId="77777777" w:rsidTr="00282443">
        <w:trPr>
          <w:cantSplit/>
        </w:trPr>
        <w:tc>
          <w:tcPr>
            <w:tcW w:w="3539" w:type="dxa"/>
            <w:gridSpan w:val="2"/>
          </w:tcPr>
          <w:p w14:paraId="73464761" w14:textId="77777777" w:rsidR="00CE02C8" w:rsidRPr="0024477E" w:rsidRDefault="00CE02C8" w:rsidP="00C0719F">
            <w:pPr>
              <w:widowControl w:val="0"/>
              <w:adjustRightInd w:val="0"/>
              <w:spacing w:line="240" w:lineRule="auto"/>
              <w:ind w:right="-52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A2D3EDC" w14:textId="77777777" w:rsidR="00CE02C8" w:rsidRPr="0024477E" w:rsidRDefault="00CE02C8" w:rsidP="00C0719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2C8" w:rsidRPr="0024477E" w14:paraId="7949BBE1" w14:textId="77777777" w:rsidTr="00282443">
        <w:trPr>
          <w:cantSplit/>
        </w:trPr>
        <w:tc>
          <w:tcPr>
            <w:tcW w:w="3539" w:type="dxa"/>
            <w:gridSpan w:val="2"/>
          </w:tcPr>
          <w:p w14:paraId="50DE05F5" w14:textId="77777777" w:rsidR="00CE02C8" w:rsidRPr="0024477E" w:rsidRDefault="00CE02C8" w:rsidP="00C0719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097594C" w14:textId="77777777" w:rsidR="00CE02C8" w:rsidRPr="0024477E" w:rsidRDefault="00CE02C8" w:rsidP="00C0719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2C8" w:rsidRPr="0024477E" w14:paraId="67AC0FD8" w14:textId="77777777" w:rsidTr="00282443">
        <w:trPr>
          <w:cantSplit/>
        </w:trPr>
        <w:tc>
          <w:tcPr>
            <w:tcW w:w="3539" w:type="dxa"/>
            <w:gridSpan w:val="2"/>
          </w:tcPr>
          <w:p w14:paraId="1CB9AFEF" w14:textId="77777777" w:rsidR="00CE02C8" w:rsidRPr="0024477E" w:rsidRDefault="00CE02C8" w:rsidP="00C0719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A9F2DC8" w14:textId="77777777" w:rsidR="00CE02C8" w:rsidRPr="0024477E" w:rsidRDefault="00CE02C8" w:rsidP="00C0719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2C8" w:rsidRPr="0024477E" w14:paraId="6B32B242" w14:textId="77777777" w:rsidTr="00282443">
        <w:trPr>
          <w:cantSplit/>
        </w:trPr>
        <w:tc>
          <w:tcPr>
            <w:tcW w:w="3539" w:type="dxa"/>
            <w:gridSpan w:val="2"/>
          </w:tcPr>
          <w:p w14:paraId="4EE8C887" w14:textId="77777777" w:rsidR="00CE02C8" w:rsidRPr="0024477E" w:rsidRDefault="00CE02C8" w:rsidP="00C0719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361D4EF" w14:textId="77777777" w:rsidR="00CE02C8" w:rsidRPr="0024477E" w:rsidRDefault="00CE02C8" w:rsidP="00C0719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2C8" w:rsidRPr="0024477E" w14:paraId="13123E66" w14:textId="77777777" w:rsidTr="00282443">
        <w:trPr>
          <w:cantSplit/>
        </w:trPr>
        <w:tc>
          <w:tcPr>
            <w:tcW w:w="3539" w:type="dxa"/>
            <w:gridSpan w:val="2"/>
          </w:tcPr>
          <w:p w14:paraId="12ED7B3A" w14:textId="77777777" w:rsidR="00CE02C8" w:rsidRPr="0024477E" w:rsidRDefault="00CE02C8" w:rsidP="00C0719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B9D0D41" w14:textId="77777777" w:rsidR="00CE02C8" w:rsidRPr="0024477E" w:rsidRDefault="00CE02C8" w:rsidP="00C0719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2C8" w:rsidRPr="0024477E" w14:paraId="2927ED00" w14:textId="77777777" w:rsidTr="00282443">
        <w:trPr>
          <w:cantSplit/>
        </w:trPr>
        <w:tc>
          <w:tcPr>
            <w:tcW w:w="3539" w:type="dxa"/>
            <w:gridSpan w:val="2"/>
          </w:tcPr>
          <w:p w14:paraId="3DF082FB" w14:textId="77777777" w:rsidR="00CE02C8" w:rsidRPr="0024477E" w:rsidRDefault="00CE02C8" w:rsidP="00C0719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EDDAC4D" w14:textId="77777777" w:rsidR="00CE02C8" w:rsidRPr="0024477E" w:rsidRDefault="00CE02C8" w:rsidP="00C0719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2C8" w:rsidRPr="0024477E" w14:paraId="47B63E6D" w14:textId="77777777" w:rsidTr="00282443">
        <w:trPr>
          <w:cantSplit/>
        </w:trPr>
        <w:tc>
          <w:tcPr>
            <w:tcW w:w="3539" w:type="dxa"/>
            <w:gridSpan w:val="2"/>
          </w:tcPr>
          <w:p w14:paraId="7BBBE978" w14:textId="77777777" w:rsidR="00CE02C8" w:rsidRPr="0024477E" w:rsidRDefault="00CE02C8" w:rsidP="00C0719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2F8A3F1" w14:textId="77777777" w:rsidR="00CE02C8" w:rsidRPr="0024477E" w:rsidRDefault="00CE02C8" w:rsidP="00C0719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2C8" w:rsidRPr="0024477E" w14:paraId="64FAC381" w14:textId="77777777" w:rsidTr="00282443">
        <w:trPr>
          <w:cantSplit/>
          <w:trHeight w:val="633"/>
        </w:trPr>
        <w:tc>
          <w:tcPr>
            <w:tcW w:w="3539" w:type="dxa"/>
            <w:gridSpan w:val="2"/>
          </w:tcPr>
          <w:p w14:paraId="3585A866" w14:textId="77777777" w:rsidR="00CE02C8" w:rsidRDefault="00CE02C8" w:rsidP="00C0719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639A31DC" w14:textId="77777777" w:rsidR="00CE02C8" w:rsidRPr="0024477E" w:rsidRDefault="00CE02C8" w:rsidP="00C0719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D77B8D6" w14:textId="77777777" w:rsidR="00CE02C8" w:rsidRPr="0024477E" w:rsidRDefault="00CE02C8" w:rsidP="00C0719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2C8" w:rsidRPr="0024477E" w14:paraId="0076A757" w14:textId="77777777" w:rsidTr="00282443">
        <w:trPr>
          <w:cantSplit/>
        </w:trPr>
        <w:tc>
          <w:tcPr>
            <w:tcW w:w="3539" w:type="dxa"/>
            <w:gridSpan w:val="2"/>
          </w:tcPr>
          <w:p w14:paraId="032B1CEF" w14:textId="77777777" w:rsidR="00CE02C8" w:rsidRDefault="00CE02C8" w:rsidP="00C0719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2801B3F9" w14:textId="77777777" w:rsidR="00CE02C8" w:rsidRPr="0024477E" w:rsidRDefault="00CE02C8" w:rsidP="00C0719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462254F" w14:textId="77777777" w:rsidR="00CE02C8" w:rsidRDefault="00CE02C8" w:rsidP="00C0719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43E2DFA" w14:textId="77777777" w:rsidR="00CE02C8" w:rsidRPr="0024477E" w:rsidRDefault="00CE02C8" w:rsidP="00C0719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E02C8" w:rsidRPr="0024477E" w14:paraId="55D1B4F4" w14:textId="77777777" w:rsidTr="00282443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62FE6E13" w14:textId="77777777" w:rsidR="00CE02C8" w:rsidRPr="0024477E" w:rsidRDefault="00CE02C8" w:rsidP="002824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2C8" w:rsidRPr="0024477E" w14:paraId="55558872" w14:textId="77777777" w:rsidTr="00282443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17E914" w14:textId="77777777" w:rsidR="00CE02C8" w:rsidRPr="0024477E" w:rsidRDefault="00CE02C8" w:rsidP="00282443">
            <w:pPr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CE02C8" w:rsidRPr="0024477E" w14:paraId="46C2061C" w14:textId="77777777" w:rsidTr="00282443">
        <w:trPr>
          <w:cantSplit/>
        </w:trPr>
        <w:tc>
          <w:tcPr>
            <w:tcW w:w="2189" w:type="dxa"/>
          </w:tcPr>
          <w:p w14:paraId="4D6051A2" w14:textId="77777777" w:rsidR="00CE02C8" w:rsidRPr="0024477E" w:rsidRDefault="00CE02C8" w:rsidP="00C0719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477E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032893FD" w14:textId="77777777" w:rsidR="00CE02C8" w:rsidRPr="0024477E" w:rsidRDefault="00CE02C8" w:rsidP="00C0719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2C8" w:rsidRPr="0024477E" w14:paraId="5C4B567E" w14:textId="77777777" w:rsidTr="00282443">
        <w:trPr>
          <w:cantSplit/>
        </w:trPr>
        <w:tc>
          <w:tcPr>
            <w:tcW w:w="2189" w:type="dxa"/>
          </w:tcPr>
          <w:p w14:paraId="1C7138AB" w14:textId="77777777" w:rsidR="00CE02C8" w:rsidRPr="0024477E" w:rsidRDefault="00CE02C8" w:rsidP="00C0719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477E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97B018" w14:textId="77777777" w:rsidR="00CE02C8" w:rsidRPr="0024477E" w:rsidRDefault="00CE02C8" w:rsidP="00C0719F">
            <w:pPr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02C8" w:rsidRPr="0024477E" w14:paraId="65846FBF" w14:textId="77777777" w:rsidTr="00282443">
        <w:trPr>
          <w:cantSplit/>
        </w:trPr>
        <w:tc>
          <w:tcPr>
            <w:tcW w:w="2189" w:type="dxa"/>
          </w:tcPr>
          <w:p w14:paraId="51420E71" w14:textId="77777777" w:rsidR="00CE02C8" w:rsidRPr="0024477E" w:rsidRDefault="00CE02C8" w:rsidP="00C0719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477E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30E9C0" w14:textId="77777777" w:rsidR="00CE02C8" w:rsidRPr="0024477E" w:rsidRDefault="00CE02C8" w:rsidP="00C0719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2C8" w:rsidRPr="0024477E" w14:paraId="1DC8693C" w14:textId="77777777" w:rsidTr="00282443">
        <w:trPr>
          <w:cantSplit/>
        </w:trPr>
        <w:tc>
          <w:tcPr>
            <w:tcW w:w="2189" w:type="dxa"/>
          </w:tcPr>
          <w:p w14:paraId="24BFDC1D" w14:textId="77777777" w:rsidR="00CE02C8" w:rsidRPr="0024477E" w:rsidRDefault="00CE02C8" w:rsidP="00C0719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477E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6F6C0353" w14:textId="77777777" w:rsidR="00CE02C8" w:rsidRPr="0024477E" w:rsidRDefault="00CE02C8" w:rsidP="00C0719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79F3CC" w14:textId="77777777" w:rsidR="00CE02C8" w:rsidRPr="0024477E" w:rsidRDefault="00CE02C8" w:rsidP="00CE02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D8A9A25" w14:textId="77777777" w:rsidR="00CE02C8" w:rsidRPr="0024477E" w:rsidRDefault="00CE02C8" w:rsidP="00CE02C8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24477E">
        <w:rPr>
          <w:rFonts w:ascii="Times New Roman" w:eastAsia="Times New Roman" w:hAnsi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294870C2" w14:textId="77777777" w:rsidR="00CE02C8" w:rsidRPr="0024477E" w:rsidRDefault="00CE02C8" w:rsidP="00CD3317">
      <w:pPr>
        <w:spacing w:before="12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24477E">
        <w:rPr>
          <w:rFonts w:ascii="Times New Roman" w:hAnsi="Times New Roman"/>
          <w:sz w:val="24"/>
          <w:szCs w:val="24"/>
        </w:rPr>
        <w:t xml:space="preserve">pliecinu, ka visa </w:t>
      </w:r>
      <w:r>
        <w:rPr>
          <w:rFonts w:ascii="Times New Roman" w:hAnsi="Times New Roman"/>
          <w:sz w:val="24"/>
          <w:szCs w:val="24"/>
        </w:rPr>
        <w:t xml:space="preserve">cenu aptaujas ietvaros </w:t>
      </w:r>
      <w:r w:rsidRPr="0024477E">
        <w:rPr>
          <w:rFonts w:ascii="Times New Roman" w:hAnsi="Times New Roman"/>
          <w:sz w:val="24"/>
          <w:szCs w:val="24"/>
        </w:rPr>
        <w:t>sniegtā informācija ir patiesa.</w:t>
      </w:r>
    </w:p>
    <w:p w14:paraId="5B1A8ADB" w14:textId="77777777" w:rsidR="00CE02C8" w:rsidRPr="0024477E" w:rsidRDefault="00CE02C8" w:rsidP="00CE02C8">
      <w:pPr>
        <w:ind w:firstLine="567"/>
        <w:rPr>
          <w:rFonts w:ascii="Times New Roman" w:hAnsi="Times New Roman"/>
          <w:sz w:val="24"/>
          <w:szCs w:val="24"/>
        </w:rPr>
      </w:pPr>
    </w:p>
    <w:p w14:paraId="244DDF3C" w14:textId="77777777" w:rsidR="00CE02C8" w:rsidRPr="0024477E" w:rsidRDefault="00CE02C8" w:rsidP="00CE02C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CE02C8" w:rsidRPr="0024477E" w14:paraId="782E7ED9" w14:textId="77777777" w:rsidTr="00282443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A79B4F2" w14:textId="77777777" w:rsidR="00CE02C8" w:rsidRPr="0024477E" w:rsidRDefault="00CE02C8" w:rsidP="00282443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77E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A1F91F1" w14:textId="77777777" w:rsidR="00CE02C8" w:rsidRPr="0024477E" w:rsidRDefault="00CE02C8" w:rsidP="002824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02C8" w:rsidRPr="0024477E" w14:paraId="599A7BD6" w14:textId="77777777" w:rsidTr="00282443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C542CB" w14:textId="77777777" w:rsidR="00CE02C8" w:rsidRPr="0024477E" w:rsidRDefault="00CE02C8" w:rsidP="00282443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77E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6CA0383D" w14:textId="77777777" w:rsidR="00CE02C8" w:rsidRPr="0024477E" w:rsidRDefault="00CE02C8" w:rsidP="002824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02C8" w:rsidRPr="0024477E" w14:paraId="0CEB2000" w14:textId="77777777" w:rsidTr="00282443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68DAE5D" w14:textId="77777777" w:rsidR="00CE02C8" w:rsidRPr="0024477E" w:rsidRDefault="00CE02C8" w:rsidP="00282443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77E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466F5A8" w14:textId="77777777" w:rsidR="00CE02C8" w:rsidRPr="0024477E" w:rsidRDefault="00CE02C8" w:rsidP="002824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02C8" w:rsidRPr="0024477E" w14:paraId="4BB47C3F" w14:textId="77777777" w:rsidTr="00282443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33375E0B" w14:textId="77777777" w:rsidR="00CE02C8" w:rsidRPr="0024477E" w:rsidRDefault="00CE02C8" w:rsidP="00282443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77E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6E1F8EC1" w14:textId="77777777" w:rsidR="00CE02C8" w:rsidRPr="0024477E" w:rsidRDefault="00CE02C8" w:rsidP="002824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60F59B9" w14:textId="77777777" w:rsidR="00CE02C8" w:rsidRDefault="00CE02C8" w:rsidP="00CE02C8">
      <w:pPr>
        <w:spacing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5F1EA11" w14:textId="77777777" w:rsidR="00CE02C8" w:rsidRDefault="00CE02C8" w:rsidP="00CE02C8">
      <w:pPr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br w:type="page"/>
      </w:r>
    </w:p>
    <w:p w14:paraId="5CAD828A" w14:textId="77777777" w:rsidR="00CE02C8" w:rsidRDefault="00CE02C8" w:rsidP="00CE02C8">
      <w:pPr>
        <w:spacing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3.pielikums</w:t>
      </w:r>
    </w:p>
    <w:p w14:paraId="0775C56C" w14:textId="77777777" w:rsidR="00CE02C8" w:rsidRPr="0024477E" w:rsidRDefault="00CE02C8" w:rsidP="00CE02C8">
      <w:pPr>
        <w:spacing w:after="12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C23792E" w14:textId="77777777" w:rsidR="00CE02C8" w:rsidRPr="001B230B" w:rsidRDefault="00CE02C8" w:rsidP="00CE02C8">
      <w:pPr>
        <w:spacing w:before="120" w:after="120" w:line="100" w:lineRule="atLeast"/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</w:pPr>
      <w:r w:rsidRPr="001B230B"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  <w:t>Finanšu piedāvājums</w:t>
      </w:r>
    </w:p>
    <w:p w14:paraId="4B84F7DD" w14:textId="77777777" w:rsidR="006E799A" w:rsidRPr="00D67E77" w:rsidRDefault="006E799A" w:rsidP="006E799A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D67E77">
        <w:rPr>
          <w:rFonts w:ascii="Times New Roman" w:eastAsia="Times New Roman" w:hAnsi="Times New Roman"/>
          <w:b/>
          <w:sz w:val="28"/>
          <w:szCs w:val="28"/>
        </w:rPr>
        <w:t>“</w:t>
      </w:r>
      <w:r w:rsidRPr="00D67E77">
        <w:rPr>
          <w:rFonts w:ascii="Times New Roman" w:hAnsi="Times New Roman"/>
          <w:b/>
          <w:sz w:val="28"/>
          <w:szCs w:val="28"/>
        </w:rPr>
        <w:t>Specializētā transporta pakalpojumi</w:t>
      </w:r>
      <w:r w:rsidRPr="00D67E77">
        <w:rPr>
          <w:rFonts w:ascii="Times New Roman" w:eastAsia="Times New Roman" w:hAnsi="Times New Roman"/>
          <w:b/>
          <w:sz w:val="28"/>
          <w:szCs w:val="28"/>
        </w:rPr>
        <w:t>”,</w:t>
      </w:r>
    </w:p>
    <w:p w14:paraId="5D098CF5" w14:textId="0B4D3033" w:rsidR="00CE02C8" w:rsidRPr="001B230B" w:rsidRDefault="006E799A" w:rsidP="006E799A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54070">
        <w:rPr>
          <w:rFonts w:ascii="Times New Roman" w:eastAsia="Times New Roman" w:hAnsi="Times New Roman"/>
          <w:b/>
          <w:sz w:val="24"/>
          <w:szCs w:val="24"/>
        </w:rPr>
        <w:t>identifikācijas numurs BNP/CA/2025/95</w:t>
      </w:r>
    </w:p>
    <w:p w14:paraId="52716A38" w14:textId="77777777" w:rsidR="00CE02C8" w:rsidRPr="001B230B" w:rsidRDefault="00CE02C8" w:rsidP="00CE02C8">
      <w:pPr>
        <w:spacing w:before="240" w:after="12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 xml:space="preserve">Pretendents </w:t>
      </w:r>
      <w:r w:rsidRPr="001B230B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 xml:space="preserve">____________________________________ </w:t>
      </w:r>
    </w:p>
    <w:p w14:paraId="6404D0AA" w14:textId="77777777" w:rsidR="00CE02C8" w:rsidRPr="001B230B" w:rsidRDefault="00CE02C8" w:rsidP="00CE02C8">
      <w:pPr>
        <w:spacing w:before="120" w:after="24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proofErr w:type="spellStart"/>
      <w:r w:rsidRPr="001B230B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>Reģ</w:t>
      </w:r>
      <w:proofErr w:type="spellEnd"/>
      <w:r w:rsidRPr="001B230B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>. Nr. _________________________________________</w:t>
      </w:r>
    </w:p>
    <w:p w14:paraId="720624B8" w14:textId="16F425B3" w:rsidR="00CE02C8" w:rsidRPr="006E799A" w:rsidRDefault="00CE02C8" w:rsidP="00CD3317">
      <w:pPr>
        <w:spacing w:after="12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1B230B">
        <w:rPr>
          <w:rFonts w:ascii="Times New Roman" w:eastAsia="Times New Roman" w:hAnsi="Times New Roman"/>
          <w:sz w:val="24"/>
          <w:szCs w:val="24"/>
          <w:lang w:eastAsia="lv-LV"/>
        </w:rPr>
        <w:t xml:space="preserve">Iepazinies ar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cenu aptaujas</w:t>
      </w:r>
      <w:r w:rsidRPr="0084066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Pr="00CD4B82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6E799A" w:rsidRPr="006E799A">
        <w:rPr>
          <w:rFonts w:ascii="Times New Roman" w:hAnsi="Times New Roman"/>
          <w:b/>
          <w:sz w:val="24"/>
          <w:szCs w:val="24"/>
        </w:rPr>
        <w:t>Specializētā transporta pakalpojumi</w:t>
      </w:r>
      <w:r w:rsidRPr="00CE02C8">
        <w:rPr>
          <w:rFonts w:ascii="Times New Roman" w:eastAsia="Times New Roman" w:hAnsi="Times New Roman"/>
          <w:b/>
          <w:sz w:val="24"/>
          <w:szCs w:val="24"/>
        </w:rPr>
        <w:t>”</w:t>
      </w:r>
      <w:r w:rsidR="006E799A">
        <w:rPr>
          <w:rFonts w:ascii="Times New Roman" w:eastAsia="Times New Roman" w:hAnsi="Times New Roman"/>
          <w:b/>
          <w:sz w:val="24"/>
          <w:szCs w:val="24"/>
        </w:rPr>
        <w:t>,</w:t>
      </w:r>
      <w:r w:rsidRPr="00CE02C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E02C8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="0067735B" w:rsidRPr="0067735B">
        <w:rPr>
          <w:rFonts w:ascii="Times New Roman" w:eastAsia="Times New Roman" w:hAnsi="Times New Roman"/>
          <w:b/>
          <w:sz w:val="24"/>
          <w:szCs w:val="24"/>
        </w:rPr>
        <w:t>BNP/CA/2025/</w:t>
      </w:r>
      <w:r w:rsidR="00C35846">
        <w:rPr>
          <w:rFonts w:ascii="Times New Roman" w:eastAsia="Times New Roman" w:hAnsi="Times New Roman"/>
          <w:b/>
          <w:sz w:val="24"/>
          <w:szCs w:val="24"/>
        </w:rPr>
        <w:t>95</w:t>
      </w:r>
      <w:r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840665">
        <w:rPr>
          <w:rFonts w:ascii="Times New Roman" w:eastAsia="Times New Roman" w:hAnsi="Times New Roman"/>
          <w:sz w:val="24"/>
          <w:szCs w:val="24"/>
          <w:lang w:eastAsia="lv-LV"/>
        </w:rPr>
        <w:t>noteikumiem</w:t>
      </w:r>
      <w:r w:rsidRPr="001B230B">
        <w:rPr>
          <w:rFonts w:ascii="Times New Roman" w:eastAsia="Times New Roman" w:hAnsi="Times New Roman"/>
          <w:sz w:val="24"/>
          <w:szCs w:val="24"/>
          <w:lang w:eastAsia="lv-LV"/>
        </w:rPr>
        <w:t xml:space="preserve">, piedāvāju veikt </w:t>
      </w:r>
      <w:r w:rsidR="006E799A">
        <w:rPr>
          <w:rFonts w:ascii="Times New Roman" w:eastAsia="Times New Roman" w:hAnsi="Times New Roman"/>
          <w:sz w:val="24"/>
          <w:szCs w:val="24"/>
          <w:lang w:eastAsia="lv-LV"/>
        </w:rPr>
        <w:t>n</w:t>
      </w:r>
      <w:r w:rsidRPr="001B230B">
        <w:rPr>
          <w:rFonts w:ascii="Times New Roman" w:eastAsia="Times New Roman" w:hAnsi="Times New Roman"/>
          <w:sz w:val="24"/>
          <w:szCs w:val="24"/>
          <w:lang w:eastAsia="lv-LV"/>
        </w:rPr>
        <w:t xml:space="preserve">oteikumos un </w:t>
      </w:r>
      <w:r w:rsidR="006E799A">
        <w:rPr>
          <w:rFonts w:ascii="Times New Roman" w:eastAsia="Times New Roman" w:hAnsi="Times New Roman"/>
          <w:sz w:val="24"/>
          <w:szCs w:val="24"/>
          <w:lang w:eastAsia="lv-LV"/>
        </w:rPr>
        <w:t>T</w:t>
      </w:r>
      <w:r w:rsidRPr="001B230B">
        <w:rPr>
          <w:rFonts w:ascii="Times New Roman" w:eastAsia="Times New Roman" w:hAnsi="Times New Roman"/>
          <w:sz w:val="24"/>
          <w:szCs w:val="24"/>
          <w:lang w:eastAsia="lv-LV"/>
        </w:rPr>
        <w:t xml:space="preserve">ehniskajā specifikācijā paredzēto </w:t>
      </w:r>
      <w:r w:rsidR="00956833">
        <w:rPr>
          <w:rFonts w:ascii="Times New Roman" w:eastAsia="Times New Roman" w:hAnsi="Times New Roman"/>
          <w:sz w:val="24"/>
          <w:szCs w:val="24"/>
          <w:lang w:eastAsia="lv-LV"/>
        </w:rPr>
        <w:t>Pakalpojumu</w:t>
      </w:r>
      <w:r w:rsidRPr="001B230B">
        <w:rPr>
          <w:rFonts w:ascii="Times New Roman" w:eastAsia="Times New Roman" w:hAnsi="Times New Roman"/>
          <w:sz w:val="24"/>
          <w:szCs w:val="24"/>
          <w:lang w:eastAsia="lv-LV"/>
        </w:rPr>
        <w:t xml:space="preserve"> par šādu līgumcenu: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842"/>
        <w:gridCol w:w="1373"/>
        <w:gridCol w:w="1984"/>
      </w:tblGrid>
      <w:tr w:rsidR="006E799A" w:rsidRPr="001B230B" w14:paraId="13E1773D" w14:textId="77777777" w:rsidTr="006E799A">
        <w:trPr>
          <w:trHeight w:val="433"/>
          <w:jc w:val="center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70BBA120" w14:textId="3B4F1FAB" w:rsidR="006E799A" w:rsidRPr="001B230B" w:rsidRDefault="006E799A" w:rsidP="00282443">
            <w:pPr>
              <w:tabs>
                <w:tab w:val="left" w:pos="319"/>
              </w:tabs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Pakalpojuma </w:t>
            </w:r>
            <w:r w:rsidRPr="001B230B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3A7DF234" w14:textId="77777777" w:rsidR="006E799A" w:rsidRDefault="006E799A" w:rsidP="00282443">
            <w:pPr>
              <w:tabs>
                <w:tab w:val="left" w:pos="319"/>
              </w:tabs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Cena, </w:t>
            </w:r>
          </w:p>
          <w:p w14:paraId="6921333F" w14:textId="2F5712EE" w:rsidR="006E799A" w:rsidRPr="001B230B" w:rsidRDefault="006E799A" w:rsidP="00282443">
            <w:pPr>
              <w:tabs>
                <w:tab w:val="left" w:pos="319"/>
              </w:tabs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230B">
              <w:rPr>
                <w:rFonts w:ascii="Times New Roman" w:eastAsia="Times New Roman" w:hAnsi="Times New Roman"/>
                <w:b/>
                <w:sz w:val="24"/>
                <w:szCs w:val="24"/>
              </w:rPr>
              <w:t>EUR bez PVN</w:t>
            </w:r>
          </w:p>
        </w:tc>
        <w:tc>
          <w:tcPr>
            <w:tcW w:w="1373" w:type="dxa"/>
            <w:shd w:val="clear" w:color="auto" w:fill="BFBFBF" w:themeFill="background1" w:themeFillShade="BF"/>
            <w:vAlign w:val="center"/>
          </w:tcPr>
          <w:p w14:paraId="39B7E402" w14:textId="77777777" w:rsidR="006E799A" w:rsidRPr="001B230B" w:rsidRDefault="006E799A" w:rsidP="00282443">
            <w:pPr>
              <w:tabs>
                <w:tab w:val="left" w:pos="319"/>
              </w:tabs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230B">
              <w:rPr>
                <w:rFonts w:ascii="Times New Roman" w:eastAsia="Times New Roman" w:hAnsi="Times New Roman"/>
                <w:b/>
                <w:sz w:val="24"/>
                <w:szCs w:val="24"/>
              </w:rPr>
              <w:t>PVN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__ %, EUR</w:t>
            </w:r>
            <w:r w:rsidRPr="001B230B">
              <w:rPr>
                <w:rFonts w:ascii="Times New Roman" w:eastAsia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6AA8354" w14:textId="77777777" w:rsidR="006E799A" w:rsidRDefault="006E799A" w:rsidP="00282443">
            <w:pPr>
              <w:tabs>
                <w:tab w:val="left" w:pos="319"/>
              </w:tabs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Kopā, </w:t>
            </w:r>
          </w:p>
          <w:p w14:paraId="5EB2FEAF" w14:textId="0CC18225" w:rsidR="006E799A" w:rsidRPr="001B230B" w:rsidRDefault="006E799A" w:rsidP="00282443">
            <w:pPr>
              <w:tabs>
                <w:tab w:val="left" w:pos="319"/>
              </w:tabs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EUR</w:t>
            </w:r>
            <w:r w:rsidRPr="001B230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ar PVN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6E799A" w:rsidRPr="001B230B" w14:paraId="01AD98E8" w14:textId="77777777" w:rsidTr="006E799A">
        <w:trPr>
          <w:trHeight w:val="399"/>
          <w:jc w:val="center"/>
        </w:trPr>
        <w:tc>
          <w:tcPr>
            <w:tcW w:w="3823" w:type="dxa"/>
            <w:vAlign w:val="center"/>
          </w:tcPr>
          <w:p w14:paraId="4BA815B5" w14:textId="63953DF0" w:rsidR="006E799A" w:rsidRPr="006E799A" w:rsidRDefault="006E799A" w:rsidP="006E799A">
            <w:pPr>
              <w:tabs>
                <w:tab w:val="left" w:pos="319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799A">
              <w:rPr>
                <w:rFonts w:ascii="Times New Roman" w:hAnsi="Times New Roman"/>
                <w:bCs/>
                <w:sz w:val="24"/>
                <w:szCs w:val="24"/>
              </w:rPr>
              <w:t>Specializētā transporta pakalpojumi</w:t>
            </w:r>
          </w:p>
        </w:tc>
        <w:tc>
          <w:tcPr>
            <w:tcW w:w="1842" w:type="dxa"/>
            <w:vAlign w:val="center"/>
          </w:tcPr>
          <w:p w14:paraId="0A55A397" w14:textId="370DE072" w:rsidR="006E799A" w:rsidRPr="001B230B" w:rsidRDefault="006E799A" w:rsidP="00282443">
            <w:pPr>
              <w:tabs>
                <w:tab w:val="left" w:pos="319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2717B60" w14:textId="77777777" w:rsidR="006E799A" w:rsidRPr="001B230B" w:rsidRDefault="006E799A" w:rsidP="00282443">
            <w:pPr>
              <w:tabs>
                <w:tab w:val="left" w:pos="319"/>
              </w:tabs>
              <w:spacing w:before="120"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696C919" w14:textId="77777777" w:rsidR="006E799A" w:rsidRPr="001B230B" w:rsidRDefault="006E799A" w:rsidP="00282443">
            <w:pPr>
              <w:tabs>
                <w:tab w:val="left" w:pos="319"/>
              </w:tabs>
              <w:spacing w:before="120"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BCFA111" w14:textId="77777777" w:rsidR="00CE02C8" w:rsidRPr="006746BE" w:rsidRDefault="00CE02C8" w:rsidP="00CE02C8">
      <w:pPr>
        <w:tabs>
          <w:tab w:val="left" w:pos="567"/>
        </w:tabs>
        <w:autoSpaceDN w:val="0"/>
        <w:spacing w:before="120" w:line="240" w:lineRule="auto"/>
        <w:ind w:right="23"/>
        <w:jc w:val="both"/>
        <w:rPr>
          <w:rFonts w:ascii="Times New Roman" w:hAnsi="Times New Roman"/>
          <w:i/>
          <w:szCs w:val="24"/>
          <w:lang w:eastAsia="lv-LV"/>
        </w:rPr>
      </w:pPr>
      <w:r w:rsidRPr="006746BE">
        <w:rPr>
          <w:rFonts w:ascii="Times New Roman" w:hAnsi="Times New Roman"/>
          <w:i/>
          <w:szCs w:val="24"/>
          <w:lang w:eastAsia="lv-LV"/>
        </w:rPr>
        <w:t>*Norāda, ja pretendents ir PVN maksātājs</w:t>
      </w:r>
    </w:p>
    <w:p w14:paraId="6763107F" w14:textId="77777777" w:rsidR="00CE02C8" w:rsidRPr="001B230B" w:rsidRDefault="00CE02C8" w:rsidP="00CE02C8">
      <w:pPr>
        <w:tabs>
          <w:tab w:val="left" w:pos="567"/>
        </w:tabs>
        <w:autoSpaceDN w:val="0"/>
        <w:spacing w:after="60" w:line="240" w:lineRule="auto"/>
        <w:ind w:right="23" w:firstLine="567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1EDEECE5" w14:textId="03A99B04" w:rsidR="00785A14" w:rsidRDefault="00CE02C8" w:rsidP="006E799A">
      <w:pPr>
        <w:tabs>
          <w:tab w:val="left" w:pos="567"/>
        </w:tabs>
        <w:autoSpaceDN w:val="0"/>
        <w:spacing w:after="60" w:line="240" w:lineRule="auto"/>
        <w:ind w:right="23" w:firstLine="567"/>
        <w:jc w:val="both"/>
        <w:rPr>
          <w:rFonts w:ascii="Times New Roman" w:hAnsi="Times New Roman"/>
          <w:sz w:val="24"/>
          <w:szCs w:val="24"/>
          <w:lang w:eastAsia="lv-LV"/>
        </w:rPr>
      </w:pPr>
      <w:r w:rsidRPr="00B66E96">
        <w:rPr>
          <w:rFonts w:ascii="Times New Roman" w:hAnsi="Times New Roman"/>
          <w:sz w:val="24"/>
          <w:szCs w:val="24"/>
          <w:lang w:eastAsia="lv-LV"/>
        </w:rPr>
        <w:t>Apliecinu, ka piedāvātajā līgum</w:t>
      </w:r>
      <w:r w:rsidR="006E799A">
        <w:rPr>
          <w:rFonts w:ascii="Times New Roman" w:hAnsi="Times New Roman"/>
          <w:sz w:val="24"/>
          <w:szCs w:val="24"/>
          <w:lang w:eastAsia="lv-LV"/>
        </w:rPr>
        <w:t>cenā</w:t>
      </w:r>
      <w:r w:rsidRPr="00B66E96">
        <w:rPr>
          <w:rFonts w:ascii="Times New Roman" w:hAnsi="Times New Roman"/>
          <w:sz w:val="24"/>
          <w:szCs w:val="24"/>
          <w:lang w:eastAsia="lv-LV"/>
        </w:rPr>
        <w:t xml:space="preserve"> iekļautas visas izmaksas,</w:t>
      </w:r>
      <w:r w:rsidR="00785A14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785A14" w:rsidRPr="00785A14">
        <w:rPr>
          <w:rFonts w:ascii="Times New Roman" w:hAnsi="Times New Roman"/>
          <w:sz w:val="24"/>
          <w:szCs w:val="24"/>
          <w:lang w:eastAsia="lv-LV"/>
        </w:rPr>
        <w:t xml:space="preserve">kas saistītas ar pārvadāšanas </w:t>
      </w:r>
      <w:r w:rsidR="006E799A">
        <w:rPr>
          <w:rFonts w:ascii="Times New Roman" w:hAnsi="Times New Roman"/>
          <w:sz w:val="24"/>
          <w:szCs w:val="24"/>
          <w:lang w:eastAsia="lv-LV"/>
        </w:rPr>
        <w:t>p</w:t>
      </w:r>
      <w:r w:rsidR="00785A14" w:rsidRPr="00785A14">
        <w:rPr>
          <w:rFonts w:ascii="Times New Roman" w:hAnsi="Times New Roman"/>
          <w:sz w:val="24"/>
          <w:szCs w:val="24"/>
          <w:lang w:eastAsia="lv-LV"/>
        </w:rPr>
        <w:t xml:space="preserve">akalpojumu sniegšanu, tajās ietverot visas tiešās un netiešās </w:t>
      </w:r>
      <w:r w:rsidR="006E799A">
        <w:rPr>
          <w:rFonts w:ascii="Times New Roman" w:hAnsi="Times New Roman"/>
          <w:sz w:val="24"/>
          <w:szCs w:val="24"/>
          <w:lang w:eastAsia="lv-LV"/>
        </w:rPr>
        <w:t>p</w:t>
      </w:r>
      <w:r w:rsidR="00785A14" w:rsidRPr="00785A14">
        <w:rPr>
          <w:rFonts w:ascii="Times New Roman" w:hAnsi="Times New Roman"/>
          <w:sz w:val="24"/>
          <w:szCs w:val="24"/>
          <w:lang w:eastAsia="lv-LV"/>
        </w:rPr>
        <w:t xml:space="preserve">ārvadātāja izmaksas, kas varētu rasties un ir saistītas ar Līgumā noteikto saistību izpildi, tajā skaitā, autobusa noma, autobusa šofera darba samaksa, ceļa nodokļi un/vai nodevas, degvielas izmaksas, komandējuma izmaksas, apdrošināšana un autobusu remonta izmaksas, izņemot pievienotās vērtības nodokli. </w:t>
      </w:r>
    </w:p>
    <w:p w14:paraId="676C5C14" w14:textId="77777777" w:rsidR="00CE02C8" w:rsidRPr="001B230B" w:rsidRDefault="00CE02C8" w:rsidP="00CE02C8">
      <w:pPr>
        <w:spacing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CE02C8" w:rsidRPr="001B230B" w14:paraId="1D84FA78" w14:textId="77777777" w:rsidTr="00282443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3156879" w14:textId="77777777" w:rsidR="00CE02C8" w:rsidRPr="001B230B" w:rsidRDefault="00CE02C8" w:rsidP="00282443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2755B171" w14:textId="77777777" w:rsidR="00CE02C8" w:rsidRPr="001B230B" w:rsidRDefault="00CE02C8" w:rsidP="00282443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CE02C8" w:rsidRPr="001B230B" w14:paraId="66B21ED7" w14:textId="77777777" w:rsidTr="00282443">
        <w:trPr>
          <w:trHeight w:val="435"/>
        </w:trPr>
        <w:tc>
          <w:tcPr>
            <w:tcW w:w="324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1898CD6" w14:textId="77777777" w:rsidR="00CE02C8" w:rsidRPr="001B230B" w:rsidRDefault="00CE02C8" w:rsidP="00282443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tcBorders>
              <w:bottom w:val="single" w:sz="4" w:space="0" w:color="auto"/>
            </w:tcBorders>
            <w:vAlign w:val="center"/>
          </w:tcPr>
          <w:p w14:paraId="64ECACE8" w14:textId="77777777" w:rsidR="00CE02C8" w:rsidRPr="001B230B" w:rsidRDefault="00CE02C8" w:rsidP="00282443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CE02C8" w:rsidRPr="001B230B" w14:paraId="4764B2FB" w14:textId="77777777" w:rsidTr="00282443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5600C9" w14:textId="77777777" w:rsidR="00CE02C8" w:rsidRPr="001B230B" w:rsidRDefault="00CE02C8" w:rsidP="00282443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0154" w14:textId="77777777" w:rsidR="00CE02C8" w:rsidRPr="001B230B" w:rsidRDefault="00CE02C8" w:rsidP="00282443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CE02C8" w:rsidRPr="001B230B" w14:paraId="78A70F13" w14:textId="77777777" w:rsidTr="00282443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331B40" w14:textId="77777777" w:rsidR="00CE02C8" w:rsidRPr="001B230B" w:rsidRDefault="00CE02C8" w:rsidP="00282443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5ED0" w14:textId="77777777" w:rsidR="00CE02C8" w:rsidRPr="001B230B" w:rsidRDefault="00CE02C8" w:rsidP="00282443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CE02C8" w:rsidRPr="001B230B" w14:paraId="06901FF8" w14:textId="77777777" w:rsidTr="00282443">
        <w:trPr>
          <w:trHeight w:val="435"/>
        </w:trPr>
        <w:tc>
          <w:tcPr>
            <w:tcW w:w="81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FA50FA" w14:textId="77777777" w:rsidR="00CE02C8" w:rsidRPr="001B230B" w:rsidRDefault="00CE02C8" w:rsidP="00282443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  <w:p w14:paraId="0D015114" w14:textId="77777777" w:rsidR="00CE02C8" w:rsidRPr="001B230B" w:rsidRDefault="00CE02C8" w:rsidP="00282443">
            <w:pPr>
              <w:spacing w:line="240" w:lineRule="auto"/>
              <w:ind w:left="240" w:hanging="24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62272D4E" w14:textId="77777777" w:rsidR="00CE02C8" w:rsidRDefault="00CE02C8" w:rsidP="00CE02C8"/>
    <w:p w14:paraId="38A51B43" w14:textId="77777777" w:rsidR="00A008F2" w:rsidRDefault="00A008F2" w:rsidP="00CE02C8">
      <w:pPr>
        <w:spacing w:after="120"/>
      </w:pPr>
    </w:p>
    <w:sectPr w:rsidR="00A008F2" w:rsidSect="005075CD">
      <w:pgSz w:w="11906" w:h="16838"/>
      <w:pgMar w:top="1134" w:right="1134" w:bottom="142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0FDA" w14:textId="77777777" w:rsidR="00E92C50" w:rsidRDefault="00E92C50" w:rsidP="00B80620">
      <w:pPr>
        <w:spacing w:line="240" w:lineRule="auto"/>
      </w:pPr>
      <w:r>
        <w:separator/>
      </w:r>
    </w:p>
  </w:endnote>
  <w:endnote w:type="continuationSeparator" w:id="0">
    <w:p w14:paraId="6BDF3B95" w14:textId="77777777" w:rsidR="00E92C50" w:rsidRDefault="00E92C50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charset w:val="80"/>
    <w:family w:val="auto"/>
    <w:pitch w:val="default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A0B1" w14:textId="77777777" w:rsidR="00CE02C8" w:rsidRDefault="00CE02C8" w:rsidP="00814722">
    <w:pPr>
      <w:pStyle w:val="Kjene"/>
    </w:pPr>
  </w:p>
  <w:p w14:paraId="57E66DDB" w14:textId="77777777" w:rsidR="00CE02C8" w:rsidRDefault="00CE02C8" w:rsidP="00814722">
    <w:pPr>
      <w:pStyle w:val="Kjene"/>
    </w:pPr>
    <w:r w:rsidRPr="009759F0">
      <w:fldChar w:fldCharType="begin"/>
    </w:r>
    <w:r w:rsidRPr="009759F0">
      <w:instrText xml:space="preserve"> PAGE   \* MERGEFORMAT </w:instrText>
    </w:r>
    <w:r w:rsidRPr="009759F0">
      <w:fldChar w:fldCharType="separate"/>
    </w:r>
    <w:r>
      <w:rPr>
        <w:noProof/>
      </w:rPr>
      <w:t>4</w:t>
    </w:r>
    <w:r w:rsidRPr="009759F0">
      <w:fldChar w:fldCharType="end"/>
    </w:r>
  </w:p>
  <w:p w14:paraId="3E11564E" w14:textId="77777777" w:rsidR="00CE02C8" w:rsidRPr="00374220" w:rsidRDefault="00CE02C8" w:rsidP="00374220">
    <w:pPr>
      <w:spacing w:line="240" w:lineRule="auto"/>
      <w:rPr>
        <w:rFonts w:ascii="Times New Roman" w:eastAsia="Times New Roman" w:hAnsi="Times New Roman"/>
      </w:rPr>
    </w:pPr>
  </w:p>
  <w:p w14:paraId="3A28CFD1" w14:textId="77777777" w:rsidR="00CE02C8" w:rsidRDefault="00CE02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B465" w14:textId="77777777" w:rsidR="00CE02C8" w:rsidRDefault="00CE02C8" w:rsidP="00374220">
    <w:pPr>
      <w:spacing w:line="240" w:lineRule="auto"/>
      <w:rPr>
        <w:rFonts w:ascii="Times New Roman" w:hAnsi="Times New Roman"/>
      </w:rPr>
    </w:pPr>
  </w:p>
  <w:p w14:paraId="68CD6254" w14:textId="77777777" w:rsidR="00CE02C8" w:rsidRPr="00374220" w:rsidRDefault="00CE02C8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D9425A5" w14:textId="42D77123" w:rsidR="00013E95" w:rsidRPr="008954E2" w:rsidRDefault="00013E95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6667E2">
          <w:rPr>
            <w:rFonts w:ascii="Times New Roman" w:hAnsi="Times New Roman"/>
            <w:noProof/>
            <w:sz w:val="20"/>
            <w:szCs w:val="20"/>
          </w:rPr>
          <w:t>7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774D8E0" w14:textId="77777777" w:rsidR="00013E95" w:rsidRPr="008954E2" w:rsidRDefault="00013E95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1B67" w14:textId="77777777" w:rsidR="00E92C50" w:rsidRDefault="00E92C50" w:rsidP="00B80620">
      <w:pPr>
        <w:spacing w:line="240" w:lineRule="auto"/>
      </w:pPr>
      <w:r>
        <w:separator/>
      </w:r>
    </w:p>
  </w:footnote>
  <w:footnote w:type="continuationSeparator" w:id="0">
    <w:p w14:paraId="658705FD" w14:textId="77777777" w:rsidR="00E92C50" w:rsidRDefault="00E92C50" w:rsidP="00B806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6E21" w14:textId="77777777" w:rsidR="00CE02C8" w:rsidRPr="006746BE" w:rsidRDefault="00CE02C8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jc w:val="right"/>
      <w:rPr>
        <w:rFonts w:ascii="Arial" w:eastAsia="Times New Roman" w:hAnsi="Arial"/>
        <w:noProof/>
        <w:sz w:val="20"/>
        <w:szCs w:val="20"/>
        <w:lang w:val="ru-RU" w:eastAsia="lv-LV"/>
      </w:rPr>
    </w:pPr>
  </w:p>
  <w:p w14:paraId="5678DBAD" w14:textId="77777777" w:rsidR="00CE02C8" w:rsidRDefault="00CE02C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220E" w14:textId="77777777" w:rsidR="00CE02C8" w:rsidRPr="006746BE" w:rsidRDefault="00CE02C8" w:rsidP="00C36406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rPr>
        <w:rFonts w:ascii="Arial" w:eastAsia="Times New Roman" w:hAnsi="Arial"/>
        <w:noProof/>
        <w:sz w:val="20"/>
        <w:szCs w:val="20"/>
        <w:lang w:eastAsia="lv-LV"/>
      </w:rPr>
    </w:pPr>
    <w:r>
      <w:rPr>
        <w:rFonts w:ascii="Arial" w:eastAsia="Times New Roman" w:hAnsi="Arial"/>
        <w:noProof/>
        <w:sz w:val="20"/>
        <w:szCs w:val="20"/>
        <w:lang w:eastAsia="lv-LV"/>
      </w:rPr>
      <w:drawing>
        <wp:inline distT="0" distB="0" distL="0" distR="0" wp14:anchorId="7C5FA612" wp14:editId="7C72FB1E">
          <wp:extent cx="4192914" cy="1266825"/>
          <wp:effectExtent l="0" t="0" r="0" b="0"/>
          <wp:docPr id="17083715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5780" cy="127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593B0D"/>
    <w:multiLevelType w:val="hybridMultilevel"/>
    <w:tmpl w:val="37FC4B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B4A67"/>
    <w:multiLevelType w:val="hybridMultilevel"/>
    <w:tmpl w:val="1CF41D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12891"/>
    <w:multiLevelType w:val="hybridMultilevel"/>
    <w:tmpl w:val="F17492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51FFA"/>
    <w:multiLevelType w:val="multilevel"/>
    <w:tmpl w:val="DCD80B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1C3FDA"/>
    <w:multiLevelType w:val="hybridMultilevel"/>
    <w:tmpl w:val="DA86D20E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644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8" w15:restartNumberingAfterBreak="0">
    <w:nsid w:val="26037E5F"/>
    <w:multiLevelType w:val="hybridMultilevel"/>
    <w:tmpl w:val="D4E25D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26C95"/>
    <w:multiLevelType w:val="multilevel"/>
    <w:tmpl w:val="CE0426A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E97C77"/>
    <w:multiLevelType w:val="hybridMultilevel"/>
    <w:tmpl w:val="84CA97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9325C"/>
    <w:multiLevelType w:val="hybridMultilevel"/>
    <w:tmpl w:val="CBD2AD38"/>
    <w:lvl w:ilvl="0" w:tplc="A0B236C6">
      <w:start w:val="1"/>
      <w:numFmt w:val="bullet"/>
      <w:lvlText w:val="-"/>
      <w:lvlJc w:val="left"/>
      <w:pPr>
        <w:ind w:left="786" w:hanging="360"/>
      </w:pPr>
      <w:rPr>
        <w:rFonts w:ascii="Times New Roman" w:eastAsia="TimesNew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27A72DF"/>
    <w:multiLevelType w:val="multilevel"/>
    <w:tmpl w:val="5030A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B07119"/>
    <w:multiLevelType w:val="multilevel"/>
    <w:tmpl w:val="24226F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8F64537"/>
    <w:multiLevelType w:val="multilevel"/>
    <w:tmpl w:val="83640F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A81D59"/>
    <w:multiLevelType w:val="hybridMultilevel"/>
    <w:tmpl w:val="4E685D68"/>
    <w:lvl w:ilvl="0" w:tplc="B9569F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31AC3"/>
    <w:multiLevelType w:val="multilevel"/>
    <w:tmpl w:val="4874FC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4377B2A"/>
    <w:multiLevelType w:val="multilevel"/>
    <w:tmpl w:val="31E44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8" w15:restartNumberingAfterBreak="0">
    <w:nsid w:val="59375540"/>
    <w:multiLevelType w:val="hybridMultilevel"/>
    <w:tmpl w:val="9A040B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B2CB2"/>
    <w:multiLevelType w:val="multilevel"/>
    <w:tmpl w:val="D7BCC9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0" w15:restartNumberingAfterBreak="0">
    <w:nsid w:val="5C2369FC"/>
    <w:multiLevelType w:val="hybridMultilevel"/>
    <w:tmpl w:val="5BFE90F4"/>
    <w:lvl w:ilvl="0" w:tplc="0426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1" w15:restartNumberingAfterBreak="0">
    <w:nsid w:val="61471BC1"/>
    <w:multiLevelType w:val="hybridMultilevel"/>
    <w:tmpl w:val="4AC4939A"/>
    <w:lvl w:ilvl="0" w:tplc="94F4E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74217"/>
    <w:multiLevelType w:val="hybridMultilevel"/>
    <w:tmpl w:val="5086B79A"/>
    <w:lvl w:ilvl="0" w:tplc="302437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A42E6"/>
    <w:multiLevelType w:val="hybridMultilevel"/>
    <w:tmpl w:val="58A8971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30BB2"/>
    <w:multiLevelType w:val="hybridMultilevel"/>
    <w:tmpl w:val="973EC0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C149B"/>
    <w:multiLevelType w:val="hybridMultilevel"/>
    <w:tmpl w:val="4152326A"/>
    <w:lvl w:ilvl="0" w:tplc="94F4E6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1F5B0A"/>
    <w:multiLevelType w:val="hybridMultilevel"/>
    <w:tmpl w:val="AF54B228"/>
    <w:lvl w:ilvl="0" w:tplc="04260001">
      <w:start w:val="1"/>
      <w:numFmt w:val="bullet"/>
      <w:lvlText w:val=""/>
      <w:lvlJc w:val="left"/>
      <w:pPr>
        <w:tabs>
          <w:tab w:val="num" w:pos="300"/>
        </w:tabs>
        <w:ind w:left="3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27" w15:restartNumberingAfterBreak="0">
    <w:nsid w:val="6EC13FC0"/>
    <w:multiLevelType w:val="hybridMultilevel"/>
    <w:tmpl w:val="8CF88784"/>
    <w:lvl w:ilvl="0" w:tplc="D680854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8646C"/>
    <w:multiLevelType w:val="multilevel"/>
    <w:tmpl w:val="D63C6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734A1DD5"/>
    <w:multiLevelType w:val="multilevel"/>
    <w:tmpl w:val="DC08DA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 w15:restartNumberingAfterBreak="0">
    <w:nsid w:val="75CD1DED"/>
    <w:multiLevelType w:val="multilevel"/>
    <w:tmpl w:val="9EB2B5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7A630BED"/>
    <w:multiLevelType w:val="hybridMultilevel"/>
    <w:tmpl w:val="4EDA97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753F9"/>
    <w:multiLevelType w:val="hybridMultilevel"/>
    <w:tmpl w:val="6FDA8516"/>
    <w:lvl w:ilvl="0" w:tplc="94F4E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9429F"/>
    <w:multiLevelType w:val="hybridMultilevel"/>
    <w:tmpl w:val="31563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376899">
    <w:abstractNumId w:val="13"/>
  </w:num>
  <w:num w:numId="2" w16cid:durableId="1596867654">
    <w:abstractNumId w:val="7"/>
  </w:num>
  <w:num w:numId="3" w16cid:durableId="732198231">
    <w:abstractNumId w:val="15"/>
  </w:num>
  <w:num w:numId="4" w16cid:durableId="1708794354">
    <w:abstractNumId w:val="5"/>
  </w:num>
  <w:num w:numId="5" w16cid:durableId="354884422">
    <w:abstractNumId w:val="12"/>
  </w:num>
  <w:num w:numId="6" w16cid:durableId="1930308352">
    <w:abstractNumId w:val="26"/>
  </w:num>
  <w:num w:numId="7" w16cid:durableId="268008458">
    <w:abstractNumId w:val="24"/>
  </w:num>
  <w:num w:numId="8" w16cid:durableId="427237811">
    <w:abstractNumId w:val="2"/>
  </w:num>
  <w:num w:numId="9" w16cid:durableId="280116819">
    <w:abstractNumId w:val="10"/>
  </w:num>
  <w:num w:numId="10" w16cid:durableId="755135192">
    <w:abstractNumId w:val="21"/>
  </w:num>
  <w:num w:numId="11" w16cid:durableId="1153378024">
    <w:abstractNumId w:val="27"/>
  </w:num>
  <w:num w:numId="12" w16cid:durableId="1110588725">
    <w:abstractNumId w:val="23"/>
  </w:num>
  <w:num w:numId="13" w16cid:durableId="317921323">
    <w:abstractNumId w:val="16"/>
  </w:num>
  <w:num w:numId="14" w16cid:durableId="1444424257">
    <w:abstractNumId w:val="11"/>
  </w:num>
  <w:num w:numId="15" w16cid:durableId="1728991094">
    <w:abstractNumId w:val="0"/>
  </w:num>
  <w:num w:numId="16" w16cid:durableId="1248228984">
    <w:abstractNumId w:val="17"/>
  </w:num>
  <w:num w:numId="17" w16cid:durableId="1509442937">
    <w:abstractNumId w:val="3"/>
  </w:num>
  <w:num w:numId="18" w16cid:durableId="1851135860">
    <w:abstractNumId w:val="32"/>
  </w:num>
  <w:num w:numId="19" w16cid:durableId="863245863">
    <w:abstractNumId w:val="25"/>
  </w:num>
  <w:num w:numId="20" w16cid:durableId="794368352">
    <w:abstractNumId w:val="31"/>
  </w:num>
  <w:num w:numId="21" w16cid:durableId="611278074">
    <w:abstractNumId w:val="1"/>
  </w:num>
  <w:num w:numId="22" w16cid:durableId="148325104">
    <w:abstractNumId w:val="33"/>
  </w:num>
  <w:num w:numId="23" w16cid:durableId="1209336329">
    <w:abstractNumId w:val="18"/>
  </w:num>
  <w:num w:numId="24" w16cid:durableId="125127538">
    <w:abstractNumId w:val="22"/>
  </w:num>
  <w:num w:numId="25" w16cid:durableId="1257864422">
    <w:abstractNumId w:val="20"/>
  </w:num>
  <w:num w:numId="26" w16cid:durableId="1353264455">
    <w:abstractNumId w:val="8"/>
  </w:num>
  <w:num w:numId="27" w16cid:durableId="1796558692">
    <w:abstractNumId w:val="6"/>
  </w:num>
  <w:num w:numId="28" w16cid:durableId="833448603">
    <w:abstractNumId w:val="29"/>
  </w:num>
  <w:num w:numId="29" w16cid:durableId="964390464">
    <w:abstractNumId w:val="30"/>
  </w:num>
  <w:num w:numId="30" w16cid:durableId="803734770">
    <w:abstractNumId w:val="19"/>
  </w:num>
  <w:num w:numId="31" w16cid:durableId="652561380">
    <w:abstractNumId w:val="28"/>
  </w:num>
  <w:num w:numId="32" w16cid:durableId="1346178406">
    <w:abstractNumId w:val="14"/>
  </w:num>
  <w:num w:numId="33" w16cid:durableId="2094667381">
    <w:abstractNumId w:val="9"/>
  </w:num>
  <w:num w:numId="34" w16cid:durableId="1894923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1069F"/>
    <w:rsid w:val="0001327F"/>
    <w:rsid w:val="00013E95"/>
    <w:rsid w:val="00032CC6"/>
    <w:rsid w:val="00033275"/>
    <w:rsid w:val="00037CFF"/>
    <w:rsid w:val="000411D9"/>
    <w:rsid w:val="00043A2E"/>
    <w:rsid w:val="00060682"/>
    <w:rsid w:val="0006144D"/>
    <w:rsid w:val="00070808"/>
    <w:rsid w:val="00075902"/>
    <w:rsid w:val="000836A0"/>
    <w:rsid w:val="00087C7E"/>
    <w:rsid w:val="000935E6"/>
    <w:rsid w:val="00097230"/>
    <w:rsid w:val="00097270"/>
    <w:rsid w:val="000A7FC9"/>
    <w:rsid w:val="000B258E"/>
    <w:rsid w:val="000D0353"/>
    <w:rsid w:val="000E75C7"/>
    <w:rsid w:val="00102B03"/>
    <w:rsid w:val="00112EFF"/>
    <w:rsid w:val="00125034"/>
    <w:rsid w:val="00127765"/>
    <w:rsid w:val="0013100E"/>
    <w:rsid w:val="00133E11"/>
    <w:rsid w:val="001355E1"/>
    <w:rsid w:val="00136C52"/>
    <w:rsid w:val="00137E4D"/>
    <w:rsid w:val="00141888"/>
    <w:rsid w:val="00171341"/>
    <w:rsid w:val="001808A2"/>
    <w:rsid w:val="0018488B"/>
    <w:rsid w:val="0019329B"/>
    <w:rsid w:val="00196D29"/>
    <w:rsid w:val="00197EA0"/>
    <w:rsid w:val="001A7AC9"/>
    <w:rsid w:val="001B6549"/>
    <w:rsid w:val="001E682B"/>
    <w:rsid w:val="001F5A3A"/>
    <w:rsid w:val="0021252F"/>
    <w:rsid w:val="00222504"/>
    <w:rsid w:val="00225324"/>
    <w:rsid w:val="00255AD6"/>
    <w:rsid w:val="00265962"/>
    <w:rsid w:val="00265AF0"/>
    <w:rsid w:val="00275026"/>
    <w:rsid w:val="00281CAF"/>
    <w:rsid w:val="002951EF"/>
    <w:rsid w:val="002A1946"/>
    <w:rsid w:val="002C040B"/>
    <w:rsid w:val="002C3826"/>
    <w:rsid w:val="002C3FC9"/>
    <w:rsid w:val="002E354B"/>
    <w:rsid w:val="002E76DC"/>
    <w:rsid w:val="002E782C"/>
    <w:rsid w:val="002F14B7"/>
    <w:rsid w:val="002F1E7B"/>
    <w:rsid w:val="002F4982"/>
    <w:rsid w:val="003235F8"/>
    <w:rsid w:val="00333012"/>
    <w:rsid w:val="00335DDD"/>
    <w:rsid w:val="0034011B"/>
    <w:rsid w:val="00341076"/>
    <w:rsid w:val="0034324B"/>
    <w:rsid w:val="00343A35"/>
    <w:rsid w:val="00350B64"/>
    <w:rsid w:val="00357707"/>
    <w:rsid w:val="003674D1"/>
    <w:rsid w:val="00372E4A"/>
    <w:rsid w:val="00374A2C"/>
    <w:rsid w:val="00374B14"/>
    <w:rsid w:val="00380C75"/>
    <w:rsid w:val="0038280D"/>
    <w:rsid w:val="003A4B90"/>
    <w:rsid w:val="003A698D"/>
    <w:rsid w:val="003D2146"/>
    <w:rsid w:val="003D3868"/>
    <w:rsid w:val="003D45A4"/>
    <w:rsid w:val="003D4DD7"/>
    <w:rsid w:val="003E03EE"/>
    <w:rsid w:val="003E0409"/>
    <w:rsid w:val="003E05D1"/>
    <w:rsid w:val="00401309"/>
    <w:rsid w:val="004014DD"/>
    <w:rsid w:val="004021A1"/>
    <w:rsid w:val="0040479D"/>
    <w:rsid w:val="00415578"/>
    <w:rsid w:val="004173A8"/>
    <w:rsid w:val="0042479C"/>
    <w:rsid w:val="00424F16"/>
    <w:rsid w:val="00433D53"/>
    <w:rsid w:val="004375E8"/>
    <w:rsid w:val="00454CB7"/>
    <w:rsid w:val="004700D6"/>
    <w:rsid w:val="00482018"/>
    <w:rsid w:val="00485EA1"/>
    <w:rsid w:val="004A6B3A"/>
    <w:rsid w:val="004C0D5D"/>
    <w:rsid w:val="004D09F6"/>
    <w:rsid w:val="004F1543"/>
    <w:rsid w:val="004F2A46"/>
    <w:rsid w:val="00502D57"/>
    <w:rsid w:val="005045ED"/>
    <w:rsid w:val="005075CD"/>
    <w:rsid w:val="0051619F"/>
    <w:rsid w:val="00520BAC"/>
    <w:rsid w:val="00533DF0"/>
    <w:rsid w:val="005576AB"/>
    <w:rsid w:val="005606F5"/>
    <w:rsid w:val="00564682"/>
    <w:rsid w:val="00565140"/>
    <w:rsid w:val="00567784"/>
    <w:rsid w:val="00576A94"/>
    <w:rsid w:val="005828BB"/>
    <w:rsid w:val="005830BA"/>
    <w:rsid w:val="005915FD"/>
    <w:rsid w:val="005B73B2"/>
    <w:rsid w:val="005C349D"/>
    <w:rsid w:val="005C606F"/>
    <w:rsid w:val="005D4734"/>
    <w:rsid w:val="00600466"/>
    <w:rsid w:val="00615E6C"/>
    <w:rsid w:val="006176D0"/>
    <w:rsid w:val="00617C8D"/>
    <w:rsid w:val="00623D19"/>
    <w:rsid w:val="006251F1"/>
    <w:rsid w:val="0063710C"/>
    <w:rsid w:val="0063749D"/>
    <w:rsid w:val="00640DFA"/>
    <w:rsid w:val="00644054"/>
    <w:rsid w:val="0065183A"/>
    <w:rsid w:val="00654070"/>
    <w:rsid w:val="006667E2"/>
    <w:rsid w:val="00673D90"/>
    <w:rsid w:val="0067735B"/>
    <w:rsid w:val="00692F0D"/>
    <w:rsid w:val="0069308D"/>
    <w:rsid w:val="006B11C0"/>
    <w:rsid w:val="006B7C67"/>
    <w:rsid w:val="006C69D9"/>
    <w:rsid w:val="006C77F9"/>
    <w:rsid w:val="006D207F"/>
    <w:rsid w:val="006E7073"/>
    <w:rsid w:val="006E799A"/>
    <w:rsid w:val="007123F0"/>
    <w:rsid w:val="007125D2"/>
    <w:rsid w:val="00724210"/>
    <w:rsid w:val="0073270A"/>
    <w:rsid w:val="00737983"/>
    <w:rsid w:val="00773BC3"/>
    <w:rsid w:val="00782291"/>
    <w:rsid w:val="00785A14"/>
    <w:rsid w:val="007C61A7"/>
    <w:rsid w:val="007D1862"/>
    <w:rsid w:val="007D3496"/>
    <w:rsid w:val="007E2EFC"/>
    <w:rsid w:val="007E3AAF"/>
    <w:rsid w:val="007F7A08"/>
    <w:rsid w:val="00804296"/>
    <w:rsid w:val="008062C3"/>
    <w:rsid w:val="00810BA5"/>
    <w:rsid w:val="00810D3B"/>
    <w:rsid w:val="00811620"/>
    <w:rsid w:val="00820B54"/>
    <w:rsid w:val="00825C27"/>
    <w:rsid w:val="00832AC5"/>
    <w:rsid w:val="00837A6A"/>
    <w:rsid w:val="00840572"/>
    <w:rsid w:val="00851D98"/>
    <w:rsid w:val="00862541"/>
    <w:rsid w:val="008655CB"/>
    <w:rsid w:val="00872499"/>
    <w:rsid w:val="00884F3A"/>
    <w:rsid w:val="00887CC5"/>
    <w:rsid w:val="008954E2"/>
    <w:rsid w:val="00895AC8"/>
    <w:rsid w:val="008A21D9"/>
    <w:rsid w:val="008A56BD"/>
    <w:rsid w:val="008A76F8"/>
    <w:rsid w:val="008B557E"/>
    <w:rsid w:val="008D0A0A"/>
    <w:rsid w:val="008D7BD8"/>
    <w:rsid w:val="008E2E51"/>
    <w:rsid w:val="008F3CED"/>
    <w:rsid w:val="00921F67"/>
    <w:rsid w:val="00950A79"/>
    <w:rsid w:val="00956833"/>
    <w:rsid w:val="00972520"/>
    <w:rsid w:val="009731BE"/>
    <w:rsid w:val="009734EF"/>
    <w:rsid w:val="00990104"/>
    <w:rsid w:val="00992D12"/>
    <w:rsid w:val="009C24B5"/>
    <w:rsid w:val="009C6D81"/>
    <w:rsid w:val="009E70DB"/>
    <w:rsid w:val="009E73B9"/>
    <w:rsid w:val="00A008F2"/>
    <w:rsid w:val="00A03B79"/>
    <w:rsid w:val="00A10AF4"/>
    <w:rsid w:val="00A24083"/>
    <w:rsid w:val="00A42E57"/>
    <w:rsid w:val="00A43E85"/>
    <w:rsid w:val="00A44955"/>
    <w:rsid w:val="00A50D5C"/>
    <w:rsid w:val="00A612C6"/>
    <w:rsid w:val="00A72394"/>
    <w:rsid w:val="00A91A3F"/>
    <w:rsid w:val="00AA2CBE"/>
    <w:rsid w:val="00AC1092"/>
    <w:rsid w:val="00AC50B2"/>
    <w:rsid w:val="00AC65CD"/>
    <w:rsid w:val="00AF0818"/>
    <w:rsid w:val="00AF6888"/>
    <w:rsid w:val="00AF6D03"/>
    <w:rsid w:val="00AF7358"/>
    <w:rsid w:val="00B021D1"/>
    <w:rsid w:val="00B06715"/>
    <w:rsid w:val="00B110B8"/>
    <w:rsid w:val="00B1197B"/>
    <w:rsid w:val="00B233AA"/>
    <w:rsid w:val="00B415A9"/>
    <w:rsid w:val="00B46442"/>
    <w:rsid w:val="00B52602"/>
    <w:rsid w:val="00B54F95"/>
    <w:rsid w:val="00B754ED"/>
    <w:rsid w:val="00B80620"/>
    <w:rsid w:val="00B8276A"/>
    <w:rsid w:val="00B8447A"/>
    <w:rsid w:val="00B84F7C"/>
    <w:rsid w:val="00B94AEF"/>
    <w:rsid w:val="00BB1CC8"/>
    <w:rsid w:val="00BD3307"/>
    <w:rsid w:val="00BD4537"/>
    <w:rsid w:val="00BD5750"/>
    <w:rsid w:val="00BD6EFE"/>
    <w:rsid w:val="00BD7D33"/>
    <w:rsid w:val="00BF6F3C"/>
    <w:rsid w:val="00C0719F"/>
    <w:rsid w:val="00C1385A"/>
    <w:rsid w:val="00C154F3"/>
    <w:rsid w:val="00C17F89"/>
    <w:rsid w:val="00C2396E"/>
    <w:rsid w:val="00C23F6F"/>
    <w:rsid w:val="00C35846"/>
    <w:rsid w:val="00C37F01"/>
    <w:rsid w:val="00C477E1"/>
    <w:rsid w:val="00C5539A"/>
    <w:rsid w:val="00C66068"/>
    <w:rsid w:val="00C661F6"/>
    <w:rsid w:val="00C830BB"/>
    <w:rsid w:val="00C97ACE"/>
    <w:rsid w:val="00CB214A"/>
    <w:rsid w:val="00CB3772"/>
    <w:rsid w:val="00CB53C8"/>
    <w:rsid w:val="00CC3607"/>
    <w:rsid w:val="00CC51E5"/>
    <w:rsid w:val="00CC727E"/>
    <w:rsid w:val="00CD3317"/>
    <w:rsid w:val="00CE02C8"/>
    <w:rsid w:val="00CE230A"/>
    <w:rsid w:val="00CF1863"/>
    <w:rsid w:val="00D04D12"/>
    <w:rsid w:val="00D26810"/>
    <w:rsid w:val="00D26D1C"/>
    <w:rsid w:val="00D362BC"/>
    <w:rsid w:val="00D36BEC"/>
    <w:rsid w:val="00D44759"/>
    <w:rsid w:val="00D451CC"/>
    <w:rsid w:val="00D67E77"/>
    <w:rsid w:val="00D75439"/>
    <w:rsid w:val="00D76035"/>
    <w:rsid w:val="00D814BA"/>
    <w:rsid w:val="00D90A34"/>
    <w:rsid w:val="00D94CD5"/>
    <w:rsid w:val="00DA201C"/>
    <w:rsid w:val="00DA34AF"/>
    <w:rsid w:val="00DA3F69"/>
    <w:rsid w:val="00DB6C7A"/>
    <w:rsid w:val="00DB7313"/>
    <w:rsid w:val="00E0206E"/>
    <w:rsid w:val="00E02C8E"/>
    <w:rsid w:val="00E02DC9"/>
    <w:rsid w:val="00E05E25"/>
    <w:rsid w:val="00E27AD7"/>
    <w:rsid w:val="00E33B21"/>
    <w:rsid w:val="00E402B9"/>
    <w:rsid w:val="00E432AE"/>
    <w:rsid w:val="00E4364C"/>
    <w:rsid w:val="00E55F94"/>
    <w:rsid w:val="00E56267"/>
    <w:rsid w:val="00E632C5"/>
    <w:rsid w:val="00E66594"/>
    <w:rsid w:val="00E82BF0"/>
    <w:rsid w:val="00E82CAE"/>
    <w:rsid w:val="00E92C50"/>
    <w:rsid w:val="00EA4D88"/>
    <w:rsid w:val="00EB3B80"/>
    <w:rsid w:val="00EB6630"/>
    <w:rsid w:val="00EC276B"/>
    <w:rsid w:val="00EC76A9"/>
    <w:rsid w:val="00EF4DC5"/>
    <w:rsid w:val="00F22196"/>
    <w:rsid w:val="00F51C40"/>
    <w:rsid w:val="00F72CE2"/>
    <w:rsid w:val="00F81E60"/>
    <w:rsid w:val="00F933B7"/>
    <w:rsid w:val="00F958E9"/>
    <w:rsid w:val="00F96BA0"/>
    <w:rsid w:val="00FB371A"/>
    <w:rsid w:val="00FB41C7"/>
    <w:rsid w:val="00FB521B"/>
    <w:rsid w:val="00FC527C"/>
    <w:rsid w:val="00FC5CA1"/>
    <w:rsid w:val="00FD1E46"/>
    <w:rsid w:val="00FD666E"/>
    <w:rsid w:val="00FD7596"/>
    <w:rsid w:val="00FE1635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07D23"/>
  <w15:chartTrackingRefBased/>
  <w15:docId w15:val="{7A4F5882-ED9A-4BC9-B3C2-6CD28179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13E95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">
    <w:name w:val="Table Normal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uiPriority w:val="59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060682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rsid w:val="00CE02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ta.bramane@bauskasnovads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eta.bramane@bauskasnovads.lv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35569-DF6C-4646-8F1E-16E81121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3938</Words>
  <Characters>2245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Br</dc:creator>
  <cp:keywords/>
  <dc:description/>
  <cp:lastModifiedBy>Bauskas novads</cp:lastModifiedBy>
  <cp:revision>3</cp:revision>
  <cp:lastPrinted>2020-01-22T15:47:00Z</cp:lastPrinted>
  <dcterms:created xsi:type="dcterms:W3CDTF">2025-08-19T12:18:00Z</dcterms:created>
  <dcterms:modified xsi:type="dcterms:W3CDTF">2025-08-19T12:19:00Z</dcterms:modified>
</cp:coreProperties>
</file>