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B2A60" w:rsidP="00845F40" w14:paraId="3D9E6A91" w14:textId="77777777">
      <w:pPr>
        <w:spacing w:before="75"/>
        <w:ind w:right="414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1.pielikums</w:t>
      </w:r>
    </w:p>
    <w:p w:rsidR="00C57F28" w:rsidP="00845F40" w14:paraId="3D9E6A92" w14:textId="77777777">
      <w:pPr>
        <w:spacing w:before="75"/>
        <w:ind w:right="414"/>
        <w:jc w:val="right"/>
        <w:rPr>
          <w:b/>
          <w:sz w:val="24"/>
        </w:rPr>
      </w:pPr>
    </w:p>
    <w:p w:rsidR="00C57F28" w:rsidP="00845F40" w14:paraId="3D9E6A93" w14:textId="58443B88">
      <w:pPr>
        <w:spacing w:after="120"/>
        <w:jc w:val="center"/>
        <w:rPr>
          <w:b/>
          <w:caps/>
          <w:color w:val="00000A"/>
          <w:sz w:val="28"/>
          <w:szCs w:val="28"/>
        </w:rPr>
      </w:pPr>
      <w:r w:rsidRPr="002E4655">
        <w:rPr>
          <w:b/>
          <w:caps/>
          <w:color w:val="00000A"/>
          <w:sz w:val="28"/>
          <w:szCs w:val="28"/>
        </w:rPr>
        <w:t>TEHNISKĀ SPECIFIKĀCIJA</w:t>
      </w:r>
    </w:p>
    <w:p w:rsidR="000C469F" w:rsidRPr="002E4655" w:rsidP="00845F40" w14:paraId="35C6BA61" w14:textId="2CDDC27B">
      <w:pPr>
        <w:spacing w:after="120"/>
        <w:jc w:val="center"/>
        <w:rPr>
          <w:b/>
          <w:caps/>
          <w:color w:val="00000A"/>
          <w:sz w:val="28"/>
          <w:szCs w:val="28"/>
        </w:rPr>
      </w:pPr>
      <w:r>
        <w:rPr>
          <w:b/>
          <w:caps/>
          <w:color w:val="00000A"/>
          <w:sz w:val="28"/>
          <w:szCs w:val="28"/>
        </w:rPr>
        <w:t>Cenu aptaujā</w:t>
      </w:r>
    </w:p>
    <w:p w:rsidR="000C469F" w:rsidP="00E204FC" w14:paraId="6183F0DD" w14:textId="77777777">
      <w:pPr>
        <w:ind w:left="2708" w:right="814" w:hanging="2566"/>
        <w:jc w:val="center"/>
        <w:rPr>
          <w:b/>
          <w:sz w:val="24"/>
        </w:rPr>
      </w:pPr>
      <w:bookmarkStart w:id="0" w:name="_Hlk200114491"/>
      <w:r w:rsidRPr="00E204FC">
        <w:rPr>
          <w:b/>
          <w:sz w:val="24"/>
        </w:rPr>
        <w:t>“</w:t>
      </w:r>
      <w:r>
        <w:rPr>
          <w:b/>
          <w:sz w:val="24"/>
        </w:rPr>
        <w:t>D</w:t>
      </w:r>
      <w:r w:rsidRPr="00E204FC" w:rsidR="00E204FC">
        <w:rPr>
          <w:b/>
          <w:sz w:val="24"/>
        </w:rPr>
        <w:t xml:space="preserve">ūmvada </w:t>
      </w:r>
      <w:r w:rsidRPr="00E204FC" w:rsidR="00E204FC">
        <w:rPr>
          <w:b/>
          <w:sz w:val="24"/>
        </w:rPr>
        <w:t>virsjumta</w:t>
      </w:r>
      <w:r w:rsidRPr="00E204FC" w:rsidR="00E204FC">
        <w:rPr>
          <w:b/>
          <w:sz w:val="24"/>
        </w:rPr>
        <w:t xml:space="preserve"> daļas nomaiņa</w:t>
      </w:r>
      <w:r>
        <w:rPr>
          <w:b/>
          <w:sz w:val="24"/>
        </w:rPr>
        <w:t>”</w:t>
      </w:r>
    </w:p>
    <w:p w:rsidR="00C57F28" w:rsidP="00E204FC" w14:paraId="3D9E6A94" w14:textId="6499C65E">
      <w:pPr>
        <w:ind w:left="2708" w:right="814" w:hanging="2566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bookmarkEnd w:id="0"/>
      <w:r w:rsidRPr="002E4655" w:rsidR="00E25A33">
        <w:rPr>
          <w:b/>
          <w:lang w:val="x-none"/>
        </w:rPr>
        <w:t xml:space="preserve">identifikācijas Nr. </w:t>
      </w:r>
      <w:r w:rsidRPr="001C66AF" w:rsidR="00B3769E">
        <w:rPr>
          <w:b/>
          <w:sz w:val="24"/>
          <w:szCs w:val="24"/>
        </w:rPr>
        <w:t>BAP/2-1/2025/</w:t>
      </w:r>
      <w:r w:rsidR="000C469F">
        <w:rPr>
          <w:b/>
          <w:sz w:val="24"/>
          <w:szCs w:val="24"/>
        </w:rPr>
        <w:t>56</w:t>
      </w:r>
    </w:p>
    <w:p w:rsidR="009F732E" w:rsidP="00845F40" w14:paraId="3D9E6A95" w14:textId="77777777">
      <w:pPr>
        <w:tabs>
          <w:tab w:val="center" w:pos="4153"/>
          <w:tab w:val="right" w:pos="8306"/>
        </w:tabs>
        <w:ind w:right="-1"/>
        <w:jc w:val="center"/>
        <w:rPr>
          <w:b/>
          <w:sz w:val="24"/>
        </w:rPr>
      </w:pPr>
    </w:p>
    <w:p w:rsidR="008B2A60" w:rsidRPr="00612CCD" w:rsidP="00DD75F2" w14:paraId="3D9E6A98" w14:textId="5CA00E3F">
      <w:pPr>
        <w:pStyle w:val="ListParagraph"/>
        <w:numPr>
          <w:ilvl w:val="0"/>
          <w:numId w:val="17"/>
        </w:numPr>
        <w:spacing w:after="240"/>
        <w:ind w:right="-2"/>
        <w:rPr>
          <w:sz w:val="24"/>
          <w:szCs w:val="24"/>
        </w:rPr>
      </w:pPr>
      <w:r w:rsidRPr="00022C6B">
        <w:rPr>
          <w:b/>
          <w:bCs/>
          <w:lang w:eastAsia="x-none"/>
        </w:rPr>
        <w:t>Objekt</w:t>
      </w:r>
      <w:r w:rsidRPr="00022C6B" w:rsidR="00F0237A">
        <w:rPr>
          <w:b/>
          <w:bCs/>
          <w:lang w:eastAsia="x-none"/>
        </w:rPr>
        <w:t>a adrese</w:t>
      </w:r>
      <w:r w:rsidRPr="00022C6B">
        <w:rPr>
          <w:b/>
          <w:bCs/>
          <w:lang w:eastAsia="x-none"/>
        </w:rPr>
        <w:t>:</w:t>
      </w:r>
      <w:r w:rsidRPr="005B5C5A">
        <w:rPr>
          <w:lang w:eastAsia="x-none"/>
        </w:rPr>
        <w:t xml:space="preserve"> </w:t>
      </w:r>
      <w:r w:rsidRPr="005B5C5A">
        <w:rPr>
          <w:lang w:eastAsia="lv-LV"/>
        </w:rPr>
        <w:t xml:space="preserve"> </w:t>
      </w:r>
      <w:r w:rsidRPr="009F732E" w:rsidR="009F732E">
        <w:rPr>
          <w:lang w:eastAsia="lv-LV"/>
        </w:rPr>
        <w:t>Grenctāles kultūras nams, Grenctāle, B</w:t>
      </w:r>
      <w:r w:rsidR="009F732E">
        <w:rPr>
          <w:lang w:eastAsia="lv-LV"/>
        </w:rPr>
        <w:t>runavas pagasts, Bauskas novads</w:t>
      </w:r>
      <w:r w:rsidRPr="005B5C5A">
        <w:rPr>
          <w:lang w:eastAsia="lv-LV"/>
        </w:rPr>
        <w:t>, LV-</w:t>
      </w:r>
      <w:r w:rsidRPr="00612CCD">
        <w:rPr>
          <w:sz w:val="24"/>
          <w:szCs w:val="24"/>
          <w:lang w:eastAsia="lv-LV"/>
        </w:rPr>
        <w:t>390</w:t>
      </w:r>
      <w:r w:rsidRPr="00612CCD" w:rsidR="009F732E">
        <w:rPr>
          <w:sz w:val="24"/>
          <w:szCs w:val="24"/>
          <w:lang w:eastAsia="lv-LV"/>
        </w:rPr>
        <w:t>7</w:t>
      </w:r>
      <w:r w:rsidRPr="00612CCD">
        <w:rPr>
          <w:sz w:val="24"/>
          <w:szCs w:val="24"/>
          <w:lang w:eastAsia="lv-LV"/>
        </w:rPr>
        <w:t>.</w:t>
      </w:r>
    </w:p>
    <w:p w:rsidR="008B2A60" w:rsidRPr="00612CCD" w:rsidP="00130E5A" w14:paraId="3D9E6A9C" w14:textId="15DE594F">
      <w:pPr>
        <w:pStyle w:val="ListParagraph"/>
        <w:numPr>
          <w:ilvl w:val="0"/>
          <w:numId w:val="17"/>
        </w:numPr>
        <w:spacing w:before="120" w:after="120"/>
        <w:rPr>
          <w:b/>
          <w:sz w:val="24"/>
          <w:szCs w:val="24"/>
        </w:rPr>
      </w:pPr>
      <w:r w:rsidRPr="00612CCD">
        <w:rPr>
          <w:b/>
          <w:sz w:val="24"/>
          <w:szCs w:val="24"/>
        </w:rPr>
        <w:t>Veicamo</w:t>
      </w:r>
      <w:r w:rsidRPr="00612CCD">
        <w:rPr>
          <w:b/>
          <w:spacing w:val="-3"/>
          <w:sz w:val="24"/>
          <w:szCs w:val="24"/>
        </w:rPr>
        <w:t xml:space="preserve"> </w:t>
      </w:r>
      <w:r w:rsidRPr="00612CCD">
        <w:rPr>
          <w:b/>
          <w:sz w:val="24"/>
          <w:szCs w:val="24"/>
        </w:rPr>
        <w:t>darbu</w:t>
      </w:r>
      <w:r w:rsidRPr="00612CCD">
        <w:rPr>
          <w:b/>
          <w:spacing w:val="-3"/>
          <w:sz w:val="24"/>
          <w:szCs w:val="24"/>
        </w:rPr>
        <w:t xml:space="preserve"> </w:t>
      </w:r>
      <w:r w:rsidRPr="00612CCD">
        <w:rPr>
          <w:b/>
          <w:sz w:val="24"/>
          <w:szCs w:val="24"/>
        </w:rPr>
        <w:t>apraksts</w:t>
      </w:r>
      <w:r w:rsidRPr="00612CCD">
        <w:rPr>
          <w:b/>
          <w:spacing w:val="-7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4537"/>
        <w:gridCol w:w="3752"/>
      </w:tblGrid>
      <w:tr w14:paraId="3D9E6AA2" w14:textId="77777777" w:rsidTr="002F287C">
        <w:tblPrEx>
          <w:tblW w:w="0" w:type="auto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675" w:type="dxa"/>
          </w:tcPr>
          <w:p w:rsidR="008E4CDC" w:rsidRPr="00612CCD" w:rsidP="00DD75F2" w14:paraId="16ACBF1C" w14:textId="7FB1B59D">
            <w:pPr>
              <w:pStyle w:val="TableParagraph"/>
              <w:ind w:left="9" w:right="3"/>
              <w:jc w:val="center"/>
              <w:rPr>
                <w:b/>
                <w:spacing w:val="-4"/>
                <w:sz w:val="24"/>
                <w:szCs w:val="24"/>
              </w:rPr>
            </w:pPr>
            <w:r w:rsidRPr="00612CCD">
              <w:rPr>
                <w:b/>
                <w:spacing w:val="-4"/>
                <w:sz w:val="24"/>
                <w:szCs w:val="24"/>
              </w:rPr>
              <w:t>N</w:t>
            </w:r>
            <w:r w:rsidRPr="00612CCD">
              <w:rPr>
                <w:b/>
                <w:spacing w:val="-4"/>
                <w:sz w:val="24"/>
                <w:szCs w:val="24"/>
              </w:rPr>
              <w:t xml:space="preserve">r. </w:t>
            </w:r>
          </w:p>
          <w:p w:rsidR="002F287C" w:rsidRPr="00612CCD" w:rsidP="008E4CDC" w14:paraId="3D9E6A9E" w14:textId="1EAD215C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 w:rsidRPr="00612CCD">
              <w:rPr>
                <w:b/>
                <w:spacing w:val="-4"/>
                <w:sz w:val="24"/>
                <w:szCs w:val="24"/>
              </w:rPr>
              <w:t>p.</w:t>
            </w:r>
            <w:r w:rsidRPr="00612CCD">
              <w:rPr>
                <w:b/>
                <w:spacing w:val="-5"/>
                <w:sz w:val="24"/>
                <w:szCs w:val="24"/>
              </w:rPr>
              <w:t>k.</w:t>
            </w:r>
          </w:p>
        </w:tc>
        <w:tc>
          <w:tcPr>
            <w:tcW w:w="4537" w:type="dxa"/>
          </w:tcPr>
          <w:p w:rsidR="002F287C" w:rsidRPr="00612CCD" w:rsidP="00845F40" w14:paraId="3D9E6A9F" w14:textId="2BE0919F">
            <w:pPr>
              <w:pStyle w:val="TableParagraph"/>
              <w:spacing w:before="138"/>
              <w:ind w:left="7"/>
              <w:jc w:val="center"/>
              <w:rPr>
                <w:b/>
                <w:sz w:val="24"/>
                <w:szCs w:val="24"/>
              </w:rPr>
            </w:pPr>
            <w:r w:rsidRPr="00612CCD">
              <w:rPr>
                <w:b/>
                <w:spacing w:val="-2"/>
                <w:sz w:val="24"/>
                <w:szCs w:val="24"/>
              </w:rPr>
              <w:t>Darba nosaukums</w:t>
            </w:r>
          </w:p>
        </w:tc>
        <w:tc>
          <w:tcPr>
            <w:tcW w:w="3752" w:type="dxa"/>
          </w:tcPr>
          <w:p w:rsidR="002F287C" w:rsidRPr="00612CCD" w:rsidP="00845F40" w14:paraId="3D9E6AA1" w14:textId="77777777">
            <w:pPr>
              <w:pStyle w:val="TableParagraph"/>
              <w:spacing w:before="138"/>
              <w:ind w:left="898"/>
              <w:rPr>
                <w:b/>
                <w:sz w:val="24"/>
                <w:szCs w:val="24"/>
              </w:rPr>
            </w:pPr>
            <w:r w:rsidRPr="00612CCD">
              <w:rPr>
                <w:b/>
                <w:spacing w:val="-2"/>
                <w:sz w:val="24"/>
                <w:szCs w:val="24"/>
              </w:rPr>
              <w:t>Piezīmes</w:t>
            </w:r>
          </w:p>
        </w:tc>
      </w:tr>
      <w:tr w14:paraId="3D9E6AA7" w14:textId="77777777" w:rsidTr="002F287C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675" w:type="dxa"/>
          </w:tcPr>
          <w:p w:rsidR="002F287C" w:rsidRPr="00612CCD" w:rsidP="00DD75F2" w14:paraId="3D9E6AA3" w14:textId="77777777">
            <w:pPr>
              <w:pStyle w:val="TableParagraph"/>
              <w:jc w:val="center"/>
              <w:rPr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2F287C" w:rsidRPr="00612CCD" w:rsidP="00845F40" w14:paraId="3D9E6AA4" w14:textId="40E39619">
            <w:pPr>
              <w:pStyle w:val="TableParagraph"/>
              <w:rPr>
                <w:sz w:val="24"/>
                <w:szCs w:val="24"/>
              </w:rPr>
            </w:pPr>
            <w:r w:rsidRPr="00612CCD">
              <w:rPr>
                <w:sz w:val="24"/>
                <w:szCs w:val="24"/>
              </w:rPr>
              <w:t>Organizatoriskie</w:t>
            </w:r>
            <w:r w:rsidRPr="00612CCD">
              <w:rPr>
                <w:spacing w:val="-13"/>
                <w:sz w:val="24"/>
                <w:szCs w:val="24"/>
              </w:rPr>
              <w:t xml:space="preserve"> </w:t>
            </w:r>
            <w:r w:rsidRPr="00612CCD">
              <w:rPr>
                <w:sz w:val="24"/>
                <w:szCs w:val="24"/>
              </w:rPr>
              <w:t>pasākumi,</w:t>
            </w:r>
            <w:r w:rsidRPr="00612CCD">
              <w:rPr>
                <w:spacing w:val="-13"/>
                <w:sz w:val="24"/>
                <w:szCs w:val="24"/>
              </w:rPr>
              <w:t xml:space="preserve"> </w:t>
            </w:r>
            <w:r w:rsidRPr="00612CCD" w:rsidR="00F31CB8">
              <w:rPr>
                <w:sz w:val="24"/>
                <w:szCs w:val="24"/>
              </w:rPr>
              <w:t>objekta apsekošana</w:t>
            </w:r>
            <w:r w:rsidRPr="00612CCD">
              <w:rPr>
                <w:sz w:val="24"/>
                <w:szCs w:val="24"/>
              </w:rPr>
              <w:t>, darba vietas sagatavošana</w:t>
            </w:r>
          </w:p>
        </w:tc>
        <w:tc>
          <w:tcPr>
            <w:tcW w:w="3752" w:type="dxa"/>
          </w:tcPr>
          <w:p w:rsidR="002F287C" w:rsidRPr="00612CCD" w:rsidP="00845F40" w14:paraId="3D9E6AA6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14:paraId="3D9E6AAC" w14:textId="77777777" w:rsidTr="002F287C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675" w:type="dxa"/>
          </w:tcPr>
          <w:p w:rsidR="002F287C" w:rsidRPr="00612CCD" w:rsidP="00DD75F2" w14:paraId="3D9E6AA8" w14:textId="77777777">
            <w:pPr>
              <w:pStyle w:val="TableParagraph"/>
              <w:ind w:left="108"/>
              <w:jc w:val="center"/>
              <w:rPr>
                <w:spacing w:val="-5"/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2F287C" w:rsidRPr="00612CCD" w:rsidP="00D85B21" w14:paraId="3D9E6AA9" w14:textId="77777777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Dokumentācijas izstrāde</w:t>
            </w:r>
          </w:p>
        </w:tc>
        <w:tc>
          <w:tcPr>
            <w:tcW w:w="3752" w:type="dxa"/>
          </w:tcPr>
          <w:p w:rsidR="002F287C" w:rsidRPr="00612CCD" w:rsidP="00D85B21" w14:paraId="3D9E6AAB" w14:textId="77777777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Atbilstoši LVS EN-1856-1 standarta prasībām.</w:t>
            </w:r>
          </w:p>
        </w:tc>
      </w:tr>
      <w:tr w14:paraId="3D9E6AB1" w14:textId="77777777" w:rsidTr="002F287C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675" w:type="dxa"/>
          </w:tcPr>
          <w:p w:rsidR="002F287C" w:rsidRPr="00612CCD" w:rsidP="00DD75F2" w14:paraId="3D9E6AAD" w14:textId="77777777">
            <w:pPr>
              <w:pStyle w:val="TableParagraph"/>
              <w:jc w:val="center"/>
              <w:rPr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2F287C" w:rsidRPr="00612CCD" w:rsidP="00845F40" w14:paraId="3D9E6AAE" w14:textId="77777777">
            <w:pPr>
              <w:pStyle w:val="TableParagraph"/>
              <w:rPr>
                <w:sz w:val="24"/>
                <w:szCs w:val="24"/>
              </w:rPr>
            </w:pPr>
            <w:r w:rsidRPr="00612CCD">
              <w:rPr>
                <w:sz w:val="24"/>
                <w:szCs w:val="24"/>
              </w:rPr>
              <w:t>Materiālu</w:t>
            </w:r>
            <w:r w:rsidRPr="00612CCD">
              <w:rPr>
                <w:spacing w:val="-1"/>
                <w:sz w:val="24"/>
                <w:szCs w:val="24"/>
              </w:rPr>
              <w:t xml:space="preserve"> </w:t>
            </w:r>
            <w:r w:rsidRPr="00612CCD">
              <w:rPr>
                <w:spacing w:val="-2"/>
                <w:sz w:val="24"/>
                <w:szCs w:val="24"/>
              </w:rPr>
              <w:t>piegāde</w:t>
            </w:r>
          </w:p>
        </w:tc>
        <w:tc>
          <w:tcPr>
            <w:tcW w:w="3752" w:type="dxa"/>
          </w:tcPr>
          <w:p w:rsidR="002F287C" w:rsidRPr="00612CCD" w:rsidP="00845F40" w14:paraId="3D9E6AB0" w14:textId="77777777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14:paraId="3D9E6AB6" w14:textId="77777777" w:rsidTr="002F287C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675" w:type="dxa"/>
          </w:tcPr>
          <w:p w:rsidR="002F287C" w:rsidRPr="00612CCD" w:rsidP="00DD75F2" w14:paraId="3D9E6AB2" w14:textId="77777777">
            <w:pPr>
              <w:pStyle w:val="TableParagraph"/>
              <w:jc w:val="center"/>
              <w:rPr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2F287C" w:rsidRPr="00612CCD" w:rsidP="0046591F" w14:paraId="3D9E6AB3" w14:textId="77777777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12CCD">
              <w:rPr>
                <w:sz w:val="24"/>
                <w:szCs w:val="24"/>
              </w:rPr>
              <w:t xml:space="preserve">Vecā dūmvada posma demontāža, jaunā </w:t>
            </w:r>
            <w:r w:rsidRPr="00612CCD">
              <w:rPr>
                <w:spacing w:val="-2"/>
                <w:sz w:val="24"/>
                <w:szCs w:val="24"/>
              </w:rPr>
              <w:t>dūmvada posma montāža.</w:t>
            </w:r>
          </w:p>
        </w:tc>
        <w:tc>
          <w:tcPr>
            <w:tcW w:w="3752" w:type="dxa"/>
          </w:tcPr>
          <w:p w:rsidR="002F287C" w:rsidRPr="00612CCD" w:rsidP="00427BD9" w14:paraId="3D9E6AB5" w14:textId="1F9113CB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tabs>
                <w:tab w:val="left" w:pos="6237"/>
              </w:tabs>
              <w:ind w:left="49"/>
              <w:rPr>
                <w:rFonts w:cs="Times New Roman"/>
              </w:rPr>
            </w:pPr>
            <w:r w:rsidRPr="00612CCD">
              <w:rPr>
                <w:rFonts w:cs="Times New Roman"/>
              </w:rPr>
              <w:t>Atbilstoši LVS EN-1856-1 standarta prasībām</w:t>
            </w:r>
            <w:r w:rsidRPr="00612CCD" w:rsidR="008E7550">
              <w:rPr>
                <w:rFonts w:cs="Times New Roman"/>
              </w:rPr>
              <w:t>.</w:t>
            </w:r>
          </w:p>
        </w:tc>
      </w:tr>
      <w:tr w14:paraId="3D9E6ABB" w14:textId="77777777" w:rsidTr="002F287C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675" w:type="dxa"/>
          </w:tcPr>
          <w:p w:rsidR="00F63CCA" w:rsidRPr="00612CCD" w:rsidP="00DD75F2" w14:paraId="5D4D4A52" w14:textId="7777777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  <w:p w:rsidR="002F287C" w:rsidRPr="00612CCD" w:rsidP="00DD75F2" w14:paraId="3D9E6AB7" w14:textId="45C979AA">
            <w:pPr>
              <w:pStyle w:val="TableParagraph"/>
              <w:jc w:val="center"/>
              <w:rPr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2F287C" w:rsidRPr="00612CCD" w:rsidP="00F63CCA" w14:paraId="3D9E6AB8" w14:textId="3F915728">
            <w:pPr>
              <w:pStyle w:val="TableParagraph"/>
              <w:spacing w:before="275"/>
              <w:ind w:left="0"/>
              <w:rPr>
                <w:sz w:val="24"/>
                <w:szCs w:val="24"/>
              </w:rPr>
            </w:pPr>
            <w:r w:rsidRPr="00612CCD">
              <w:rPr>
                <w:spacing w:val="-2"/>
                <w:sz w:val="24"/>
                <w:szCs w:val="24"/>
              </w:rPr>
              <w:t xml:space="preserve"> </w:t>
            </w:r>
            <w:r w:rsidRPr="00612CCD">
              <w:rPr>
                <w:spacing w:val="-2"/>
                <w:sz w:val="24"/>
                <w:szCs w:val="24"/>
              </w:rPr>
              <w:t>Dūmvadu vilkmes  pārbaude</w:t>
            </w:r>
          </w:p>
        </w:tc>
        <w:tc>
          <w:tcPr>
            <w:tcW w:w="3752" w:type="dxa"/>
          </w:tcPr>
          <w:p w:rsidR="002F287C" w:rsidRPr="00612CCD" w:rsidP="000D1032" w14:paraId="3D9E6ABA" w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00612CCD">
              <w:rPr>
                <w:sz w:val="24"/>
                <w:szCs w:val="24"/>
              </w:rPr>
              <w:t>Saskaņā</w:t>
            </w:r>
            <w:r w:rsidRPr="00612CCD">
              <w:rPr>
                <w:spacing w:val="-3"/>
                <w:sz w:val="24"/>
                <w:szCs w:val="24"/>
              </w:rPr>
              <w:t xml:space="preserve"> </w:t>
            </w:r>
            <w:r w:rsidRPr="00612CCD">
              <w:rPr>
                <w:sz w:val="24"/>
                <w:szCs w:val="24"/>
              </w:rPr>
              <w:t>ar</w:t>
            </w:r>
            <w:r w:rsidRPr="00612CCD">
              <w:rPr>
                <w:spacing w:val="-1"/>
                <w:sz w:val="24"/>
                <w:szCs w:val="24"/>
              </w:rPr>
              <w:t xml:space="preserve"> </w:t>
            </w:r>
            <w:r w:rsidRPr="00612CCD">
              <w:rPr>
                <w:spacing w:val="-2"/>
                <w:sz w:val="24"/>
                <w:szCs w:val="24"/>
              </w:rPr>
              <w:t xml:space="preserve">uzņēmēja </w:t>
            </w:r>
            <w:r w:rsidRPr="00612CCD">
              <w:rPr>
                <w:sz w:val="24"/>
                <w:szCs w:val="24"/>
              </w:rPr>
              <w:t>izstrādātu</w:t>
            </w:r>
            <w:r w:rsidRPr="00612CCD">
              <w:rPr>
                <w:spacing w:val="-15"/>
                <w:sz w:val="24"/>
                <w:szCs w:val="24"/>
              </w:rPr>
              <w:t xml:space="preserve"> </w:t>
            </w:r>
            <w:r w:rsidRPr="00612CCD">
              <w:rPr>
                <w:sz w:val="24"/>
                <w:szCs w:val="24"/>
              </w:rPr>
              <w:t>un</w:t>
            </w:r>
            <w:r w:rsidRPr="00612CCD">
              <w:rPr>
                <w:spacing w:val="-15"/>
                <w:sz w:val="24"/>
                <w:szCs w:val="24"/>
              </w:rPr>
              <w:t xml:space="preserve"> </w:t>
            </w:r>
            <w:r w:rsidRPr="00612CCD">
              <w:rPr>
                <w:sz w:val="24"/>
                <w:szCs w:val="24"/>
              </w:rPr>
              <w:t>pasūtītāja apstiprinātu  pārbaudes  instrukciju.</w:t>
            </w:r>
          </w:p>
        </w:tc>
      </w:tr>
      <w:tr w14:paraId="3D9E6AC0" w14:textId="77777777" w:rsidTr="002F287C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675" w:type="dxa"/>
          </w:tcPr>
          <w:p w:rsidR="002F287C" w:rsidRPr="00612CCD" w:rsidP="00DD75F2" w14:paraId="3D9E6ABC" w14:textId="77777777">
            <w:pPr>
              <w:pStyle w:val="TableParagraph"/>
              <w:spacing w:before="56"/>
              <w:jc w:val="center"/>
              <w:rPr>
                <w:spacing w:val="-5"/>
                <w:sz w:val="24"/>
                <w:szCs w:val="24"/>
              </w:rPr>
            </w:pPr>
            <w:r w:rsidRPr="00612CC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2F287C" w:rsidRPr="00612CCD" w:rsidP="00B3576F" w14:paraId="3D9E6ABD" w14:textId="77777777">
            <w:pPr>
              <w:pStyle w:val="TableParagraph"/>
              <w:spacing w:before="57"/>
              <w:rPr>
                <w:sz w:val="24"/>
                <w:szCs w:val="24"/>
              </w:rPr>
            </w:pPr>
            <w:r w:rsidRPr="00612CCD">
              <w:rPr>
                <w:sz w:val="24"/>
                <w:szCs w:val="24"/>
              </w:rPr>
              <w:t>Tehniskās</w:t>
            </w:r>
            <w:r w:rsidRPr="00612CCD">
              <w:rPr>
                <w:spacing w:val="-4"/>
                <w:sz w:val="24"/>
                <w:szCs w:val="24"/>
              </w:rPr>
              <w:t xml:space="preserve"> </w:t>
            </w:r>
            <w:r w:rsidRPr="00612CCD">
              <w:rPr>
                <w:sz w:val="24"/>
                <w:szCs w:val="24"/>
              </w:rPr>
              <w:t>dokumentācijas</w:t>
            </w:r>
            <w:r w:rsidRPr="00612CCD">
              <w:rPr>
                <w:spacing w:val="-3"/>
                <w:sz w:val="24"/>
                <w:szCs w:val="24"/>
              </w:rPr>
              <w:t xml:space="preserve"> </w:t>
            </w:r>
            <w:r w:rsidRPr="00612CCD">
              <w:rPr>
                <w:spacing w:val="-2"/>
                <w:sz w:val="24"/>
                <w:szCs w:val="24"/>
              </w:rPr>
              <w:t>noformēšana</w:t>
            </w:r>
          </w:p>
        </w:tc>
        <w:tc>
          <w:tcPr>
            <w:tcW w:w="3752" w:type="dxa"/>
          </w:tcPr>
          <w:p w:rsidR="002F287C" w:rsidRPr="00612CCD" w:rsidP="00845F40" w14:paraId="3D9E6ABF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14:paraId="3D9E6AC5" w14:textId="77777777" w:rsidTr="002F287C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9"/>
        </w:trPr>
        <w:tc>
          <w:tcPr>
            <w:tcW w:w="675" w:type="dxa"/>
          </w:tcPr>
          <w:p w:rsidR="002F287C" w:rsidRPr="00612CCD" w:rsidP="00DD75F2" w14:paraId="3D9E6AC1" w14:textId="77777777">
            <w:pPr>
              <w:pStyle w:val="TableParagraph"/>
              <w:spacing w:before="57"/>
              <w:jc w:val="center"/>
              <w:rPr>
                <w:sz w:val="24"/>
                <w:szCs w:val="24"/>
              </w:rPr>
            </w:pPr>
            <w:r w:rsidRPr="00612CCD">
              <w:rPr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2F287C" w:rsidRPr="00612CCD" w:rsidP="008E4CDC" w14:paraId="3D9E6AC2" w14:textId="575EB7E9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612CCD">
              <w:rPr>
                <w:sz w:val="24"/>
                <w:szCs w:val="24"/>
              </w:rPr>
              <w:t xml:space="preserve"> </w:t>
            </w:r>
            <w:r w:rsidRPr="00612CCD">
              <w:rPr>
                <w:sz w:val="24"/>
                <w:szCs w:val="24"/>
              </w:rPr>
              <w:t>Objekta</w:t>
            </w:r>
            <w:r w:rsidRPr="00612CCD">
              <w:rPr>
                <w:spacing w:val="-1"/>
                <w:sz w:val="24"/>
                <w:szCs w:val="24"/>
              </w:rPr>
              <w:t xml:space="preserve"> </w:t>
            </w:r>
            <w:r w:rsidRPr="00612CCD">
              <w:rPr>
                <w:spacing w:val="-2"/>
                <w:sz w:val="24"/>
                <w:szCs w:val="24"/>
              </w:rPr>
              <w:t>nodošana/pieņemšana</w:t>
            </w:r>
          </w:p>
        </w:tc>
        <w:tc>
          <w:tcPr>
            <w:tcW w:w="3752" w:type="dxa"/>
          </w:tcPr>
          <w:p w:rsidR="002F287C" w:rsidRPr="00612CCD" w:rsidP="00845F40" w14:paraId="3D9E6AC4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B2A60" w:rsidRPr="00AE60BA" w:rsidP="00AE60BA" w14:paraId="3D9E6AC6" w14:textId="602F9123">
      <w:pPr>
        <w:pStyle w:val="ListParagraph"/>
        <w:numPr>
          <w:ilvl w:val="0"/>
          <w:numId w:val="17"/>
        </w:numPr>
        <w:spacing w:before="120" w:after="120"/>
        <w:rPr>
          <w:b/>
          <w:sz w:val="24"/>
          <w:szCs w:val="24"/>
        </w:rPr>
      </w:pPr>
      <w:r w:rsidRPr="00AE60BA">
        <w:rPr>
          <w:b/>
          <w:sz w:val="24"/>
          <w:szCs w:val="24"/>
        </w:rPr>
        <w:t>Piegādes</w:t>
      </w:r>
      <w:r w:rsidRPr="00AE60BA">
        <w:rPr>
          <w:b/>
          <w:spacing w:val="-12"/>
          <w:sz w:val="24"/>
          <w:szCs w:val="24"/>
        </w:rPr>
        <w:t xml:space="preserve"> </w:t>
      </w:r>
      <w:r w:rsidRPr="00AE60BA">
        <w:rPr>
          <w:b/>
          <w:spacing w:val="-2"/>
          <w:sz w:val="24"/>
          <w:szCs w:val="24"/>
        </w:rPr>
        <w:t>apjomi un iekārtas specifikācija</w:t>
      </w:r>
    </w:p>
    <w:p w:rsidR="00AE60BA" w:rsidRPr="00612CCD" w:rsidP="00E12993" w14:paraId="035E93FD" w14:textId="705766E7">
      <w:pPr>
        <w:pStyle w:val="TableParagraph"/>
        <w:ind w:left="78" w:right="142"/>
        <w:jc w:val="both"/>
        <w:rPr>
          <w:spacing w:val="-2"/>
          <w:sz w:val="24"/>
          <w:szCs w:val="24"/>
        </w:rPr>
      </w:pPr>
      <w:r w:rsidRPr="00612CCD">
        <w:rPr>
          <w:spacing w:val="-2"/>
          <w:sz w:val="24"/>
          <w:szCs w:val="24"/>
        </w:rPr>
        <w:t xml:space="preserve">Sertificēta nerūsējošā tērauda, siltināta, dubultsienu, moduļu tipa dūmvada Ø 400/500 L=2.0m sistēmas pagarināšana virs esoša dūmvada </w:t>
      </w:r>
    </w:p>
    <w:p w:rsidR="00C175C3" w:rsidP="00C175C3" w14:paraId="1E8EAFFE" w14:textId="77777777">
      <w:pPr>
        <w:pStyle w:val="TableParagraph"/>
        <w:numPr>
          <w:ilvl w:val="0"/>
          <w:numId w:val="15"/>
        </w:numPr>
        <w:ind w:right="142"/>
        <w:jc w:val="both"/>
        <w:rPr>
          <w:bCs/>
          <w:spacing w:val="-2"/>
          <w:sz w:val="24"/>
          <w:szCs w:val="24"/>
        </w:rPr>
      </w:pPr>
      <w:r w:rsidRPr="00612CCD">
        <w:rPr>
          <w:bCs/>
          <w:spacing w:val="-2"/>
          <w:sz w:val="24"/>
          <w:szCs w:val="24"/>
        </w:rPr>
        <w:t>Augstums – 2000 mm</w:t>
      </w:r>
    </w:p>
    <w:p w:rsidR="00C175C3" w:rsidP="00C175C3" w14:paraId="60E6B691" w14:textId="77777777">
      <w:pPr>
        <w:pStyle w:val="TableParagraph"/>
        <w:numPr>
          <w:ilvl w:val="0"/>
          <w:numId w:val="15"/>
        </w:numPr>
        <w:ind w:right="142"/>
        <w:jc w:val="both"/>
        <w:rPr>
          <w:bCs/>
          <w:spacing w:val="-2"/>
          <w:sz w:val="24"/>
          <w:szCs w:val="24"/>
        </w:rPr>
      </w:pPr>
      <w:r w:rsidRPr="00C175C3">
        <w:rPr>
          <w:bCs/>
          <w:spacing w:val="-2"/>
          <w:sz w:val="24"/>
          <w:szCs w:val="24"/>
        </w:rPr>
        <w:t>Dūmvada diametrs iekšējais diametrs –400 mm;</w:t>
      </w:r>
    </w:p>
    <w:p w:rsidR="00AE60BA" w:rsidP="00C175C3" w14:paraId="4A2C6BB3" w14:textId="57E7564D">
      <w:pPr>
        <w:pStyle w:val="TableParagraph"/>
        <w:numPr>
          <w:ilvl w:val="0"/>
          <w:numId w:val="15"/>
        </w:numPr>
        <w:ind w:right="142"/>
        <w:jc w:val="both"/>
        <w:rPr>
          <w:bCs/>
          <w:spacing w:val="-2"/>
          <w:sz w:val="24"/>
          <w:szCs w:val="24"/>
        </w:rPr>
      </w:pPr>
      <w:r w:rsidRPr="00C175C3">
        <w:rPr>
          <w:bCs/>
          <w:spacing w:val="-2"/>
          <w:sz w:val="24"/>
          <w:szCs w:val="24"/>
        </w:rPr>
        <w:t>Dūmvada diametrs ārējais diametrs –500 mm;</w:t>
      </w:r>
    </w:p>
    <w:p w:rsidR="00AD3863" w:rsidRPr="00C175C3" w:rsidP="00AD3863" w14:paraId="18C5412D" w14:textId="77777777">
      <w:pPr>
        <w:pStyle w:val="TableParagraph"/>
        <w:ind w:left="798" w:right="142"/>
        <w:jc w:val="both"/>
        <w:rPr>
          <w:bCs/>
          <w:spacing w:val="-2"/>
          <w:sz w:val="24"/>
          <w:szCs w:val="24"/>
        </w:rPr>
      </w:pPr>
    </w:p>
    <w:p w:rsidR="00AD3863" w:rsidRPr="00612CCD" w:rsidP="00AD3863" w14:paraId="4B8750C6" w14:textId="3B758CCF">
      <w:pPr>
        <w:pStyle w:val="BodyText"/>
        <w:spacing w:before="1"/>
        <w:ind w:left="798" w:firstLine="0"/>
      </w:pPr>
      <w:r w:rsidRPr="00612CCD">
        <w:t>Visi norādītie parametri var atšķirties līdz 5%.</w:t>
      </w:r>
    </w:p>
    <w:p w:rsidR="00C175C3" w:rsidP="00AE60BA" w14:paraId="4CC0BCE6" w14:textId="77777777">
      <w:pPr>
        <w:pStyle w:val="TableParagraph"/>
        <w:ind w:left="467"/>
        <w:rPr>
          <w:b/>
          <w:bCs/>
          <w:spacing w:val="-2"/>
          <w:sz w:val="24"/>
          <w:szCs w:val="24"/>
        </w:rPr>
      </w:pPr>
    </w:p>
    <w:p w:rsidR="00AE60BA" w:rsidRPr="00612CCD" w:rsidP="00AF7C31" w14:paraId="252C947C" w14:textId="65ADA828">
      <w:pPr>
        <w:pStyle w:val="TableParagraph"/>
        <w:numPr>
          <w:ilvl w:val="0"/>
          <w:numId w:val="17"/>
        </w:numPr>
        <w:rPr>
          <w:b/>
          <w:bCs/>
          <w:spacing w:val="-2"/>
          <w:sz w:val="24"/>
          <w:szCs w:val="24"/>
        </w:rPr>
      </w:pPr>
      <w:r w:rsidRPr="00612CCD">
        <w:rPr>
          <w:b/>
          <w:bCs/>
          <w:spacing w:val="-2"/>
          <w:sz w:val="24"/>
          <w:szCs w:val="24"/>
        </w:rPr>
        <w:t>Materiāls un galvenās īpašības:</w:t>
      </w:r>
    </w:p>
    <w:p w:rsidR="00C175C3" w:rsidP="00C175C3" w14:paraId="7792C350" w14:textId="77777777">
      <w:pPr>
        <w:pStyle w:val="TableParagraph"/>
        <w:numPr>
          <w:ilvl w:val="0"/>
          <w:numId w:val="15"/>
        </w:numPr>
        <w:ind w:left="220" w:firstLine="142"/>
        <w:rPr>
          <w:bCs/>
          <w:spacing w:val="-2"/>
          <w:sz w:val="24"/>
          <w:szCs w:val="24"/>
        </w:rPr>
      </w:pPr>
      <w:r w:rsidRPr="00612CCD">
        <w:rPr>
          <w:bCs/>
          <w:spacing w:val="-2"/>
          <w:sz w:val="24"/>
          <w:szCs w:val="24"/>
        </w:rPr>
        <w:t>iekšēja caurule: Nerūsējošais tērauds AISI 304L/316L, sieniņas biezums no 0,6 mm, gareniskā šuve metināta, savienojums ar paplašinājumu</w:t>
      </w:r>
    </w:p>
    <w:p w:rsidR="00AE60BA" w:rsidRPr="00C175C3" w:rsidP="00C175C3" w14:paraId="2354D59B" w14:textId="7CA596AF">
      <w:pPr>
        <w:pStyle w:val="TableParagraph"/>
        <w:numPr>
          <w:ilvl w:val="0"/>
          <w:numId w:val="15"/>
        </w:numPr>
        <w:ind w:left="220" w:firstLine="142"/>
        <w:rPr>
          <w:bCs/>
          <w:spacing w:val="-2"/>
          <w:sz w:val="24"/>
          <w:szCs w:val="24"/>
        </w:rPr>
      </w:pPr>
      <w:r w:rsidRPr="00C175C3">
        <w:rPr>
          <w:bCs/>
          <w:spacing w:val="-2"/>
          <w:sz w:val="24"/>
          <w:szCs w:val="24"/>
        </w:rPr>
        <w:t>izolācija: tehniskā (keramikas šķiedras) 50mm 100kg/m³; darba temperatūra līdz 680 °C</w:t>
      </w:r>
    </w:p>
    <w:p w:rsidR="00C175C3" w:rsidP="00C175C3" w14:paraId="38937A40" w14:textId="77777777">
      <w:pPr>
        <w:pStyle w:val="TableParagraph"/>
        <w:ind w:left="78" w:firstLine="142"/>
        <w:rPr>
          <w:bCs/>
          <w:spacing w:val="-2"/>
          <w:sz w:val="24"/>
          <w:szCs w:val="24"/>
        </w:rPr>
      </w:pPr>
      <w:r w:rsidRPr="00612CCD">
        <w:rPr>
          <w:bCs/>
          <w:spacing w:val="-2"/>
          <w:sz w:val="24"/>
          <w:szCs w:val="24"/>
        </w:rPr>
        <w:t xml:space="preserve">temperatūras klase T=600°C </w:t>
      </w:r>
    </w:p>
    <w:p w:rsidR="00AE60BA" w:rsidRPr="00612CCD" w:rsidP="00C175C3" w14:paraId="1AF99061" w14:textId="62DFA395">
      <w:pPr>
        <w:pStyle w:val="TableParagraph"/>
        <w:ind w:left="78" w:firstLine="142"/>
        <w:rPr>
          <w:bCs/>
          <w:spacing w:val="-2"/>
          <w:sz w:val="24"/>
          <w:szCs w:val="24"/>
        </w:rPr>
      </w:pPr>
      <w:r w:rsidRPr="00612CCD">
        <w:rPr>
          <w:bCs/>
          <w:spacing w:val="-2"/>
          <w:sz w:val="24"/>
          <w:szCs w:val="24"/>
        </w:rPr>
        <w:t>ārējais apvalks: nerūs. tērauds AISI 430 BA pulēts, no 0</w:t>
      </w:r>
      <w:r w:rsidR="00334596">
        <w:rPr>
          <w:bCs/>
          <w:spacing w:val="-2"/>
          <w:sz w:val="24"/>
          <w:szCs w:val="24"/>
        </w:rPr>
        <w:t>,</w:t>
      </w:r>
      <w:r w:rsidRPr="00612CCD">
        <w:rPr>
          <w:bCs/>
          <w:spacing w:val="-2"/>
          <w:sz w:val="24"/>
          <w:szCs w:val="24"/>
        </w:rPr>
        <w:t>5mm,  gareniska šuve metināta vai rūpnieciski valcēta.</w:t>
      </w:r>
    </w:p>
    <w:p w:rsidR="00AE60BA" w:rsidRPr="00612CCD" w:rsidP="00865378" w14:paraId="0C0BE6CF" w14:textId="732487C4">
      <w:pPr>
        <w:pStyle w:val="ListParagraph"/>
        <w:spacing w:before="120" w:after="120"/>
        <w:ind w:left="426" w:firstLine="0"/>
        <w:rPr>
          <w:b/>
          <w:sz w:val="24"/>
          <w:szCs w:val="24"/>
        </w:rPr>
      </w:pPr>
      <w:r w:rsidRPr="00612CCD">
        <w:rPr>
          <w:bCs/>
          <w:spacing w:val="-2"/>
          <w:sz w:val="24"/>
          <w:szCs w:val="24"/>
        </w:rPr>
        <w:t>Izolēto dūmvadu sistēma ir droša un ērta pielietojumā, kā arī ir sertificēta, marķēta ar CE zīmi un atbilst spēkā esošajām ES standarta LVS EN-1856-2 prasībām.</w:t>
      </w:r>
    </w:p>
    <w:p w:rsidR="008B2A60" w:rsidP="00845F40" w14:paraId="3D9E6ADD" w14:textId="77777777">
      <w:pPr>
        <w:rPr>
          <w:bCs/>
          <w:spacing w:val="-2"/>
          <w:sz w:val="24"/>
          <w:szCs w:val="24"/>
        </w:rPr>
      </w:pPr>
    </w:p>
    <w:p w:rsidR="0063362F" w:rsidRPr="00612CCD" w:rsidP="00845F40" w14:paraId="3C5B5C5E" w14:textId="77777777">
      <w:pPr>
        <w:rPr>
          <w:bCs/>
          <w:spacing w:val="-2"/>
          <w:sz w:val="24"/>
          <w:szCs w:val="24"/>
        </w:rPr>
      </w:pPr>
    </w:p>
    <w:p w:rsidR="008B2A60" w:rsidRPr="00AF7C31" w:rsidP="00AF7C31" w14:paraId="3D9E6ADE" w14:textId="27798495">
      <w:pPr>
        <w:pStyle w:val="ListParagraph"/>
        <w:numPr>
          <w:ilvl w:val="0"/>
          <w:numId w:val="17"/>
        </w:numPr>
        <w:tabs>
          <w:tab w:val="left" w:pos="709"/>
        </w:tabs>
        <w:spacing w:before="14"/>
        <w:rPr>
          <w:b/>
          <w:sz w:val="24"/>
          <w:szCs w:val="24"/>
        </w:rPr>
      </w:pPr>
      <w:r w:rsidRPr="00AF7C31">
        <w:rPr>
          <w:b/>
          <w:sz w:val="24"/>
          <w:szCs w:val="24"/>
        </w:rPr>
        <w:t>Darbu</w:t>
      </w:r>
      <w:r w:rsidRPr="00AF7C31">
        <w:rPr>
          <w:b/>
          <w:spacing w:val="-2"/>
          <w:sz w:val="24"/>
          <w:szCs w:val="24"/>
        </w:rPr>
        <w:t xml:space="preserve"> apjomi</w:t>
      </w:r>
    </w:p>
    <w:p w:rsidR="00A73277" w:rsidP="0063362F" w14:paraId="09763B1B" w14:textId="77777777">
      <w:pPr>
        <w:pStyle w:val="BodyText"/>
        <w:spacing w:before="46"/>
        <w:ind w:left="0" w:firstLine="709"/>
      </w:pPr>
      <w:r w:rsidRPr="00612CCD">
        <w:t>Piedāvājuma cenu tāmē jābūt iekļautām un izcenotām visām pozīcijām. Ja Pretendents konstatē, ka Detalizētā darbu apjomā nav iekļauts kāds</w:t>
      </w:r>
      <w:r w:rsidRPr="00612CCD">
        <w:rPr>
          <w:spacing w:val="-4"/>
        </w:rPr>
        <w:t xml:space="preserve"> </w:t>
      </w:r>
      <w:r w:rsidRPr="00612CCD">
        <w:t>darba</w:t>
      </w:r>
      <w:r w:rsidRPr="00612CCD">
        <w:rPr>
          <w:spacing w:val="-5"/>
        </w:rPr>
        <w:t xml:space="preserve"> </w:t>
      </w:r>
      <w:r w:rsidRPr="00612CCD">
        <w:t>izpildei</w:t>
      </w:r>
      <w:r w:rsidRPr="00612CCD">
        <w:rPr>
          <w:spacing w:val="-4"/>
        </w:rPr>
        <w:t xml:space="preserve"> </w:t>
      </w:r>
      <w:r w:rsidRPr="00612CCD">
        <w:t>paredzēts</w:t>
      </w:r>
      <w:r w:rsidRPr="00612CCD">
        <w:rPr>
          <w:spacing w:val="-4"/>
        </w:rPr>
        <w:t xml:space="preserve"> </w:t>
      </w:r>
      <w:r w:rsidRPr="00612CCD">
        <w:t>materiāls,</w:t>
      </w:r>
      <w:r w:rsidRPr="00612CCD" w:rsidR="00751CC2">
        <w:t xml:space="preserve"> palīgmateriāli </w:t>
      </w:r>
      <w:r w:rsidRPr="00612CCD">
        <w:t>u.c.</w:t>
      </w:r>
      <w:r w:rsidRPr="00612CCD" w:rsidR="00751CC2">
        <w:t xml:space="preserve"> </w:t>
      </w:r>
      <w:r w:rsidRPr="00612CCD">
        <w:t>,</w:t>
      </w:r>
      <w:r w:rsidRPr="00612CCD">
        <w:rPr>
          <w:spacing w:val="-4"/>
        </w:rPr>
        <w:t xml:space="preserve"> </w:t>
      </w:r>
      <w:r w:rsidRPr="00612CCD">
        <w:t>tad</w:t>
      </w:r>
      <w:r w:rsidRPr="00612CCD">
        <w:rPr>
          <w:spacing w:val="-4"/>
        </w:rPr>
        <w:t xml:space="preserve"> </w:t>
      </w:r>
      <w:r w:rsidRPr="00612CCD">
        <w:t>Pretendenta</w:t>
      </w:r>
      <w:r w:rsidRPr="00612CCD">
        <w:rPr>
          <w:spacing w:val="-4"/>
        </w:rPr>
        <w:t xml:space="preserve"> </w:t>
      </w:r>
      <w:r w:rsidRPr="00612CCD">
        <w:t>pienākums</w:t>
      </w:r>
      <w:r w:rsidRPr="00612CCD">
        <w:rPr>
          <w:spacing w:val="-4"/>
        </w:rPr>
        <w:t xml:space="preserve"> </w:t>
      </w:r>
      <w:r w:rsidRPr="00612CCD">
        <w:t>ir</w:t>
      </w:r>
      <w:r w:rsidRPr="00612CCD">
        <w:rPr>
          <w:spacing w:val="-4"/>
        </w:rPr>
        <w:t xml:space="preserve"> </w:t>
      </w:r>
      <w:r w:rsidRPr="00612CCD">
        <w:t>savā</w:t>
      </w:r>
      <w:r w:rsidRPr="00612CCD">
        <w:rPr>
          <w:spacing w:val="-4"/>
        </w:rPr>
        <w:t xml:space="preserve"> </w:t>
      </w:r>
      <w:r w:rsidRPr="00612CCD">
        <w:t>piedāvājumā norādīt un iekļaut</w:t>
      </w:r>
      <w:r w:rsidRPr="00612CCD" w:rsidR="00751CC2">
        <w:t xml:space="preserve"> arī šo materiālu</w:t>
      </w:r>
      <w:r w:rsidRPr="00612CCD">
        <w:t>.</w:t>
      </w:r>
    </w:p>
    <w:p w:rsidR="008D2259" w:rsidP="00A73277" w14:paraId="7013DA2B" w14:textId="77777777">
      <w:pPr>
        <w:pStyle w:val="BodyText"/>
        <w:spacing w:before="46"/>
        <w:ind w:left="104" w:firstLine="852"/>
      </w:pPr>
    </w:p>
    <w:p w:rsidR="008B2A60" w:rsidRPr="008D2259" w:rsidP="008D2259" w14:paraId="3D9E6AE1" w14:textId="359F0005">
      <w:pPr>
        <w:pStyle w:val="BodyText"/>
        <w:numPr>
          <w:ilvl w:val="0"/>
          <w:numId w:val="17"/>
        </w:numPr>
        <w:spacing w:before="46"/>
        <w:rPr>
          <w:b/>
          <w:bCs/>
        </w:rPr>
      </w:pPr>
      <w:r w:rsidRPr="008D2259">
        <w:rPr>
          <w:b/>
          <w:bCs/>
        </w:rPr>
        <w:t>Prasības</w:t>
      </w:r>
      <w:r w:rsidRPr="008D2259">
        <w:rPr>
          <w:b/>
          <w:bCs/>
          <w:spacing w:val="-10"/>
        </w:rPr>
        <w:t xml:space="preserve"> </w:t>
      </w:r>
      <w:r w:rsidRPr="008D2259" w:rsidR="00937667">
        <w:rPr>
          <w:b/>
          <w:bCs/>
        </w:rPr>
        <w:t>dūmvada</w:t>
      </w:r>
      <w:r w:rsidRPr="008D2259">
        <w:rPr>
          <w:b/>
          <w:bCs/>
          <w:spacing w:val="-9"/>
        </w:rPr>
        <w:t xml:space="preserve"> </w:t>
      </w:r>
      <w:r w:rsidRPr="008D2259">
        <w:rPr>
          <w:b/>
          <w:bCs/>
          <w:spacing w:val="-2"/>
        </w:rPr>
        <w:t>montāžai</w:t>
      </w:r>
    </w:p>
    <w:p w:rsidR="008D2259" w:rsidP="0063362F" w14:paraId="7E69CDD6" w14:textId="77777777">
      <w:pPr>
        <w:ind w:firstLine="709"/>
        <w:rPr>
          <w:sz w:val="24"/>
          <w:szCs w:val="24"/>
        </w:rPr>
      </w:pPr>
      <w:r w:rsidRPr="000F2E47">
        <w:rPr>
          <w:sz w:val="24"/>
          <w:szCs w:val="24"/>
        </w:rPr>
        <w:t>Montāžas laikā jāveic vizuālo pārbaudi, jāpārbauda dūmvada moduļus. Tiem jābūt tīriem, sausiem un bez bojājumiem.</w:t>
      </w:r>
    </w:p>
    <w:p w:rsidR="008D2259" w:rsidP="008D2259" w14:paraId="0AB98F56" w14:textId="77777777">
      <w:pPr>
        <w:tabs>
          <w:tab w:val="left" w:pos="1183"/>
        </w:tabs>
        <w:rPr>
          <w:sz w:val="24"/>
          <w:szCs w:val="24"/>
        </w:rPr>
      </w:pPr>
    </w:p>
    <w:p w:rsidR="008B2A60" w:rsidRPr="008D2259" w:rsidP="008D2259" w14:paraId="3D9E6AE3" w14:textId="16C77607">
      <w:pPr>
        <w:pStyle w:val="ListParagraph"/>
        <w:numPr>
          <w:ilvl w:val="0"/>
          <w:numId w:val="17"/>
        </w:numPr>
        <w:tabs>
          <w:tab w:val="left" w:pos="1183"/>
        </w:tabs>
        <w:rPr>
          <w:b/>
          <w:bCs/>
          <w:sz w:val="24"/>
          <w:szCs w:val="24"/>
        </w:rPr>
      </w:pPr>
      <w:r w:rsidRPr="008D2259">
        <w:rPr>
          <w:b/>
          <w:bCs/>
          <w:sz w:val="24"/>
          <w:szCs w:val="24"/>
        </w:rPr>
        <w:t>Pārbaudes</w:t>
      </w:r>
    </w:p>
    <w:p w:rsidR="0063362F" w:rsidP="0063362F" w14:paraId="1BD8525E" w14:textId="77777777">
      <w:pPr>
        <w:pStyle w:val="BodyText"/>
        <w:ind w:left="0" w:firstLine="709"/>
      </w:pPr>
      <w:r w:rsidRPr="00612CCD">
        <w:t xml:space="preserve">Pirms dūmvada </w:t>
      </w:r>
      <w:r w:rsidRPr="00612CCD">
        <w:rPr>
          <w:spacing w:val="-15"/>
        </w:rPr>
        <w:t>vilkmes</w:t>
      </w:r>
      <w:r w:rsidRPr="00612CCD">
        <w:t xml:space="preserve"> pārbaudes nepieciešams pārliecināties par to, ka dūmvada iekšējā dūmejā nav nepiederošu priekšmetu vai iepakojuma atliekas. Pārbaude tiek veikta ar degoša papīra palīdzību</w:t>
      </w:r>
      <w:r>
        <w:t>.</w:t>
      </w:r>
    </w:p>
    <w:p w:rsidR="008B2A60" w:rsidP="0063362F" w14:paraId="3D9E6AE5" w14:textId="59FEB7A6">
      <w:pPr>
        <w:pStyle w:val="BodyText"/>
        <w:ind w:left="0" w:firstLine="709"/>
      </w:pPr>
      <w:r w:rsidRPr="00612CCD">
        <w:t xml:space="preserve">Pasūtītāja personālam jāpiedalās </w:t>
      </w:r>
      <w:r w:rsidRPr="00612CCD" w:rsidR="00CA3BAE">
        <w:t>pārbaudes procesā</w:t>
      </w:r>
      <w:r w:rsidRPr="00612CCD" w:rsidR="00CA3BAE">
        <w:rPr>
          <w:spacing w:val="-3"/>
        </w:rPr>
        <w:t xml:space="preserve">. </w:t>
      </w:r>
      <w:r w:rsidRPr="00612CCD">
        <w:t xml:space="preserve">Izpildītājam jāinformē Pasūtītājs par to, ka visi darbi ir </w:t>
      </w:r>
      <w:r w:rsidRPr="00612CCD" w:rsidR="00E63E4D">
        <w:t>pa</w:t>
      </w:r>
      <w:r w:rsidRPr="00612CCD">
        <w:t xml:space="preserve">beigti un </w:t>
      </w:r>
      <w:r w:rsidRPr="00612CCD" w:rsidR="00FB2C99">
        <w:t>dūmvads</w:t>
      </w:r>
      <w:r w:rsidRPr="00612CCD">
        <w:t xml:space="preserve"> sagatavotas normālam darbam. Izmēģinājumu sākuma datums jāsaskaņo ar Pasūtītāju. Izpildītājam jāveic visi pasākumi, lai tiktu novērsti visi defekti izmēģināmu funkciju izpildes nodrošināšanai.</w:t>
      </w:r>
    </w:p>
    <w:p w:rsidR="00EE3E71" w:rsidRPr="00612CCD" w:rsidP="0063362F" w14:paraId="37C3B6D4" w14:textId="77777777">
      <w:pPr>
        <w:pStyle w:val="BodyText"/>
        <w:ind w:left="0" w:firstLine="709"/>
      </w:pPr>
    </w:p>
    <w:p w:rsidR="00446245" w:rsidP="00446245" w14:paraId="58AD9655" w14:textId="77777777">
      <w:pPr>
        <w:pStyle w:val="Heading1"/>
        <w:numPr>
          <w:ilvl w:val="0"/>
          <w:numId w:val="17"/>
        </w:numPr>
        <w:rPr>
          <w:sz w:val="24"/>
          <w:szCs w:val="24"/>
        </w:rPr>
      </w:pPr>
      <w:r w:rsidRPr="00612CCD">
        <w:rPr>
          <w:sz w:val="24"/>
          <w:szCs w:val="24"/>
        </w:rPr>
        <w:t>Izpilddokumentācija</w:t>
      </w:r>
      <w:r>
        <w:rPr>
          <w:sz w:val="24"/>
          <w:szCs w:val="24"/>
        </w:rPr>
        <w:t>:</w:t>
      </w:r>
    </w:p>
    <w:p w:rsidR="00446245" w:rsidRPr="00AD3863" w:rsidP="00446245" w14:paraId="21855A7D" w14:textId="77777777">
      <w:pPr>
        <w:pStyle w:val="Heading1"/>
        <w:numPr>
          <w:ilvl w:val="1"/>
          <w:numId w:val="18"/>
        </w:numPr>
        <w:ind w:left="1134" w:hanging="490"/>
        <w:rPr>
          <w:b w:val="0"/>
          <w:bCs w:val="0"/>
          <w:sz w:val="24"/>
          <w:szCs w:val="24"/>
        </w:rPr>
      </w:pPr>
      <w:r w:rsidRPr="00AD3863">
        <w:rPr>
          <w:b w:val="0"/>
          <w:bCs w:val="0"/>
          <w:sz w:val="24"/>
          <w:szCs w:val="24"/>
        </w:rPr>
        <w:t>Sertifikāti, CE marķējums un pieņemšanas-nodošanas akts</w:t>
      </w:r>
      <w:r w:rsidRPr="00AD3863">
        <w:rPr>
          <w:b w:val="0"/>
          <w:bCs w:val="0"/>
          <w:sz w:val="24"/>
          <w:szCs w:val="24"/>
        </w:rPr>
        <w:t>;</w:t>
      </w:r>
    </w:p>
    <w:p w:rsidR="00AD3863" w:rsidRPr="00AD3863" w:rsidP="00AD3863" w14:paraId="602F29FC" w14:textId="77777777">
      <w:pPr>
        <w:pStyle w:val="Heading1"/>
        <w:numPr>
          <w:ilvl w:val="1"/>
          <w:numId w:val="18"/>
        </w:numPr>
        <w:ind w:left="1134" w:hanging="490"/>
        <w:rPr>
          <w:b w:val="0"/>
          <w:bCs w:val="0"/>
          <w:sz w:val="24"/>
          <w:szCs w:val="24"/>
        </w:rPr>
      </w:pPr>
      <w:r w:rsidRPr="00AD3863">
        <w:rPr>
          <w:b w:val="0"/>
          <w:bCs w:val="0"/>
          <w:sz w:val="24"/>
          <w:szCs w:val="24"/>
        </w:rPr>
        <w:t>Ekspluatācijas instrukcijas</w:t>
      </w:r>
      <w:r w:rsidRPr="00AD3863">
        <w:rPr>
          <w:b w:val="0"/>
          <w:bCs w:val="0"/>
          <w:sz w:val="24"/>
          <w:szCs w:val="24"/>
        </w:rPr>
        <w:t>;</w:t>
      </w:r>
    </w:p>
    <w:p w:rsidR="00AD3863" w:rsidRPr="00AD3863" w:rsidP="00AD3863" w14:paraId="54DC0EFC" w14:textId="77777777">
      <w:pPr>
        <w:pStyle w:val="Heading1"/>
        <w:numPr>
          <w:ilvl w:val="1"/>
          <w:numId w:val="18"/>
        </w:numPr>
        <w:ind w:left="1134" w:hanging="490"/>
        <w:rPr>
          <w:b w:val="0"/>
          <w:bCs w:val="0"/>
          <w:sz w:val="24"/>
          <w:szCs w:val="24"/>
        </w:rPr>
      </w:pPr>
      <w:r w:rsidRPr="00AD3863">
        <w:rPr>
          <w:b w:val="0"/>
          <w:bCs w:val="0"/>
          <w:sz w:val="24"/>
          <w:szCs w:val="24"/>
        </w:rPr>
        <w:t>Operatīvās darbības instrukcija – darba drošības norādījumi.</w:t>
      </w:r>
    </w:p>
    <w:p w:rsidR="006F00DC" w:rsidRPr="00AD3863" w:rsidP="00AD3863" w14:paraId="3D9E6AEB" w14:textId="7828EB69">
      <w:pPr>
        <w:pStyle w:val="Heading1"/>
        <w:numPr>
          <w:ilvl w:val="1"/>
          <w:numId w:val="18"/>
        </w:numPr>
        <w:ind w:left="1134" w:hanging="490"/>
        <w:rPr>
          <w:b w:val="0"/>
          <w:bCs w:val="0"/>
          <w:sz w:val="24"/>
          <w:szCs w:val="24"/>
        </w:rPr>
      </w:pPr>
      <w:r w:rsidRPr="00AD3863">
        <w:rPr>
          <w:b w:val="0"/>
          <w:bCs w:val="0"/>
          <w:sz w:val="24"/>
          <w:szCs w:val="24"/>
        </w:rPr>
        <w:t>Izpilddokumentācijas</w:t>
      </w:r>
      <w:r w:rsidRPr="00AD3863">
        <w:rPr>
          <w:b w:val="0"/>
          <w:bCs w:val="0"/>
          <w:spacing w:val="-9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pilnu</w:t>
      </w:r>
      <w:r w:rsidRPr="00AD3863">
        <w:rPr>
          <w:b w:val="0"/>
          <w:bCs w:val="0"/>
          <w:spacing w:val="-9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komplektu</w:t>
      </w:r>
      <w:r w:rsidRPr="00AD3863">
        <w:rPr>
          <w:b w:val="0"/>
          <w:bCs w:val="0"/>
          <w:spacing w:val="-9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saskaņot</w:t>
      </w:r>
      <w:r w:rsidRPr="00AD3863">
        <w:rPr>
          <w:b w:val="0"/>
          <w:bCs w:val="0"/>
          <w:spacing w:val="-9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ar</w:t>
      </w:r>
      <w:r w:rsidRPr="00AD3863">
        <w:rPr>
          <w:b w:val="0"/>
          <w:bCs w:val="0"/>
          <w:spacing w:val="-10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Pasūtītāju</w:t>
      </w:r>
      <w:r w:rsidRPr="00AD3863">
        <w:rPr>
          <w:b w:val="0"/>
          <w:bCs w:val="0"/>
          <w:spacing w:val="-9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un</w:t>
      </w:r>
      <w:r w:rsidRPr="00AD3863">
        <w:rPr>
          <w:b w:val="0"/>
          <w:bCs w:val="0"/>
          <w:spacing w:val="-9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nodot</w:t>
      </w:r>
      <w:r w:rsidRPr="00AD3863">
        <w:rPr>
          <w:b w:val="0"/>
          <w:bCs w:val="0"/>
          <w:spacing w:val="-9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Darba</w:t>
      </w:r>
      <w:r w:rsidRPr="00AD3863">
        <w:rPr>
          <w:b w:val="0"/>
          <w:bCs w:val="0"/>
          <w:spacing w:val="-11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izpildes</w:t>
      </w:r>
      <w:r w:rsidRPr="00AD3863">
        <w:rPr>
          <w:b w:val="0"/>
          <w:bCs w:val="0"/>
          <w:spacing w:val="-10"/>
          <w:sz w:val="24"/>
          <w:szCs w:val="24"/>
        </w:rPr>
        <w:t xml:space="preserve"> </w:t>
      </w:r>
      <w:r w:rsidRPr="00AD3863">
        <w:rPr>
          <w:b w:val="0"/>
          <w:bCs w:val="0"/>
          <w:sz w:val="24"/>
          <w:szCs w:val="24"/>
        </w:rPr>
        <w:t>laika grafikā paredzētajā termiņā.</w:t>
      </w:r>
    </w:p>
    <w:p w:rsidR="00612CCD" w:rsidRPr="00612CCD" w:rsidP="009F24CA" w14:paraId="524559C3" w14:textId="77777777">
      <w:pPr>
        <w:pStyle w:val="BodyText"/>
        <w:spacing w:before="1"/>
        <w:ind w:left="0" w:firstLine="0"/>
        <w:rPr>
          <w:bCs/>
          <w:i/>
          <w:iCs/>
          <w:color w:val="050A0F"/>
        </w:rPr>
      </w:pPr>
    </w:p>
    <w:p w:rsidR="006F00DC" w:rsidRPr="00612CCD" w14:paraId="3D9E6AEE" w14:textId="05E6E408">
      <w:pPr>
        <w:widowControl/>
        <w:autoSpaceDE/>
        <w:autoSpaceDN/>
        <w:spacing w:after="160" w:line="259" w:lineRule="auto"/>
        <w:rPr>
          <w:bCs/>
          <w:i/>
          <w:iCs/>
          <w:color w:val="050A0F"/>
          <w:sz w:val="24"/>
          <w:szCs w:val="24"/>
        </w:rPr>
      </w:pPr>
    </w:p>
    <w:p w:rsidR="00845F40" w:rsidRPr="00612CCD" w:rsidP="00845F40" w14:paraId="3D9E6AEF" w14:textId="77777777">
      <w:pPr>
        <w:spacing w:before="120"/>
        <w:jc w:val="both"/>
        <w:rPr>
          <w:bCs/>
          <w:i/>
          <w:iCs/>
          <w:color w:val="050A0F"/>
          <w:sz w:val="24"/>
          <w:szCs w:val="24"/>
        </w:rPr>
      </w:pPr>
    </w:p>
    <w:sectPr w:rsidSect="00FA6B06">
      <w:footerReference w:type="default" r:id="rId5"/>
      <w:footerReference w:type="first" r:id="rId6"/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FDC" w14:paraId="3D9E6B06" w14:textId="5945722A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FDC" w14:paraId="3D9E6B07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AB4792"/>
    <w:multiLevelType w:val="hybridMultilevel"/>
    <w:tmpl w:val="C7E4FA06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lv-LV" w:eastAsia="en-US" w:bidi="ar-SA"/>
      </w:rPr>
    </w:lvl>
  </w:abstractNum>
  <w:abstractNum w:abstractNumId="1">
    <w:nsid w:val="10C877B6"/>
    <w:multiLevelType w:val="hybridMultilevel"/>
    <w:tmpl w:val="B770E79C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lv-LV" w:eastAsia="en-US" w:bidi="ar-SA"/>
      </w:rPr>
    </w:lvl>
  </w:abstractNum>
  <w:abstractNum w:abstractNumId="2">
    <w:nsid w:val="135253C9"/>
    <w:multiLevelType w:val="multilevel"/>
    <w:tmpl w:val="0409001F"/>
    <w:lvl w:ilvl="0">
      <w:start w:val="1"/>
      <w:numFmt w:val="decimal"/>
      <w:lvlText w:val="%1."/>
      <w:lvlJc w:val="left"/>
      <w:pPr>
        <w:ind w:left="368" w:hanging="360"/>
      </w:pPr>
    </w:lvl>
    <w:lvl w:ilvl="1">
      <w:start w:val="1"/>
      <w:numFmt w:val="decimal"/>
      <w:lvlText w:val="%1.%2."/>
      <w:lvlJc w:val="left"/>
      <w:pPr>
        <w:ind w:left="800" w:hanging="432"/>
      </w:pPr>
    </w:lvl>
    <w:lvl w:ilvl="2">
      <w:start w:val="1"/>
      <w:numFmt w:val="decimal"/>
      <w:lvlText w:val="%1.%2.%3."/>
      <w:lvlJc w:val="left"/>
      <w:pPr>
        <w:ind w:left="1232" w:hanging="504"/>
      </w:pPr>
    </w:lvl>
    <w:lvl w:ilvl="3">
      <w:start w:val="1"/>
      <w:numFmt w:val="decimal"/>
      <w:lvlText w:val="%1.%2.%3.%4."/>
      <w:lvlJc w:val="left"/>
      <w:pPr>
        <w:ind w:left="1736" w:hanging="648"/>
      </w:pPr>
    </w:lvl>
    <w:lvl w:ilvl="4">
      <w:start w:val="1"/>
      <w:numFmt w:val="decimal"/>
      <w:lvlText w:val="%1.%2.%3.%4.%5."/>
      <w:lvlJc w:val="left"/>
      <w:pPr>
        <w:ind w:left="2240" w:hanging="792"/>
      </w:pPr>
    </w:lvl>
    <w:lvl w:ilvl="5">
      <w:start w:val="1"/>
      <w:numFmt w:val="decimal"/>
      <w:lvlText w:val="%1.%2.%3.%4.%5.%6."/>
      <w:lvlJc w:val="left"/>
      <w:pPr>
        <w:ind w:left="2744" w:hanging="936"/>
      </w:pPr>
    </w:lvl>
    <w:lvl w:ilvl="6">
      <w:start w:val="1"/>
      <w:numFmt w:val="decimal"/>
      <w:lvlText w:val="%1.%2.%3.%4.%5.%6.%7."/>
      <w:lvlJc w:val="left"/>
      <w:pPr>
        <w:ind w:left="3248" w:hanging="1080"/>
      </w:pPr>
    </w:lvl>
    <w:lvl w:ilvl="7">
      <w:start w:val="1"/>
      <w:numFmt w:val="decimal"/>
      <w:lvlText w:val="%1.%2.%3.%4.%5.%6.%7.%8."/>
      <w:lvlJc w:val="left"/>
      <w:pPr>
        <w:ind w:left="3752" w:hanging="1224"/>
      </w:pPr>
    </w:lvl>
    <w:lvl w:ilvl="8">
      <w:start w:val="1"/>
      <w:numFmt w:val="decimal"/>
      <w:lvlText w:val="%1.%2.%3.%4.%5.%6.%7.%8.%9."/>
      <w:lvlJc w:val="left"/>
      <w:pPr>
        <w:ind w:left="4328" w:hanging="1440"/>
      </w:pPr>
    </w:lvl>
  </w:abstractNum>
  <w:abstractNum w:abstractNumId="3">
    <w:nsid w:val="159C24CB"/>
    <w:multiLevelType w:val="hybridMultilevel"/>
    <w:tmpl w:val="C3EE309A"/>
    <w:lvl w:ilvl="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>
    <w:nsid w:val="198656AC"/>
    <w:multiLevelType w:val="hybridMultilevel"/>
    <w:tmpl w:val="AC30297A"/>
    <w:lvl w:ilvl="0">
      <w:start w:val="0"/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42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334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16" w:hanging="360"/>
      </w:pPr>
      <w:rPr>
        <w:rFonts w:hint="default"/>
        <w:lang w:val="lv-LV" w:eastAsia="en-US" w:bidi="ar-SA"/>
      </w:rPr>
    </w:lvl>
  </w:abstractNum>
  <w:abstractNum w:abstractNumId="5">
    <w:nsid w:val="1D3E0867"/>
    <w:multiLevelType w:val="multilevel"/>
    <w:tmpl w:val="1F9871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94359F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7">
    <w:nsid w:val="284172B5"/>
    <w:multiLevelType w:val="hybridMultilevel"/>
    <w:tmpl w:val="FCB45240"/>
    <w:lvl w:ilvl="0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>
    <w:nsid w:val="386D7FC1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9">
    <w:nsid w:val="42E04DF4"/>
    <w:multiLevelType w:val="multilevel"/>
    <w:tmpl w:val="E962FA3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E126020"/>
    <w:multiLevelType w:val="hybridMultilevel"/>
    <w:tmpl w:val="F66056EE"/>
    <w:lvl w:ilvl="0">
      <w:start w:val="0"/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414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4162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5036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lv-LV" w:eastAsia="en-US" w:bidi="ar-SA"/>
      </w:rPr>
    </w:lvl>
  </w:abstractNum>
  <w:abstractNum w:abstractNumId="11">
    <w:nsid w:val="5B006646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12">
    <w:nsid w:val="5C2A7F5F"/>
    <w:multiLevelType w:val="hybridMultilevel"/>
    <w:tmpl w:val="49607EAE"/>
    <w:lvl w:ilvl="0">
      <w:start w:val="0"/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414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4162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5036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lv-LV" w:eastAsia="en-US" w:bidi="ar-SA"/>
      </w:rPr>
    </w:lvl>
  </w:abstractNum>
  <w:abstractNum w:abstractNumId="13">
    <w:nsid w:val="5CC9472E"/>
    <w:multiLevelType w:val="hybridMultilevel"/>
    <w:tmpl w:val="E4E60176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>
    <w:nsid w:val="60601CF7"/>
    <w:multiLevelType w:val="multilevel"/>
    <w:tmpl w:val="A66AB960"/>
    <w:lvl w:ilvl="0">
      <w:start w:val="1"/>
      <w:numFmt w:val="decimal"/>
      <w:lvlText w:val="%1"/>
      <w:lvlJc w:val="left"/>
      <w:pPr>
        <w:ind w:left="954" w:hanging="4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1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4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1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0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lv-LV" w:eastAsia="en-US" w:bidi="ar-SA"/>
      </w:rPr>
    </w:lvl>
  </w:abstractNum>
  <w:abstractNum w:abstractNumId="15">
    <w:nsid w:val="67171D9C"/>
    <w:multiLevelType w:val="hybridMultilevel"/>
    <w:tmpl w:val="1E26D8DA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lv-LV" w:eastAsia="en-US" w:bidi="ar-SA"/>
      </w:rPr>
    </w:lvl>
  </w:abstractNum>
  <w:abstractNum w:abstractNumId="16">
    <w:nsid w:val="758C5EF2"/>
    <w:multiLevelType w:val="multilevel"/>
    <w:tmpl w:val="4BA0A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>
    <w:nsid w:val="79F209EA"/>
    <w:multiLevelType w:val="hybridMultilevel"/>
    <w:tmpl w:val="CFC071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3626335">
    <w:abstractNumId w:val="1"/>
  </w:num>
  <w:num w:numId="2" w16cid:durableId="618488608">
    <w:abstractNumId w:val="0"/>
  </w:num>
  <w:num w:numId="3" w16cid:durableId="121657413">
    <w:abstractNumId w:val="15"/>
  </w:num>
  <w:num w:numId="4" w16cid:durableId="2002271534">
    <w:abstractNumId w:val="4"/>
  </w:num>
  <w:num w:numId="5" w16cid:durableId="870266743">
    <w:abstractNumId w:val="12"/>
  </w:num>
  <w:num w:numId="6" w16cid:durableId="1804226809">
    <w:abstractNumId w:val="10"/>
  </w:num>
  <w:num w:numId="7" w16cid:durableId="972177300">
    <w:abstractNumId w:val="6"/>
  </w:num>
  <w:num w:numId="8" w16cid:durableId="1102871172">
    <w:abstractNumId w:val="11"/>
  </w:num>
  <w:num w:numId="9" w16cid:durableId="489909862">
    <w:abstractNumId w:val="14"/>
  </w:num>
  <w:num w:numId="10" w16cid:durableId="728920198">
    <w:abstractNumId w:val="13"/>
  </w:num>
  <w:num w:numId="11" w16cid:durableId="979383578">
    <w:abstractNumId w:val="8"/>
  </w:num>
  <w:num w:numId="12" w16cid:durableId="191067746">
    <w:abstractNumId w:val="2"/>
  </w:num>
  <w:num w:numId="13" w16cid:durableId="1658992463">
    <w:abstractNumId w:val="5"/>
  </w:num>
  <w:num w:numId="14" w16cid:durableId="1622372483">
    <w:abstractNumId w:val="9"/>
  </w:num>
  <w:num w:numId="15" w16cid:durableId="953705827">
    <w:abstractNumId w:val="7"/>
  </w:num>
  <w:num w:numId="16" w16cid:durableId="1655648775">
    <w:abstractNumId w:val="3"/>
  </w:num>
  <w:num w:numId="17" w16cid:durableId="158472728">
    <w:abstractNumId w:val="17"/>
  </w:num>
  <w:num w:numId="18" w16cid:durableId="9255781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B2A60"/>
    <w:rsid w:val="000141C7"/>
    <w:rsid w:val="00022C6B"/>
    <w:rsid w:val="000A3FBB"/>
    <w:rsid w:val="000B332E"/>
    <w:rsid w:val="000C469F"/>
    <w:rsid w:val="000D1032"/>
    <w:rsid w:val="000F0E0E"/>
    <w:rsid w:val="000F1AD1"/>
    <w:rsid w:val="000F2E47"/>
    <w:rsid w:val="00100855"/>
    <w:rsid w:val="00130E5A"/>
    <w:rsid w:val="0013654B"/>
    <w:rsid w:val="00151E9E"/>
    <w:rsid w:val="001C66AF"/>
    <w:rsid w:val="00227A23"/>
    <w:rsid w:val="0025607E"/>
    <w:rsid w:val="0026004C"/>
    <w:rsid w:val="00280728"/>
    <w:rsid w:val="002A1730"/>
    <w:rsid w:val="002B118E"/>
    <w:rsid w:val="002C0C83"/>
    <w:rsid w:val="002E396B"/>
    <w:rsid w:val="002E4655"/>
    <w:rsid w:val="002F287C"/>
    <w:rsid w:val="00334596"/>
    <w:rsid w:val="00345AB4"/>
    <w:rsid w:val="00346CF3"/>
    <w:rsid w:val="00373E0B"/>
    <w:rsid w:val="00381C5B"/>
    <w:rsid w:val="003B5338"/>
    <w:rsid w:val="003D0A47"/>
    <w:rsid w:val="00425FC6"/>
    <w:rsid w:val="00427BD9"/>
    <w:rsid w:val="00446245"/>
    <w:rsid w:val="004513B3"/>
    <w:rsid w:val="00453112"/>
    <w:rsid w:val="00464509"/>
    <w:rsid w:val="0046591F"/>
    <w:rsid w:val="00480ED1"/>
    <w:rsid w:val="004A23E5"/>
    <w:rsid w:val="00513308"/>
    <w:rsid w:val="005B5C5A"/>
    <w:rsid w:val="005C23F2"/>
    <w:rsid w:val="005D2DC0"/>
    <w:rsid w:val="005E466C"/>
    <w:rsid w:val="005F3855"/>
    <w:rsid w:val="0060465D"/>
    <w:rsid w:val="00612CCD"/>
    <w:rsid w:val="0063362F"/>
    <w:rsid w:val="006534D2"/>
    <w:rsid w:val="006618CE"/>
    <w:rsid w:val="006A400D"/>
    <w:rsid w:val="006C46C5"/>
    <w:rsid w:val="006E737C"/>
    <w:rsid w:val="006F00DC"/>
    <w:rsid w:val="007362BF"/>
    <w:rsid w:val="00751CC2"/>
    <w:rsid w:val="007619AE"/>
    <w:rsid w:val="0078767B"/>
    <w:rsid w:val="00793678"/>
    <w:rsid w:val="007960D1"/>
    <w:rsid w:val="007C655A"/>
    <w:rsid w:val="007D7D56"/>
    <w:rsid w:val="0081407C"/>
    <w:rsid w:val="00827E1B"/>
    <w:rsid w:val="00845F40"/>
    <w:rsid w:val="00851196"/>
    <w:rsid w:val="00856FA1"/>
    <w:rsid w:val="00865378"/>
    <w:rsid w:val="008B2A60"/>
    <w:rsid w:val="008C52FC"/>
    <w:rsid w:val="008D2259"/>
    <w:rsid w:val="008E3DBA"/>
    <w:rsid w:val="008E4CDC"/>
    <w:rsid w:val="008E7550"/>
    <w:rsid w:val="009108DB"/>
    <w:rsid w:val="00937667"/>
    <w:rsid w:val="00955652"/>
    <w:rsid w:val="0098196B"/>
    <w:rsid w:val="009B6494"/>
    <w:rsid w:val="009D5161"/>
    <w:rsid w:val="009F24CA"/>
    <w:rsid w:val="009F732E"/>
    <w:rsid w:val="00A218B2"/>
    <w:rsid w:val="00A33852"/>
    <w:rsid w:val="00A52626"/>
    <w:rsid w:val="00A71D62"/>
    <w:rsid w:val="00A73277"/>
    <w:rsid w:val="00A8456B"/>
    <w:rsid w:val="00A92DFF"/>
    <w:rsid w:val="00AB6067"/>
    <w:rsid w:val="00AC5FDC"/>
    <w:rsid w:val="00AD3863"/>
    <w:rsid w:val="00AE60BA"/>
    <w:rsid w:val="00AF7C31"/>
    <w:rsid w:val="00B07C85"/>
    <w:rsid w:val="00B21B3A"/>
    <w:rsid w:val="00B3576F"/>
    <w:rsid w:val="00B3769E"/>
    <w:rsid w:val="00B77919"/>
    <w:rsid w:val="00B877C9"/>
    <w:rsid w:val="00BC5C60"/>
    <w:rsid w:val="00BC6CA0"/>
    <w:rsid w:val="00BD0068"/>
    <w:rsid w:val="00C13E26"/>
    <w:rsid w:val="00C175C3"/>
    <w:rsid w:val="00C22E8D"/>
    <w:rsid w:val="00C57F28"/>
    <w:rsid w:val="00C64226"/>
    <w:rsid w:val="00C92D70"/>
    <w:rsid w:val="00CA3BAE"/>
    <w:rsid w:val="00CC0A73"/>
    <w:rsid w:val="00CC0BE3"/>
    <w:rsid w:val="00CE2CC4"/>
    <w:rsid w:val="00D21E6A"/>
    <w:rsid w:val="00D570E0"/>
    <w:rsid w:val="00D6231B"/>
    <w:rsid w:val="00D85B21"/>
    <w:rsid w:val="00DC6B68"/>
    <w:rsid w:val="00DD5E33"/>
    <w:rsid w:val="00DD75F2"/>
    <w:rsid w:val="00E12993"/>
    <w:rsid w:val="00E204FC"/>
    <w:rsid w:val="00E214AD"/>
    <w:rsid w:val="00E2311F"/>
    <w:rsid w:val="00E25A33"/>
    <w:rsid w:val="00E54121"/>
    <w:rsid w:val="00E63E4D"/>
    <w:rsid w:val="00E97E75"/>
    <w:rsid w:val="00ED143F"/>
    <w:rsid w:val="00EE3E71"/>
    <w:rsid w:val="00EE7489"/>
    <w:rsid w:val="00F0237A"/>
    <w:rsid w:val="00F07625"/>
    <w:rsid w:val="00F232D2"/>
    <w:rsid w:val="00F31CB8"/>
    <w:rsid w:val="00F444A7"/>
    <w:rsid w:val="00F63CCA"/>
    <w:rsid w:val="00FA6B06"/>
    <w:rsid w:val="00FB2C99"/>
    <w:rsid w:val="00FE0523"/>
    <w:rsid w:val="00FE62B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9E6A91"/>
  <w15:docId w15:val="{8B1ACA15-9064-4630-9C6B-6B54FA48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8B2A60"/>
    <w:pPr>
      <w:ind w:left="949" w:hanging="418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Virsraksts2Rakstz"/>
    <w:uiPriority w:val="9"/>
    <w:unhideWhenUsed/>
    <w:qFormat/>
    <w:rsid w:val="008B2A60"/>
    <w:pPr>
      <w:ind w:left="1183" w:hanging="719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Virsraksts3Rakstz"/>
    <w:uiPriority w:val="9"/>
    <w:unhideWhenUsed/>
    <w:qFormat/>
    <w:rsid w:val="00B07C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8B2A60"/>
    <w:rPr>
      <w:rFonts w:ascii="Times New Roman" w:eastAsia="Times New Roman" w:hAnsi="Times New Roman" w:cs="Times New Roman"/>
      <w:b/>
      <w:bCs/>
      <w:kern w:val="0"/>
      <w:sz w:val="28"/>
      <w:szCs w:val="28"/>
      <w:lang w:val="lv-LV"/>
      <w14:ligatures w14:val="none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8B2A60"/>
    <w:rPr>
      <w:rFonts w:ascii="Times New Roman" w:eastAsia="Times New Roman" w:hAnsi="Times New Roman" w:cs="Times New Roman"/>
      <w:b/>
      <w:bCs/>
      <w:kern w:val="0"/>
      <w:sz w:val="24"/>
      <w:szCs w:val="24"/>
      <w:lang w:val="lv-LV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8B2A60"/>
    <w:pPr>
      <w:ind w:left="1184" w:hanging="720"/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8B2A60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ListParagraph">
    <w:name w:val="List Paragraph"/>
    <w:basedOn w:val="Normal"/>
    <w:uiPriority w:val="1"/>
    <w:qFormat/>
    <w:rsid w:val="008B2A60"/>
    <w:pPr>
      <w:ind w:left="1184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8B2A60"/>
    <w:pPr>
      <w:ind w:left="107"/>
    </w:pPr>
  </w:style>
  <w:style w:type="paragraph" w:styleId="Header">
    <w:name w:val="header"/>
    <w:basedOn w:val="Normal"/>
    <w:link w:val="GalveneRakstz"/>
    <w:uiPriority w:val="99"/>
    <w:unhideWhenUsed/>
    <w:rsid w:val="008B2A6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8B2A60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8B2A6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B2A60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BodyB">
    <w:name w:val="Body B"/>
    <w:rsid w:val="00A338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lv-LV" w:eastAsia="lv-LV"/>
      <w14:ligatures w14:val="none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B07C8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0640-BD69-401E-B4A4-D0B02F89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Bērziņš</dc:creator>
  <cp:lastModifiedBy>Uldis Bauskasnovads</cp:lastModifiedBy>
  <cp:revision>76</cp:revision>
  <dcterms:created xsi:type="dcterms:W3CDTF">2025-06-27T13:43:00Z</dcterms:created>
  <dcterms:modified xsi:type="dcterms:W3CDTF">2025-09-03T12:43:00Z</dcterms:modified>
</cp:coreProperties>
</file>