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7560"/>
      </w:tblGrid>
      <w:tr w:rsidR="00783E8E" w14:paraId="3CC69973" w14:textId="77777777" w:rsidTr="00B66F74">
        <w:tc>
          <w:tcPr>
            <w:tcW w:w="1800" w:type="dxa"/>
          </w:tcPr>
          <w:p w14:paraId="502F40CC" w14:textId="77777777" w:rsidR="004F2546" w:rsidRPr="004F2546" w:rsidRDefault="00930502" w:rsidP="004F2546">
            <w:pPr>
              <w:tabs>
                <w:tab w:val="left" w:pos="0"/>
                <w:tab w:val="left" w:pos="33"/>
              </w:tabs>
              <w:spacing w:after="0" w:line="240" w:lineRule="auto"/>
              <w:ind w:left="0" w:right="-6734" w:firstLine="0"/>
              <w:jc w:val="left"/>
              <w:rPr>
                <w:rFonts w:ascii="Dutch TL" w:hAnsi="Dutch TL"/>
                <w:b/>
                <w:color w:val="auto"/>
                <w:szCs w:val="24"/>
                <w:lang w:val="ru-RU" w:eastAsia="lv-LV"/>
              </w:rPr>
            </w:pPr>
            <w:r w:rsidRPr="004F2546">
              <w:rPr>
                <w:rFonts w:ascii="Dutch TL" w:hAnsi="Dutch TL"/>
                <w:b/>
                <w:noProof/>
                <w:color w:val="auto"/>
                <w:szCs w:val="24"/>
                <w:lang w:val="lv-LV" w:eastAsia="lv-LV"/>
              </w:rPr>
              <w:drawing>
                <wp:inline distT="0" distB="0" distL="0" distR="0" wp14:anchorId="569E376A" wp14:editId="0EC0CFED">
                  <wp:extent cx="1002030" cy="1141095"/>
                  <wp:effectExtent l="0" t="0" r="7620" b="1905"/>
                  <wp:docPr id="9" name="Picture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3FD5A3DB" w14:textId="77777777" w:rsidR="004F2546" w:rsidRPr="004F2546" w:rsidRDefault="00930502" w:rsidP="004F2546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44"/>
                <w:szCs w:val="44"/>
                <w:lang w:val="lv-LV" w:eastAsia="lv-LV"/>
              </w:rPr>
            </w:pPr>
            <w:r w:rsidRPr="004F2546">
              <w:rPr>
                <w:b/>
                <w:color w:val="auto"/>
                <w:sz w:val="44"/>
                <w:szCs w:val="44"/>
                <w:lang w:val="lv-LV" w:eastAsia="lv-LV"/>
              </w:rPr>
              <w:t>BAUSKAS NOVADA DOME</w:t>
            </w:r>
          </w:p>
          <w:p w14:paraId="01FBE8EC" w14:textId="77777777" w:rsidR="004F2546" w:rsidRPr="00F21029" w:rsidRDefault="00930502" w:rsidP="004F2546">
            <w:pPr>
              <w:spacing w:before="240"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lv-LV"/>
              </w:rPr>
            </w:pPr>
            <w:r w:rsidRPr="00F21029">
              <w:rPr>
                <w:rFonts w:ascii="Dutch TL" w:hAnsi="Dutch TL"/>
                <w:b/>
                <w:noProof/>
                <w:color w:val="auto"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F57896" wp14:editId="051FE2E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54610</wp:posOffset>
                      </wp:positionV>
                      <wp:extent cx="4572000" cy="0"/>
                      <wp:effectExtent l="15240" t="19685" r="13335" b="1841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.35pt,4.3pt" to="361.35pt,4.3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F21029">
              <w:rPr>
                <w:color w:val="auto"/>
                <w:sz w:val="20"/>
                <w:szCs w:val="20"/>
                <w:lang w:val="en-US" w:eastAsia="lv-LV"/>
              </w:rPr>
              <w:t xml:space="preserve">Uzvaras iela 1, Bauska, Bauskas nov., LV-3901 </w:t>
            </w:r>
          </w:p>
          <w:p w14:paraId="3823497A" w14:textId="5EC38D09" w:rsidR="004F2546" w:rsidRPr="004F2546" w:rsidRDefault="00930502" w:rsidP="004F2546">
            <w:pPr>
              <w:spacing w:after="0" w:line="240" w:lineRule="auto"/>
              <w:ind w:left="0" w:firstLine="0"/>
              <w:jc w:val="center"/>
              <w:rPr>
                <w:rFonts w:ascii="Dutch TL" w:hAnsi="Dutch TL"/>
                <w:color w:val="auto"/>
                <w:sz w:val="22"/>
                <w:szCs w:val="24"/>
                <w:lang w:val="en-US" w:eastAsia="lv-LV"/>
              </w:rPr>
            </w:pPr>
            <w:r w:rsidRPr="00F21029">
              <w:rPr>
                <w:color w:val="auto"/>
                <w:sz w:val="20"/>
                <w:szCs w:val="20"/>
                <w:lang w:val="en-US" w:eastAsia="lv-LV"/>
              </w:rPr>
              <w:t xml:space="preserve">tālr. 63922238, e-pasts: </w:t>
            </w:r>
            <w:r w:rsidR="00F21029" w:rsidRPr="00F21029">
              <w:rPr>
                <w:color w:val="auto"/>
                <w:sz w:val="20"/>
                <w:szCs w:val="20"/>
                <w:lang w:val="en-US" w:eastAsia="lv-LV"/>
              </w:rPr>
              <w:t>pasts</w:t>
            </w:r>
            <w:r w:rsidRPr="00F21029">
              <w:rPr>
                <w:color w:val="auto"/>
                <w:sz w:val="20"/>
                <w:szCs w:val="20"/>
                <w:lang w:val="en-US" w:eastAsia="lv-LV"/>
              </w:rPr>
              <w:t>@bauska</w:t>
            </w:r>
            <w:r w:rsidR="00F21029" w:rsidRPr="00F21029">
              <w:rPr>
                <w:color w:val="auto"/>
                <w:sz w:val="20"/>
                <w:szCs w:val="20"/>
                <w:lang w:val="en-US" w:eastAsia="lv-LV"/>
              </w:rPr>
              <w:t>snovads</w:t>
            </w:r>
            <w:r w:rsidRPr="00F21029">
              <w:rPr>
                <w:color w:val="auto"/>
                <w:sz w:val="20"/>
                <w:szCs w:val="20"/>
                <w:lang w:val="en-US" w:eastAsia="lv-LV"/>
              </w:rPr>
              <w:t>.lv,</w:t>
            </w:r>
            <w:r w:rsidRPr="00F21029">
              <w:rPr>
                <w:color w:val="auto"/>
                <w:sz w:val="16"/>
                <w:szCs w:val="16"/>
                <w:lang w:val="en-US" w:eastAsia="lv-LV"/>
              </w:rPr>
              <w:t xml:space="preserve"> </w:t>
            </w:r>
            <w:r w:rsidR="00F21029" w:rsidRPr="00F21029">
              <w:rPr>
                <w:color w:val="auto"/>
                <w:sz w:val="20"/>
                <w:szCs w:val="18"/>
                <w:lang w:val="en-US" w:eastAsia="lv-LV"/>
              </w:rPr>
              <w:t>www.bauskasnovads.lv</w:t>
            </w:r>
          </w:p>
        </w:tc>
      </w:tr>
    </w:tbl>
    <w:p w14:paraId="29F9B03D" w14:textId="77777777" w:rsidR="004F2546" w:rsidRPr="00825FAC" w:rsidRDefault="00825FAC">
      <w:pPr>
        <w:spacing w:after="0" w:line="259" w:lineRule="auto"/>
        <w:ind w:left="0" w:right="11" w:firstLine="0"/>
        <w:jc w:val="center"/>
        <w:rPr>
          <w:b/>
          <w:color w:val="auto"/>
          <w:sz w:val="28"/>
          <w:szCs w:val="28"/>
          <w:lang w:val="lv-LV"/>
        </w:rPr>
      </w:pPr>
      <w:r>
        <w:rPr>
          <w:b/>
          <w:color w:val="auto"/>
          <w:sz w:val="28"/>
          <w:szCs w:val="28"/>
          <w:lang w:val="lv-LV"/>
        </w:rPr>
        <w:t>A</w:t>
      </w:r>
      <w:r w:rsidRPr="00825FAC">
        <w:rPr>
          <w:b/>
          <w:color w:val="auto"/>
          <w:sz w:val="28"/>
          <w:szCs w:val="28"/>
          <w:lang w:val="lv-LV"/>
        </w:rPr>
        <w:t xml:space="preserve">pbalvojumu piešķiršanas komisijas </w:t>
      </w:r>
    </w:p>
    <w:p w14:paraId="6AEAD75E" w14:textId="77777777" w:rsidR="004F2546" w:rsidRPr="00825FAC" w:rsidRDefault="00930502">
      <w:pPr>
        <w:spacing w:after="0" w:line="259" w:lineRule="auto"/>
        <w:ind w:left="0" w:right="11" w:firstLine="0"/>
        <w:jc w:val="center"/>
        <w:rPr>
          <w:b/>
          <w:color w:val="auto"/>
          <w:szCs w:val="24"/>
          <w:lang w:val="lv-LV"/>
        </w:rPr>
      </w:pPr>
      <w:r w:rsidRPr="00825FAC">
        <w:rPr>
          <w:b/>
          <w:color w:val="auto"/>
          <w:szCs w:val="24"/>
          <w:lang w:val="lv-LV"/>
        </w:rPr>
        <w:t>NOLIKUMS</w:t>
      </w:r>
    </w:p>
    <w:p w14:paraId="4E552EBA" w14:textId="77777777" w:rsidR="004F2546" w:rsidRPr="004F2546" w:rsidRDefault="00930502">
      <w:pPr>
        <w:spacing w:after="0" w:line="259" w:lineRule="auto"/>
        <w:ind w:left="0" w:right="11" w:firstLine="0"/>
        <w:jc w:val="center"/>
        <w:rPr>
          <w:color w:val="auto"/>
          <w:szCs w:val="24"/>
          <w:lang w:val="lv-LV"/>
        </w:rPr>
      </w:pPr>
      <w:r>
        <w:rPr>
          <w:color w:val="auto"/>
          <w:szCs w:val="24"/>
          <w:lang w:val="lv-LV"/>
        </w:rPr>
        <w:t xml:space="preserve">Bauskā </w:t>
      </w:r>
    </w:p>
    <w:p w14:paraId="34EE7FE5" w14:textId="77777777" w:rsidR="00436F8B" w:rsidRDefault="00930502">
      <w:pPr>
        <w:spacing w:after="28" w:line="259" w:lineRule="auto"/>
        <w:ind w:left="0" w:firstLine="0"/>
        <w:jc w:val="left"/>
        <w:rPr>
          <w:color w:val="auto"/>
          <w:lang w:val="lv-LV"/>
        </w:rPr>
      </w:pPr>
      <w:r w:rsidRPr="00FB0E0F">
        <w:rPr>
          <w:i/>
          <w:color w:val="auto"/>
          <w:lang w:val="lv-LV"/>
        </w:rPr>
        <w:t xml:space="preserve">  </w:t>
      </w:r>
      <w:r w:rsidR="004F2546">
        <w:rPr>
          <w:color w:val="auto"/>
          <w:lang w:val="lv-LV"/>
        </w:rPr>
        <w:t>2021.gada 25.novembrī</w:t>
      </w:r>
      <w:r w:rsidR="004F2546">
        <w:rPr>
          <w:color w:val="auto"/>
          <w:lang w:val="lv-LV"/>
        </w:rPr>
        <w:tab/>
      </w:r>
      <w:r w:rsidR="004F2546">
        <w:rPr>
          <w:color w:val="auto"/>
          <w:lang w:val="lv-LV"/>
        </w:rPr>
        <w:tab/>
      </w:r>
      <w:r w:rsidR="004F2546">
        <w:rPr>
          <w:color w:val="auto"/>
          <w:lang w:val="lv-LV"/>
        </w:rPr>
        <w:tab/>
      </w:r>
      <w:r w:rsidR="004F2546">
        <w:rPr>
          <w:color w:val="auto"/>
          <w:lang w:val="lv-LV"/>
        </w:rPr>
        <w:tab/>
      </w:r>
      <w:r w:rsidR="004F2546">
        <w:rPr>
          <w:color w:val="auto"/>
          <w:lang w:val="lv-LV"/>
        </w:rPr>
        <w:tab/>
      </w:r>
      <w:r w:rsidR="004F2546">
        <w:rPr>
          <w:color w:val="auto"/>
          <w:lang w:val="lv-LV"/>
        </w:rPr>
        <w:tab/>
        <w:t>Nr.</w:t>
      </w:r>
      <w:r w:rsidR="00825FAC">
        <w:rPr>
          <w:color w:val="auto"/>
          <w:lang w:val="lv-LV"/>
        </w:rPr>
        <w:t xml:space="preserve"> 21</w:t>
      </w:r>
    </w:p>
    <w:p w14:paraId="3CAD445D" w14:textId="77777777" w:rsidR="004F2546" w:rsidRDefault="00930502">
      <w:pPr>
        <w:spacing w:after="28" w:line="259" w:lineRule="auto"/>
        <w:ind w:left="0" w:firstLine="0"/>
        <w:jc w:val="left"/>
        <w:rPr>
          <w:color w:val="auto"/>
          <w:lang w:val="lv-LV"/>
        </w:rPr>
      </w:pP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  <w:t>(protokols Nr.</w:t>
      </w:r>
      <w:r w:rsidR="00825FAC">
        <w:rPr>
          <w:color w:val="auto"/>
          <w:lang w:val="lv-LV"/>
        </w:rPr>
        <w:t xml:space="preserve"> 7</w:t>
      </w:r>
      <w:r>
        <w:rPr>
          <w:color w:val="auto"/>
          <w:lang w:val="lv-LV"/>
        </w:rPr>
        <w:t>,</w:t>
      </w:r>
      <w:r w:rsidR="00825FAC">
        <w:rPr>
          <w:color w:val="auto"/>
          <w:lang w:val="lv-LV"/>
        </w:rPr>
        <w:t xml:space="preserve">  13</w:t>
      </w:r>
      <w:r>
        <w:rPr>
          <w:color w:val="auto"/>
          <w:lang w:val="lv-LV"/>
        </w:rPr>
        <w:t>.punkts)</w:t>
      </w:r>
    </w:p>
    <w:p w14:paraId="628D3A3A" w14:textId="77777777" w:rsidR="001F013D" w:rsidRDefault="001F013D">
      <w:pPr>
        <w:spacing w:after="28" w:line="259" w:lineRule="auto"/>
        <w:ind w:left="0" w:firstLine="0"/>
        <w:jc w:val="left"/>
        <w:rPr>
          <w:color w:val="auto"/>
          <w:lang w:val="lv-LV"/>
        </w:rPr>
      </w:pPr>
    </w:p>
    <w:p w14:paraId="0FF703FB" w14:textId="313C50FD" w:rsidR="001F013D" w:rsidRPr="001F013D" w:rsidRDefault="001F013D" w:rsidP="001F013D">
      <w:pPr>
        <w:spacing w:after="28" w:line="259" w:lineRule="auto"/>
        <w:ind w:left="0" w:firstLine="0"/>
        <w:jc w:val="right"/>
        <w:rPr>
          <w:i/>
          <w:iCs/>
          <w:color w:val="auto"/>
          <w:lang w:val="lv-LV"/>
        </w:rPr>
      </w:pP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 w:rsidRPr="001F013D">
        <w:rPr>
          <w:i/>
          <w:iCs/>
          <w:color w:val="auto"/>
          <w:lang w:val="lv-LV"/>
        </w:rPr>
        <w:t>Grozīts ar 27.03.2025. nolikumu Nr.4</w:t>
      </w:r>
    </w:p>
    <w:p w14:paraId="5E248B42" w14:textId="77777777" w:rsidR="004F2546" w:rsidRPr="004F2546" w:rsidRDefault="004F2546">
      <w:pPr>
        <w:spacing w:after="28" w:line="259" w:lineRule="auto"/>
        <w:ind w:left="0" w:firstLine="0"/>
        <w:jc w:val="left"/>
        <w:rPr>
          <w:color w:val="auto"/>
          <w:lang w:val="lv-LV"/>
        </w:rPr>
      </w:pPr>
    </w:p>
    <w:p w14:paraId="3AFF5D43" w14:textId="77777777" w:rsidR="00436F8B" w:rsidRPr="00FB0E0F" w:rsidRDefault="00930502" w:rsidP="00DF09CC">
      <w:pPr>
        <w:pStyle w:val="Heading2"/>
        <w:rPr>
          <w:color w:val="auto"/>
          <w:lang w:val="lv-LV"/>
        </w:rPr>
      </w:pPr>
      <w:r w:rsidRPr="00FB0E0F">
        <w:rPr>
          <w:color w:val="auto"/>
          <w:lang w:val="lv-LV"/>
        </w:rPr>
        <w:t>I. Vispārīgie jautājumi</w:t>
      </w:r>
    </w:p>
    <w:p w14:paraId="71A99799" w14:textId="77777777" w:rsidR="00436F8B" w:rsidRPr="00FB0E0F" w:rsidRDefault="00930502">
      <w:pPr>
        <w:spacing w:after="19" w:line="259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 </w:t>
      </w:r>
    </w:p>
    <w:p w14:paraId="1229B4A2" w14:textId="77777777" w:rsidR="006015A6" w:rsidRPr="00E67D27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E67D27">
        <w:rPr>
          <w:color w:val="auto"/>
          <w:lang w:val="lv-LV"/>
        </w:rPr>
        <w:t xml:space="preserve">Bauskas novada </w:t>
      </w:r>
      <w:r w:rsidR="001769F3" w:rsidRPr="00E67D27">
        <w:rPr>
          <w:color w:val="auto"/>
          <w:lang w:val="lv-LV"/>
        </w:rPr>
        <w:t>pašvaldības</w:t>
      </w:r>
      <w:r w:rsidRPr="00E67D27">
        <w:rPr>
          <w:color w:val="auto"/>
          <w:lang w:val="lv-LV"/>
        </w:rPr>
        <w:t xml:space="preserve"> Apbalvojumu piešķiršanas</w:t>
      </w:r>
      <w:r w:rsidR="00DF09CC" w:rsidRPr="00E67D27">
        <w:rPr>
          <w:color w:val="auto"/>
          <w:lang w:val="lv-LV"/>
        </w:rPr>
        <w:t xml:space="preserve"> </w:t>
      </w:r>
      <w:r w:rsidR="003010B7" w:rsidRPr="00E67D27">
        <w:rPr>
          <w:color w:val="auto"/>
          <w:lang w:val="lv-LV"/>
        </w:rPr>
        <w:t>komisija</w:t>
      </w:r>
      <w:r w:rsidR="00DF09CC" w:rsidRPr="00E67D27">
        <w:rPr>
          <w:color w:val="auto"/>
          <w:lang w:val="lv-LV"/>
        </w:rPr>
        <w:t xml:space="preserve"> </w:t>
      </w:r>
      <w:r w:rsidRPr="00E67D27">
        <w:rPr>
          <w:color w:val="auto"/>
          <w:lang w:val="lv-LV"/>
        </w:rPr>
        <w:t>(turpmāk</w:t>
      </w:r>
      <w:r w:rsidR="00DF09CC" w:rsidRPr="00E67D27">
        <w:rPr>
          <w:color w:val="auto"/>
          <w:lang w:val="lv-LV"/>
        </w:rPr>
        <w:t xml:space="preserve"> –</w:t>
      </w:r>
      <w:r w:rsidRPr="00E67D27">
        <w:rPr>
          <w:color w:val="auto"/>
          <w:lang w:val="lv-LV"/>
        </w:rPr>
        <w:t xml:space="preserve"> </w:t>
      </w:r>
      <w:r w:rsidR="004F2546" w:rsidRPr="00E67D27">
        <w:rPr>
          <w:color w:val="auto"/>
          <w:lang w:val="lv-LV"/>
        </w:rPr>
        <w:t>k</w:t>
      </w:r>
      <w:r w:rsidR="00DF09CC" w:rsidRPr="00E67D27">
        <w:rPr>
          <w:color w:val="auto"/>
          <w:lang w:val="lv-LV"/>
        </w:rPr>
        <w:t xml:space="preserve">omisija) </w:t>
      </w:r>
      <w:r w:rsidRPr="00E67D27">
        <w:rPr>
          <w:color w:val="auto"/>
          <w:lang w:val="lv-LV"/>
        </w:rPr>
        <w:t xml:space="preserve">ir izveidota ar Bauskas novada domes lēmumu, un tās darbības mērķis ir apkopot un izvērtēt saņemtos iesniegumus Bauskas novada pašvaldības apbalvojumiem un iesniegt atzinumus Bauskas novada domes priekšsēdētājam.  </w:t>
      </w:r>
    </w:p>
    <w:p w14:paraId="65035BA1" w14:textId="77777777" w:rsidR="00436F8B" w:rsidRPr="00E67D27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E67D27">
        <w:rPr>
          <w:color w:val="auto"/>
          <w:lang w:val="lv-LV"/>
        </w:rPr>
        <w:t>Komisija</w:t>
      </w:r>
      <w:r w:rsidR="006C2C69" w:rsidRPr="00E67D27">
        <w:rPr>
          <w:color w:val="auto"/>
          <w:lang w:val="lv-LV"/>
        </w:rPr>
        <w:t xml:space="preserve"> savā darbībā ievēro Latvijas Republikā spēkā esošos normatīvos aktus, nolikumu „Par Bauskas novada pašvaldības apbalvojumiem” un šo nolikumu. </w:t>
      </w:r>
    </w:p>
    <w:p w14:paraId="4CDF12D8" w14:textId="77777777" w:rsidR="00436F8B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p w14:paraId="24E2BCC4" w14:textId="77777777" w:rsidR="00436F8B" w:rsidRPr="00FB0E0F" w:rsidRDefault="00930502" w:rsidP="004F2546">
      <w:pPr>
        <w:pStyle w:val="Heading2"/>
        <w:spacing w:line="240" w:lineRule="auto"/>
        <w:ind w:right="3" w:firstLine="0"/>
        <w:rPr>
          <w:color w:val="auto"/>
          <w:lang w:val="lv-LV"/>
        </w:rPr>
      </w:pPr>
      <w:r w:rsidRPr="00FB0E0F">
        <w:rPr>
          <w:color w:val="auto"/>
          <w:lang w:val="lv-LV"/>
        </w:rPr>
        <w:t>II</w:t>
      </w:r>
      <w:r w:rsidR="00DF09CC" w:rsidRPr="00FB0E0F">
        <w:rPr>
          <w:color w:val="auto"/>
          <w:lang w:val="lv-LV"/>
        </w:rPr>
        <w:t xml:space="preserve">. </w:t>
      </w:r>
      <w:r w:rsidR="003010B7" w:rsidRPr="00FB0E0F">
        <w:rPr>
          <w:color w:val="auto"/>
          <w:lang w:val="lv-LV"/>
        </w:rPr>
        <w:t xml:space="preserve">Komisijas </w:t>
      </w:r>
      <w:r w:rsidRPr="00FB0E0F">
        <w:rPr>
          <w:color w:val="auto"/>
          <w:lang w:val="lv-LV"/>
        </w:rPr>
        <w:t xml:space="preserve">sastāvs un funkcijas </w:t>
      </w:r>
    </w:p>
    <w:p w14:paraId="29706BF1" w14:textId="77777777" w:rsidR="00436F8B" w:rsidRPr="00FB0E0F" w:rsidRDefault="00930502" w:rsidP="004F2546">
      <w:pPr>
        <w:spacing w:after="0" w:line="240" w:lineRule="auto"/>
        <w:ind w:left="58" w:firstLine="0"/>
        <w:jc w:val="center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p w14:paraId="58E9D3FE" w14:textId="77777777" w:rsidR="00436F8B" w:rsidRPr="00FB0E0F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>Ievērojot nolikumā „Par Bauskas novada pašvaldības apbalvojumiem” noteikto,</w:t>
      </w:r>
      <w:r w:rsidR="00DF09CC" w:rsidRPr="00FB0E0F">
        <w:rPr>
          <w:color w:val="auto"/>
          <w:lang w:val="lv-LV"/>
        </w:rPr>
        <w:t xml:space="preserve"> </w:t>
      </w:r>
      <w:r w:rsidR="001769F3">
        <w:rPr>
          <w:color w:val="auto"/>
          <w:lang w:val="lv-LV"/>
        </w:rPr>
        <w:t>k</w:t>
      </w:r>
      <w:r w:rsidR="003010B7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locekļu vārdisko sastāvu apstiprina ar Bauskas novada domes lēmumu.  </w:t>
      </w:r>
    </w:p>
    <w:p w14:paraId="1D769024" w14:textId="77777777" w:rsidR="00436F8B" w:rsidRPr="00FB0E0F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>sastāvā darbojas</w:t>
      </w:r>
      <w:r w:rsidRPr="00FB0E0F">
        <w:rPr>
          <w:color w:val="auto"/>
          <w:lang w:val="lv-LV"/>
        </w:rPr>
        <w:t xml:space="preserve"> deviņi </w:t>
      </w:r>
      <w:r w:rsidR="006C2C69" w:rsidRPr="00FB0E0F">
        <w:rPr>
          <w:color w:val="auto"/>
          <w:lang w:val="lv-LV"/>
        </w:rPr>
        <w:t xml:space="preserve">Bauskas novada domes izvēlēti dažādu nozaru un profesiju Bauskas novada iedzīvotāji. </w:t>
      </w: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 xml:space="preserve">locekļi par darbu </w:t>
      </w:r>
      <w:r w:rsidRPr="00FB0E0F">
        <w:rPr>
          <w:color w:val="auto"/>
          <w:lang w:val="lv-LV"/>
        </w:rPr>
        <w:t xml:space="preserve">komisijā </w:t>
      </w:r>
      <w:r w:rsidR="006C2C69" w:rsidRPr="00FB0E0F">
        <w:rPr>
          <w:color w:val="auto"/>
          <w:lang w:val="lv-LV"/>
        </w:rPr>
        <w:t xml:space="preserve">saņem atlīdzību Bauskas novada pašvaldības amatpersonu un darbinieku atlīdzības nolikumā noteiktajā kārtībā un apmērā. </w:t>
      </w:r>
    </w:p>
    <w:p w14:paraId="688478E3" w14:textId="1F5A35FD" w:rsidR="00436F8B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>Komisija</w:t>
      </w:r>
      <w:r w:rsidR="006C2C69" w:rsidRPr="00FB0E0F">
        <w:rPr>
          <w:color w:val="auto"/>
          <w:lang w:val="lv-LV"/>
        </w:rPr>
        <w:t xml:space="preserve"> ir lemttiesīga, ja sēdē piedalās vismaz </w:t>
      </w:r>
      <w:r w:rsidR="001F013D">
        <w:rPr>
          <w:color w:val="auto"/>
          <w:lang w:val="lv-LV"/>
        </w:rPr>
        <w:t>septiņi</w:t>
      </w:r>
      <w:r w:rsidR="006C2C69" w:rsidRPr="00FB0E0F">
        <w:rPr>
          <w:color w:val="auto"/>
          <w:lang w:val="lv-LV"/>
        </w:rPr>
        <w:t xml:space="preserve"> </w:t>
      </w:r>
      <w:r w:rsidR="001769F3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 xml:space="preserve">locekļi. </w:t>
      </w: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 xml:space="preserve">sēdes ir slēgtas un tajās notikušo debašu saturs nav izpaužams. </w:t>
      </w:r>
    </w:p>
    <w:p w14:paraId="3D1E8511" w14:textId="77777777" w:rsidR="00436F8B" w:rsidRPr="00FB0E0F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Pirmo </w:t>
      </w:r>
      <w:r w:rsidR="001769F3">
        <w:rPr>
          <w:color w:val="auto"/>
          <w:lang w:val="lv-LV"/>
        </w:rPr>
        <w:t>k</w:t>
      </w:r>
      <w:r w:rsidR="003010B7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sēdi sasauc Bauskas novada domes priekšsēdētājs. Pirmajā sēdē </w:t>
      </w:r>
      <w:r w:rsidR="001769F3">
        <w:rPr>
          <w:color w:val="auto"/>
          <w:lang w:val="lv-LV"/>
        </w:rPr>
        <w:t>k</w:t>
      </w:r>
      <w:r w:rsidR="003010B7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>locekļi ievēl</w:t>
      </w:r>
      <w:r w:rsidR="00804C5C" w:rsidRPr="00FB0E0F">
        <w:rPr>
          <w:color w:val="auto"/>
          <w:lang w:val="lv-LV"/>
        </w:rPr>
        <w:t>ē</w:t>
      </w:r>
      <w:r w:rsidRPr="00FB0E0F">
        <w:rPr>
          <w:color w:val="auto"/>
          <w:lang w:val="lv-LV"/>
        </w:rPr>
        <w:t xml:space="preserve"> </w:t>
      </w:r>
      <w:r w:rsidR="001769F3">
        <w:rPr>
          <w:color w:val="auto"/>
          <w:lang w:val="lv-LV"/>
        </w:rPr>
        <w:t>k</w:t>
      </w:r>
      <w:r w:rsidR="003010B7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priekšsēdētāju un </w:t>
      </w:r>
      <w:r w:rsidR="001769F3">
        <w:rPr>
          <w:color w:val="auto"/>
          <w:lang w:val="lv-LV"/>
        </w:rPr>
        <w:t>k</w:t>
      </w:r>
      <w:r w:rsidR="003010B7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priekšsēdētāja vietnieku. </w:t>
      </w:r>
    </w:p>
    <w:p w14:paraId="56E3A688" w14:textId="77777777" w:rsidR="00436F8B" w:rsidRPr="00FB0E0F" w:rsidRDefault="00930502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 xml:space="preserve">sēdes </w:t>
      </w:r>
      <w:r w:rsidR="001769F3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>priekšsēdētāja uzdevumā sasauc iestādes „Bauskas novada administrācija”</w:t>
      </w:r>
      <w:r w:rsidR="008873E7" w:rsidRPr="00FB0E0F">
        <w:rPr>
          <w:color w:val="auto"/>
          <w:lang w:val="lv-LV"/>
        </w:rPr>
        <w:t xml:space="preserve"> Uzņēmējdarbības un mārketinga departamenta</w:t>
      </w:r>
      <w:r w:rsidR="006C2C69" w:rsidRPr="00FB0E0F">
        <w:rPr>
          <w:color w:val="auto"/>
          <w:lang w:val="lv-LV"/>
        </w:rPr>
        <w:t xml:space="preserve"> Sabiedrisko attiecību nodaļas darbinieks (turpmāk – </w:t>
      </w:r>
      <w:r w:rsidR="001769F3">
        <w:rPr>
          <w:color w:val="auto"/>
          <w:lang w:val="lv-LV"/>
        </w:rPr>
        <w:t>k</w:t>
      </w:r>
      <w:r w:rsidR="008873E7"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 xml:space="preserve">sekretārs), informējot </w:t>
      </w:r>
      <w:r w:rsidR="001769F3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 xml:space="preserve">locekļus par sēdes norises laiku, vietu un darba kārtību. </w:t>
      </w:r>
    </w:p>
    <w:p w14:paraId="2EC2CEEE" w14:textId="77777777" w:rsidR="001F013D" w:rsidRDefault="00930502" w:rsidP="001F013D">
      <w:pPr>
        <w:pStyle w:val="ListParagraph"/>
        <w:numPr>
          <w:ilvl w:val="0"/>
          <w:numId w:val="3"/>
        </w:numPr>
        <w:spacing w:before="120" w:after="120" w:line="240" w:lineRule="auto"/>
        <w:ind w:left="1134" w:hanging="567"/>
        <w:rPr>
          <w:color w:val="auto"/>
          <w:lang w:val="lv-LV"/>
        </w:rPr>
      </w:pPr>
      <w:r w:rsidRPr="001F013D">
        <w:rPr>
          <w:color w:val="auto"/>
          <w:lang w:val="lv-LV"/>
        </w:rPr>
        <w:t xml:space="preserve">Komisijas </w:t>
      </w:r>
      <w:r w:rsidR="006C2C69" w:rsidRPr="001F013D">
        <w:rPr>
          <w:color w:val="auto"/>
          <w:lang w:val="lv-LV"/>
        </w:rPr>
        <w:t xml:space="preserve">priekšsēdētājs vada </w:t>
      </w:r>
      <w:r w:rsidR="001769F3" w:rsidRPr="001F013D">
        <w:rPr>
          <w:color w:val="auto"/>
          <w:lang w:val="lv-LV"/>
        </w:rPr>
        <w:t>k</w:t>
      </w:r>
      <w:r w:rsidRPr="001F013D">
        <w:rPr>
          <w:color w:val="auto"/>
          <w:lang w:val="lv-LV"/>
        </w:rPr>
        <w:t xml:space="preserve">omisijas </w:t>
      </w:r>
      <w:r w:rsidR="006C2C69" w:rsidRPr="001F013D">
        <w:rPr>
          <w:color w:val="auto"/>
          <w:lang w:val="lv-LV"/>
        </w:rPr>
        <w:t xml:space="preserve">sēdes, informē </w:t>
      </w:r>
      <w:r w:rsidR="001769F3" w:rsidRPr="001F013D">
        <w:rPr>
          <w:color w:val="auto"/>
          <w:lang w:val="lv-LV"/>
        </w:rPr>
        <w:t>k</w:t>
      </w:r>
      <w:r w:rsidRPr="001F013D">
        <w:rPr>
          <w:color w:val="auto"/>
          <w:lang w:val="lv-LV"/>
        </w:rPr>
        <w:t>omisijas</w:t>
      </w:r>
      <w:r w:rsidR="006C2C69" w:rsidRPr="001F013D">
        <w:rPr>
          <w:color w:val="auto"/>
          <w:lang w:val="lv-LV"/>
        </w:rPr>
        <w:t xml:space="preserve"> locekļus par saņemtajiem iesniegumiem, vada debates, ierosina balsošanu izskatāmajā jautājumā un paziņo balsošanas rezultātus.  </w:t>
      </w:r>
    </w:p>
    <w:p w14:paraId="61F87C18" w14:textId="572B2F4F" w:rsidR="001F013D" w:rsidRPr="001F013D" w:rsidRDefault="00930502" w:rsidP="001F013D">
      <w:pPr>
        <w:pStyle w:val="ListParagraph"/>
        <w:numPr>
          <w:ilvl w:val="0"/>
          <w:numId w:val="3"/>
        </w:numPr>
        <w:spacing w:before="120" w:after="120" w:line="240" w:lineRule="auto"/>
        <w:ind w:left="1134" w:hanging="567"/>
        <w:rPr>
          <w:color w:val="auto"/>
          <w:lang w:val="lv-LV"/>
        </w:rPr>
      </w:pPr>
      <w:r w:rsidRPr="001F013D">
        <w:rPr>
          <w:color w:val="auto"/>
          <w:lang w:val="lv-LV"/>
        </w:rPr>
        <w:t xml:space="preserve">Komisijas </w:t>
      </w:r>
      <w:r w:rsidR="006C2C69" w:rsidRPr="001F013D">
        <w:rPr>
          <w:color w:val="auto"/>
          <w:lang w:val="lv-LV"/>
        </w:rPr>
        <w:t>lēmumus pieņem atklātā balsojumā</w:t>
      </w:r>
      <w:r w:rsidR="001F013D" w:rsidRPr="001F013D">
        <w:rPr>
          <w:color w:val="auto"/>
          <w:lang w:val="lv-LV"/>
        </w:rPr>
        <w:t xml:space="preserve"> </w:t>
      </w:r>
      <w:r w:rsidR="001F013D" w:rsidRPr="001F013D">
        <w:rPr>
          <w:color w:val="auto"/>
          <w:szCs w:val="24"/>
          <w:lang w:val="lv-LV"/>
        </w:rPr>
        <w:t>ar vienprātīgu komisijas lēmumu, vērtējot saņemtā pieteikuma saturu.</w:t>
      </w:r>
      <w:r w:rsidR="001F013D" w:rsidRPr="001F013D">
        <w:rPr>
          <w:color w:val="auto"/>
          <w:szCs w:val="24"/>
          <w:lang w:val="lv-LV"/>
        </w:rPr>
        <w:t xml:space="preserve"> </w:t>
      </w:r>
    </w:p>
    <w:p w14:paraId="22520226" w14:textId="42A92B31" w:rsidR="00436F8B" w:rsidRPr="001F013D" w:rsidRDefault="001A5475" w:rsidP="001F013D">
      <w:pPr>
        <w:pStyle w:val="ListParagraph"/>
        <w:numPr>
          <w:ilvl w:val="0"/>
          <w:numId w:val="3"/>
        </w:numPr>
        <w:spacing w:before="120" w:after="120" w:line="240" w:lineRule="auto"/>
        <w:rPr>
          <w:color w:val="auto"/>
          <w:lang w:val="lv-LV"/>
        </w:rPr>
      </w:pPr>
      <w:r w:rsidRPr="001F013D">
        <w:rPr>
          <w:color w:val="auto"/>
          <w:lang w:val="lv-LV"/>
        </w:rPr>
        <w:t xml:space="preserve">Komisijas </w:t>
      </w:r>
      <w:r w:rsidR="006C2C69" w:rsidRPr="001F013D">
        <w:rPr>
          <w:color w:val="auto"/>
          <w:lang w:val="lv-LV"/>
        </w:rPr>
        <w:t xml:space="preserve">priekšsēdētāja prombūtnes laikā sēdi vada </w:t>
      </w:r>
      <w:r w:rsidR="00825FAC" w:rsidRPr="001F013D">
        <w:rPr>
          <w:color w:val="auto"/>
          <w:lang w:val="lv-LV"/>
        </w:rPr>
        <w:t>k</w:t>
      </w:r>
      <w:r w:rsidRPr="001F013D">
        <w:rPr>
          <w:color w:val="auto"/>
          <w:lang w:val="lv-LV"/>
        </w:rPr>
        <w:t xml:space="preserve">omisijas </w:t>
      </w:r>
      <w:r w:rsidR="006C2C69" w:rsidRPr="001F013D">
        <w:rPr>
          <w:color w:val="auto"/>
          <w:lang w:val="lv-LV"/>
        </w:rPr>
        <w:t xml:space="preserve">priekšsēdētāja vietnieks.  </w:t>
      </w:r>
    </w:p>
    <w:p w14:paraId="3F291FA8" w14:textId="1E3B6750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Komisijai </w:t>
      </w:r>
      <w:r w:rsidR="006C2C69" w:rsidRPr="00FB0E0F">
        <w:rPr>
          <w:color w:val="auto"/>
          <w:lang w:val="lv-LV"/>
        </w:rPr>
        <w:t xml:space="preserve">ir tiesības neizskatīt iesniegumu vai atlikt iesnieguma izskatīšanu, ja tas neatbilst nolikuma „Par Bauskas novada pašvaldības apbalvojumiem” prasībām. Šādā gadījumā </w:t>
      </w:r>
      <w:r w:rsidR="00930502">
        <w:rPr>
          <w:color w:val="auto"/>
          <w:lang w:val="lv-LV"/>
        </w:rPr>
        <w:t>k</w:t>
      </w:r>
      <w:r w:rsidR="00F4322A" w:rsidRPr="00FB0E0F">
        <w:rPr>
          <w:color w:val="auto"/>
          <w:lang w:val="lv-LV"/>
        </w:rPr>
        <w:t xml:space="preserve">omisija </w:t>
      </w:r>
      <w:r w:rsidR="006C2C69" w:rsidRPr="00FB0E0F">
        <w:rPr>
          <w:color w:val="auto"/>
          <w:lang w:val="lv-LV"/>
        </w:rPr>
        <w:t xml:space="preserve">nosaka termiņu trūkumu novēršanai un rakstveidā par to paziņo iesniedzējam. </w:t>
      </w:r>
    </w:p>
    <w:p w14:paraId="27B03E2F" w14:textId="115F63F4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lastRenderedPageBreak/>
        <w:t xml:space="preserve">Komisijai </w:t>
      </w:r>
      <w:r w:rsidR="006C2C69" w:rsidRPr="00FB0E0F">
        <w:rPr>
          <w:color w:val="auto"/>
          <w:lang w:val="lv-LV"/>
        </w:rPr>
        <w:t xml:space="preserve">iesniegtie dokumenti tiek reģistrēti Bauskas novada administrācijas elektroniskajā lietvedības dokumentu sistēmā.  </w:t>
      </w:r>
    </w:p>
    <w:p w14:paraId="2F4E55DC" w14:textId="1BA0BEF8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>sēžu darba materiāli var saturēt personisku informāciju, tos nedrīkst pavairot un pēc sēdes tie jānodod</w:t>
      </w:r>
      <w:r w:rsidR="003257E4" w:rsidRPr="00FB0E0F">
        <w:rPr>
          <w:color w:val="auto"/>
          <w:lang w:val="lv-LV"/>
        </w:rPr>
        <w:t xml:space="preserve"> </w:t>
      </w:r>
      <w:r w:rsidR="006C2C69" w:rsidRPr="00FB0E0F">
        <w:rPr>
          <w:color w:val="auto"/>
          <w:lang w:val="lv-LV"/>
        </w:rPr>
        <w:t xml:space="preserve"> </w:t>
      </w:r>
      <w:r w:rsidR="00930502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 xml:space="preserve">sekretāram. </w:t>
      </w:r>
    </w:p>
    <w:p w14:paraId="6B40A905" w14:textId="7C3B6A77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3257E4" w:rsidRPr="00FB0E0F">
        <w:rPr>
          <w:color w:val="auto"/>
          <w:lang w:val="lv-LV"/>
        </w:rPr>
        <w:t>l</w:t>
      </w:r>
      <w:r w:rsidR="006C2C69" w:rsidRPr="00FB0E0F">
        <w:rPr>
          <w:color w:val="auto"/>
          <w:lang w:val="lv-LV"/>
        </w:rPr>
        <w:t>ietvedību kārto</w:t>
      </w:r>
      <w:r w:rsidR="003257E4" w:rsidRPr="00FB0E0F">
        <w:rPr>
          <w:color w:val="auto"/>
          <w:lang w:val="lv-LV"/>
        </w:rPr>
        <w:t xml:space="preserve"> </w:t>
      </w:r>
      <w:r w:rsidR="006C2C69" w:rsidRPr="00FB0E0F">
        <w:rPr>
          <w:color w:val="auto"/>
          <w:lang w:val="lv-LV"/>
        </w:rPr>
        <w:t xml:space="preserve"> </w:t>
      </w:r>
      <w:r w:rsidR="00930502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 xml:space="preserve">sekretārs.  </w:t>
      </w:r>
    </w:p>
    <w:p w14:paraId="2AA10553" w14:textId="28352F09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>sēdes protokolē</w:t>
      </w:r>
      <w:r w:rsidR="003257E4" w:rsidRPr="00FB0E0F">
        <w:rPr>
          <w:color w:val="auto"/>
          <w:lang w:val="lv-LV"/>
        </w:rPr>
        <w:t xml:space="preserve"> </w:t>
      </w:r>
      <w:r w:rsidR="00930502">
        <w:rPr>
          <w:color w:val="auto"/>
          <w:lang w:val="lv-LV"/>
        </w:rPr>
        <w:t>k</w:t>
      </w:r>
      <w:r w:rsidRPr="00FB0E0F">
        <w:rPr>
          <w:color w:val="auto"/>
          <w:lang w:val="lv-LV"/>
        </w:rPr>
        <w:t xml:space="preserve">omisijas </w:t>
      </w:r>
      <w:r w:rsidR="006C2C69" w:rsidRPr="00FB0E0F">
        <w:rPr>
          <w:color w:val="auto"/>
          <w:lang w:val="lv-LV"/>
        </w:rPr>
        <w:t>sekretārs vai viņa prombūtnes laikā cits Bauskas novada administrācijas</w:t>
      </w:r>
      <w:r w:rsidR="003257E4" w:rsidRPr="00FB0E0F">
        <w:rPr>
          <w:color w:val="auto"/>
          <w:lang w:val="lv-LV"/>
        </w:rPr>
        <w:t xml:space="preserve"> Uzņēmējdarbības un mārketinga departamenta Sabiedrisko attiecību nodaļas</w:t>
      </w:r>
      <w:r w:rsidR="006C2C69" w:rsidRPr="00FB0E0F">
        <w:rPr>
          <w:color w:val="auto"/>
          <w:lang w:val="lv-LV"/>
        </w:rPr>
        <w:t xml:space="preserve"> </w:t>
      </w:r>
      <w:r w:rsidR="003257E4" w:rsidRPr="00FB0E0F">
        <w:rPr>
          <w:color w:val="auto"/>
          <w:lang w:val="lv-LV"/>
        </w:rPr>
        <w:t>speciālists</w:t>
      </w:r>
      <w:r w:rsidR="006C2C69" w:rsidRPr="00FB0E0F">
        <w:rPr>
          <w:color w:val="auto"/>
          <w:lang w:val="lv-LV"/>
        </w:rPr>
        <w:t xml:space="preserve">. Protokolā tiek fiksēta sēdes darba kārtība, pieņemtie lēmumi un balsošanas rezultāti.  </w:t>
      </w:r>
    </w:p>
    <w:p w14:paraId="7E561931" w14:textId="44384712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Protokola saturā netiek izpaustas sēdē notikušās debates. Protokolu paraksta </w:t>
      </w:r>
      <w:r w:rsidR="00930502">
        <w:rPr>
          <w:color w:val="auto"/>
          <w:lang w:val="lv-LV"/>
        </w:rPr>
        <w:t>k</w:t>
      </w:r>
      <w:r w:rsidR="00F4322A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priekšsēdētājs un </w:t>
      </w:r>
      <w:r w:rsidR="00930502">
        <w:rPr>
          <w:color w:val="auto"/>
          <w:lang w:val="lv-LV"/>
        </w:rPr>
        <w:t>k</w:t>
      </w:r>
      <w:r w:rsidR="00F4322A" w:rsidRPr="00FB0E0F">
        <w:rPr>
          <w:color w:val="auto"/>
          <w:lang w:val="lv-LV"/>
        </w:rPr>
        <w:t xml:space="preserve">omisijas </w:t>
      </w:r>
      <w:r w:rsidRPr="00FB0E0F">
        <w:rPr>
          <w:color w:val="auto"/>
          <w:lang w:val="lv-LV"/>
        </w:rPr>
        <w:t xml:space="preserve">sekretārs. </w:t>
      </w:r>
      <w:r w:rsidR="00F4322A" w:rsidRPr="00FB0E0F">
        <w:rPr>
          <w:color w:val="auto"/>
          <w:lang w:val="lv-LV"/>
        </w:rPr>
        <w:t xml:space="preserve">Komisijas </w:t>
      </w:r>
      <w:r w:rsidRPr="00FB0E0F">
        <w:rPr>
          <w:color w:val="auto"/>
          <w:lang w:val="lv-LV"/>
        </w:rPr>
        <w:t xml:space="preserve">rakstveida atzinums tiek iesniegts Bauskas novada domes priekšsēdētājam.  </w:t>
      </w:r>
    </w:p>
    <w:p w14:paraId="4811570D" w14:textId="4462B602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 xml:space="preserve">sekretārs nodrošina Bauskas novada pašvaldības piešķirto apbalvojumu reģistrāciju Bauskas novada pašvaldības apbalvojumu reģistrā. </w:t>
      </w:r>
    </w:p>
    <w:p w14:paraId="5C455713" w14:textId="28161583" w:rsidR="00436F8B" w:rsidRPr="00FB0E0F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Komisijas </w:t>
      </w:r>
      <w:r w:rsidR="006C2C69" w:rsidRPr="00FB0E0F">
        <w:rPr>
          <w:color w:val="auto"/>
          <w:lang w:val="lv-LV"/>
        </w:rPr>
        <w:t xml:space="preserve">sekretārs </w:t>
      </w:r>
      <w:proofErr w:type="spellStart"/>
      <w:r w:rsidR="006C2C69" w:rsidRPr="00FB0E0F">
        <w:rPr>
          <w:color w:val="auto"/>
          <w:lang w:val="lv-LV"/>
        </w:rPr>
        <w:t>rakstveidā</w:t>
      </w:r>
      <w:proofErr w:type="spellEnd"/>
      <w:r w:rsidR="006C2C69" w:rsidRPr="00FB0E0F">
        <w:rPr>
          <w:color w:val="auto"/>
          <w:lang w:val="lv-LV"/>
        </w:rPr>
        <w:t xml:space="preserve"> informē katru apbalvojamo personu par Bauskas novada pašvaldības apbalvojuma piešķiršanu un apbalvojuma pasniegšanas laiku un vietu.  </w:t>
      </w:r>
    </w:p>
    <w:p w14:paraId="6B2A6D6F" w14:textId="77777777" w:rsidR="00436F8B" w:rsidRPr="00FB0E0F" w:rsidRDefault="00930502" w:rsidP="004F2546">
      <w:pPr>
        <w:spacing w:after="0" w:line="240" w:lineRule="auto"/>
        <w:ind w:left="439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  </w:t>
      </w:r>
    </w:p>
    <w:p w14:paraId="55B52CFD" w14:textId="77777777" w:rsidR="00436F8B" w:rsidRPr="00FB0E0F" w:rsidRDefault="00930502" w:rsidP="004F2546">
      <w:pPr>
        <w:pStyle w:val="Heading2"/>
        <w:spacing w:line="240" w:lineRule="auto"/>
        <w:ind w:right="66" w:firstLine="0"/>
        <w:rPr>
          <w:color w:val="auto"/>
          <w:lang w:val="lv-LV"/>
        </w:rPr>
      </w:pPr>
      <w:r w:rsidRPr="00FB0E0F">
        <w:rPr>
          <w:color w:val="auto"/>
          <w:lang w:val="lv-LV"/>
        </w:rPr>
        <w:t>III. Noslēguma jautājums</w:t>
      </w:r>
      <w:r w:rsidRPr="00FB0E0F">
        <w:rPr>
          <w:b w:val="0"/>
          <w:color w:val="auto"/>
          <w:lang w:val="lv-LV"/>
        </w:rPr>
        <w:t xml:space="preserve">  </w:t>
      </w:r>
    </w:p>
    <w:p w14:paraId="228BD4E2" w14:textId="77777777" w:rsidR="00436F8B" w:rsidRPr="00FB0E0F" w:rsidRDefault="00930502" w:rsidP="004F2546">
      <w:pPr>
        <w:spacing w:after="0" w:line="240" w:lineRule="auto"/>
        <w:ind w:left="58" w:firstLine="0"/>
        <w:jc w:val="center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p w14:paraId="3D497C43" w14:textId="4730FE31" w:rsidR="00843F9E" w:rsidRPr="00843F9E" w:rsidRDefault="00A512E3" w:rsidP="00843F9E">
      <w:pPr>
        <w:pStyle w:val="ListParagraph"/>
        <w:numPr>
          <w:ilvl w:val="0"/>
          <w:numId w:val="3"/>
        </w:numPr>
        <w:spacing w:before="120" w:after="120" w:line="240" w:lineRule="auto"/>
        <w:rPr>
          <w:color w:val="auto"/>
          <w:szCs w:val="24"/>
          <w:lang w:val="lv-LV"/>
        </w:rPr>
      </w:pPr>
      <w:r w:rsidRPr="00843F9E">
        <w:rPr>
          <w:color w:val="auto"/>
          <w:lang w:val="lv-LV"/>
        </w:rPr>
        <w:t xml:space="preserve">Informācija par piešķirtajiem Bauskas novada pašvaldības apbalvojumiem, ievērojot Fizisko personu datu apstrādes likumu, tiek publicēta Bauskas novada pašvaldības tīmekļvietnē </w:t>
      </w:r>
      <w:hyperlink r:id="rId6" w:history="1">
        <w:r w:rsidRPr="00843F9E">
          <w:rPr>
            <w:rStyle w:val="Hyperlink"/>
            <w:color w:val="auto"/>
            <w:lang w:val="lv-LV"/>
          </w:rPr>
          <w:t>www.bauskasnovads.lv</w:t>
        </w:r>
      </w:hyperlink>
      <w:r w:rsidRPr="00843F9E">
        <w:rPr>
          <w:color w:val="auto"/>
          <w:lang w:val="lv-LV"/>
        </w:rPr>
        <w:t>, sociālo mediju kontos un pašvaldības informatīvajā izdevumā „Bauskas Novada  Vēstnesis”</w:t>
      </w:r>
      <w:r w:rsidRPr="00843F9E">
        <w:rPr>
          <w:color w:val="auto"/>
          <w:szCs w:val="24"/>
          <w:lang w:val="lv-LV"/>
        </w:rPr>
        <w:t>.</w:t>
      </w:r>
      <w:r w:rsidR="00843F9E" w:rsidRPr="00843F9E">
        <w:rPr>
          <w:color w:val="auto"/>
          <w:szCs w:val="24"/>
          <w:lang w:val="lv-LV"/>
        </w:rPr>
        <w:t xml:space="preserve"> </w:t>
      </w:r>
    </w:p>
    <w:p w14:paraId="6BEF7FCA" w14:textId="09A941AF" w:rsidR="001A5475" w:rsidRPr="00843F9E" w:rsidRDefault="00930502" w:rsidP="00843F9E">
      <w:pPr>
        <w:pStyle w:val="ListParagraph"/>
        <w:numPr>
          <w:ilvl w:val="0"/>
          <w:numId w:val="3"/>
        </w:numPr>
        <w:spacing w:before="120" w:after="120" w:line="240" w:lineRule="auto"/>
        <w:rPr>
          <w:color w:val="auto"/>
          <w:lang w:val="lv-LV"/>
        </w:rPr>
      </w:pPr>
      <w:r w:rsidRPr="00843F9E">
        <w:rPr>
          <w:color w:val="auto"/>
          <w:lang w:val="lv-LV"/>
        </w:rPr>
        <w:t>Nolikums stājas spēkā 2022.gada 1.janvārī.</w:t>
      </w:r>
    </w:p>
    <w:p w14:paraId="5E065387" w14:textId="53F5744C" w:rsidR="00436F8B" w:rsidRPr="004653F0" w:rsidRDefault="001A5475" w:rsidP="00E67D27">
      <w:pPr>
        <w:pStyle w:val="ListParagraph"/>
        <w:numPr>
          <w:ilvl w:val="0"/>
          <w:numId w:val="3"/>
        </w:numPr>
        <w:spacing w:before="120" w:after="120" w:line="240" w:lineRule="auto"/>
        <w:ind w:left="1003" w:hanging="357"/>
        <w:rPr>
          <w:color w:val="auto"/>
          <w:lang w:val="lv-LV"/>
        </w:rPr>
      </w:pPr>
      <w:r w:rsidRPr="004653F0">
        <w:rPr>
          <w:color w:val="auto"/>
          <w:lang w:val="lv-LV"/>
        </w:rPr>
        <w:t xml:space="preserve">Ar šī nolikuma stāšanos spēkā zaudē spēku Bauskas novada domes  </w:t>
      </w:r>
      <w:r w:rsidR="00FB0E0F" w:rsidRPr="004653F0">
        <w:rPr>
          <w:color w:val="auto"/>
          <w:lang w:val="lv-LV"/>
        </w:rPr>
        <w:t>2012.gada 26.aprīlī apstiprinātais „Apbalvojumu piešķiršanas padomes nolikums”.</w:t>
      </w:r>
      <w:r w:rsidR="006C2C69" w:rsidRPr="004653F0">
        <w:rPr>
          <w:color w:val="auto"/>
          <w:lang w:val="lv-LV"/>
        </w:rPr>
        <w:t xml:space="preserve"> </w:t>
      </w:r>
    </w:p>
    <w:p w14:paraId="33BF58A8" w14:textId="77777777" w:rsidR="00436F8B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p w14:paraId="4FF8DAF4" w14:textId="77777777" w:rsidR="00A512E3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A512E3" w14:paraId="23003424" w14:textId="77777777" w:rsidTr="00A512E3">
        <w:tc>
          <w:tcPr>
            <w:tcW w:w="4674" w:type="dxa"/>
          </w:tcPr>
          <w:p w14:paraId="41593F5D" w14:textId="43DB9736" w:rsidR="00A512E3" w:rsidRDefault="00A512E3" w:rsidP="004F2546">
            <w:pPr>
              <w:spacing w:after="0" w:line="240" w:lineRule="auto"/>
              <w:ind w:left="0" w:firstLine="0"/>
              <w:jc w:val="left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>Domes priekšsēdētājs</w:t>
            </w:r>
            <w:r>
              <w:rPr>
                <w:color w:val="auto"/>
                <w:lang w:val="lv-LV"/>
              </w:rPr>
              <w:tab/>
            </w:r>
          </w:p>
        </w:tc>
        <w:tc>
          <w:tcPr>
            <w:tcW w:w="4674" w:type="dxa"/>
          </w:tcPr>
          <w:p w14:paraId="17E0B804" w14:textId="0DEFA466" w:rsidR="00A512E3" w:rsidRDefault="00A512E3" w:rsidP="00A512E3">
            <w:pPr>
              <w:spacing w:after="0" w:line="240" w:lineRule="auto"/>
              <w:ind w:left="0" w:firstLine="0"/>
              <w:jc w:val="right"/>
              <w:rPr>
                <w:color w:val="auto"/>
                <w:lang w:val="lv-LV"/>
              </w:rPr>
            </w:pPr>
            <w:r>
              <w:rPr>
                <w:color w:val="auto"/>
                <w:lang w:val="lv-LV"/>
              </w:rPr>
              <w:t>Aivars Okmanis</w:t>
            </w:r>
          </w:p>
        </w:tc>
      </w:tr>
    </w:tbl>
    <w:p w14:paraId="4EB8ED1D" w14:textId="46C007D2" w:rsidR="00436F8B" w:rsidRPr="00FB0E0F" w:rsidRDefault="00436F8B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</w:p>
    <w:p w14:paraId="276D4156" w14:textId="297523EB" w:rsidR="00436F8B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>
        <w:rPr>
          <w:color w:val="auto"/>
          <w:lang w:val="lv-LV"/>
        </w:rPr>
        <w:tab/>
      </w:r>
      <w:r w:rsidR="00A512E3">
        <w:rPr>
          <w:color w:val="auto"/>
          <w:lang w:val="lv-LV"/>
        </w:rPr>
        <w:tab/>
      </w:r>
      <w:r w:rsidR="00A512E3">
        <w:rPr>
          <w:color w:val="auto"/>
          <w:lang w:val="lv-LV"/>
        </w:rPr>
        <w:tab/>
      </w:r>
      <w:r w:rsidR="00A512E3">
        <w:rPr>
          <w:color w:val="auto"/>
          <w:lang w:val="lv-LV"/>
        </w:rPr>
        <w:tab/>
      </w:r>
      <w:r w:rsidR="00A512E3">
        <w:rPr>
          <w:color w:val="auto"/>
          <w:lang w:val="lv-LV"/>
        </w:rPr>
        <w:tab/>
      </w:r>
    </w:p>
    <w:p w14:paraId="257044E1" w14:textId="77777777" w:rsidR="00436F8B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  <w:r w:rsidRPr="00FB0E0F">
        <w:rPr>
          <w:color w:val="auto"/>
          <w:lang w:val="lv-LV"/>
        </w:rPr>
        <w:tab/>
        <w:t xml:space="preserve"> </w:t>
      </w:r>
      <w:r w:rsidRPr="00FB0E0F">
        <w:rPr>
          <w:color w:val="auto"/>
          <w:lang w:val="lv-LV"/>
        </w:rPr>
        <w:tab/>
        <w:t xml:space="preserve"> </w:t>
      </w:r>
      <w:r w:rsidRPr="00FB0E0F">
        <w:rPr>
          <w:color w:val="auto"/>
          <w:lang w:val="lv-LV"/>
        </w:rPr>
        <w:tab/>
        <w:t xml:space="preserve"> </w:t>
      </w:r>
    </w:p>
    <w:p w14:paraId="5F0F2DE6" w14:textId="77777777" w:rsidR="00436F8B" w:rsidRPr="00FB0E0F" w:rsidRDefault="00930502" w:rsidP="004F2546">
      <w:pPr>
        <w:spacing w:after="0" w:line="240" w:lineRule="auto"/>
        <w:ind w:left="3838" w:right="3830" w:firstLine="0"/>
        <w:jc w:val="center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2 </w:t>
      </w:r>
    </w:p>
    <w:p w14:paraId="6460B94D" w14:textId="77777777" w:rsidR="00436F8B" w:rsidRPr="00FB0E0F" w:rsidRDefault="00930502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  <w:r w:rsidRPr="00FB0E0F">
        <w:rPr>
          <w:color w:val="auto"/>
          <w:lang w:val="lv-LV"/>
        </w:rPr>
        <w:t xml:space="preserve"> </w:t>
      </w:r>
    </w:p>
    <w:p w14:paraId="6DB1BCA0" w14:textId="77777777" w:rsidR="006D7AB8" w:rsidRPr="00FB0E0F" w:rsidRDefault="006D7AB8" w:rsidP="004F2546">
      <w:pPr>
        <w:spacing w:after="0" w:line="240" w:lineRule="auto"/>
        <w:ind w:left="0" w:firstLine="0"/>
        <w:jc w:val="left"/>
        <w:rPr>
          <w:color w:val="auto"/>
          <w:lang w:val="lv-LV"/>
        </w:rPr>
      </w:pPr>
    </w:p>
    <w:sectPr w:rsidR="006D7AB8" w:rsidRPr="00FB0E0F">
      <w:pgSz w:w="11906" w:h="16841"/>
      <w:pgMar w:top="1148" w:right="846" w:bottom="71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CF6"/>
    <w:multiLevelType w:val="hybridMultilevel"/>
    <w:tmpl w:val="C9AEB0F4"/>
    <w:lvl w:ilvl="0" w:tplc="6EA88016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4FC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6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C6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EA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0D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2F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43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28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327C5"/>
    <w:multiLevelType w:val="hybridMultilevel"/>
    <w:tmpl w:val="DFF0B02C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0C752BB"/>
    <w:multiLevelType w:val="hybridMultilevel"/>
    <w:tmpl w:val="0D3AB884"/>
    <w:lvl w:ilvl="0" w:tplc="E18A0A94">
      <w:start w:val="3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68F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A13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C2F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47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06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87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2CB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69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789595">
    <w:abstractNumId w:val="0"/>
  </w:num>
  <w:num w:numId="2" w16cid:durableId="755443052">
    <w:abstractNumId w:val="2"/>
  </w:num>
  <w:num w:numId="3" w16cid:durableId="151614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8B"/>
    <w:rsid w:val="00006D59"/>
    <w:rsid w:val="000513EC"/>
    <w:rsid w:val="000A72D5"/>
    <w:rsid w:val="001769F3"/>
    <w:rsid w:val="001A5475"/>
    <w:rsid w:val="001D206C"/>
    <w:rsid w:val="001F013D"/>
    <w:rsid w:val="003010B7"/>
    <w:rsid w:val="003257E4"/>
    <w:rsid w:val="003E615B"/>
    <w:rsid w:val="00436F8B"/>
    <w:rsid w:val="004653F0"/>
    <w:rsid w:val="004F2546"/>
    <w:rsid w:val="005B5CF9"/>
    <w:rsid w:val="0060080A"/>
    <w:rsid w:val="006015A6"/>
    <w:rsid w:val="00625AD0"/>
    <w:rsid w:val="006C2C69"/>
    <w:rsid w:val="006D7AB8"/>
    <w:rsid w:val="00783E8E"/>
    <w:rsid w:val="007D3AE7"/>
    <w:rsid w:val="00804C5C"/>
    <w:rsid w:val="00825FAC"/>
    <w:rsid w:val="00843F9E"/>
    <w:rsid w:val="008873E7"/>
    <w:rsid w:val="008F5C04"/>
    <w:rsid w:val="00930502"/>
    <w:rsid w:val="00A512E3"/>
    <w:rsid w:val="00B1452E"/>
    <w:rsid w:val="00BD2CF5"/>
    <w:rsid w:val="00D02865"/>
    <w:rsid w:val="00DF09CC"/>
    <w:rsid w:val="00E67D27"/>
    <w:rsid w:val="00EF126D"/>
    <w:rsid w:val="00F21029"/>
    <w:rsid w:val="00F4322A"/>
    <w:rsid w:val="00F44BE1"/>
    <w:rsid w:val="00F56608"/>
    <w:rsid w:val="00F608AF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C7B7"/>
  <w15:docId w15:val="{222AC7A8-722C-4095-B59A-21D0D83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9" w:lineRule="auto"/>
      <w:ind w:left="4277" w:hanging="44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9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F5C04"/>
    <w:pPr>
      <w:ind w:left="720"/>
      <w:contextualSpacing/>
    </w:pPr>
  </w:style>
  <w:style w:type="character" w:styleId="Hyperlink">
    <w:name w:val="Hyperlink"/>
    <w:rsid w:val="004F25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67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12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uska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Andra Matuļenko</cp:lastModifiedBy>
  <cp:revision>4</cp:revision>
  <cp:lastPrinted>2021-11-25T16:13:00Z</cp:lastPrinted>
  <dcterms:created xsi:type="dcterms:W3CDTF">2025-10-06T11:12:00Z</dcterms:created>
  <dcterms:modified xsi:type="dcterms:W3CDTF">2025-10-06T11:21:00Z</dcterms:modified>
</cp:coreProperties>
</file>