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4340" w14:textId="77777777" w:rsidR="008F5965" w:rsidRPr="00173720" w:rsidRDefault="008F5965" w:rsidP="008F5965">
      <w:pPr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EE19ED">
        <w:rPr>
          <w:rFonts w:ascii="Times New Roman" w:hAnsi="Times New Roman"/>
          <w:b/>
          <w:bCs/>
          <w:sz w:val="24"/>
          <w:szCs w:val="24"/>
        </w:rPr>
        <w:t>4.pielikums</w:t>
      </w:r>
    </w:p>
    <w:p w14:paraId="6269C2B1" w14:textId="77777777" w:rsidR="008F5965" w:rsidRDefault="008F5965" w:rsidP="008F596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E5EF558" w14:textId="77777777" w:rsidR="008F5965" w:rsidRDefault="008F5965" w:rsidP="008F596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FINANŠU PIEDĀVĀJUMS</w:t>
      </w:r>
    </w:p>
    <w:p w14:paraId="6BF6D9CD" w14:textId="77777777" w:rsidR="008F5965" w:rsidRDefault="008F5965" w:rsidP="008F5965">
      <w:pPr>
        <w:spacing w:after="12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“</w:t>
      </w:r>
      <w:r w:rsidRPr="00671F3F">
        <w:rPr>
          <w:rFonts w:ascii="Times New Roman" w:eastAsia="Times New Roman" w:hAnsi="Times New Roman"/>
          <w:b/>
          <w:bCs/>
          <w:kern w:val="28"/>
          <w:sz w:val="28"/>
          <w:szCs w:val="28"/>
          <w:lang w:eastAsia="lv-LV"/>
        </w:rPr>
        <w:t>Āra interjera dizaina tirdzniecības elementi</w:t>
      </w:r>
      <w:r>
        <w:rPr>
          <w:rFonts w:ascii="Times New Roman" w:eastAsia="Times New Roman" w:hAnsi="Times New Roman"/>
          <w:b/>
          <w:sz w:val="32"/>
          <w:szCs w:val="32"/>
        </w:rPr>
        <w:t xml:space="preserve">” </w:t>
      </w:r>
    </w:p>
    <w:p w14:paraId="780E8D72" w14:textId="77777777" w:rsidR="008F5965" w:rsidRDefault="008F5965" w:rsidP="008F5965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r w:rsidRPr="00F17091">
        <w:rPr>
          <w:rFonts w:ascii="Times New Roman" w:eastAsia="Times New Roman" w:hAnsi="Times New Roman"/>
          <w:b/>
          <w:bCs/>
          <w:sz w:val="24"/>
          <w:szCs w:val="24"/>
        </w:rPr>
        <w:t>BNP/</w:t>
      </w:r>
      <w:r>
        <w:rPr>
          <w:rFonts w:ascii="Times New Roman" w:eastAsia="Times New Roman" w:hAnsi="Times New Roman"/>
          <w:b/>
          <w:bCs/>
          <w:sz w:val="24"/>
          <w:szCs w:val="24"/>
        </w:rPr>
        <w:t>CA</w:t>
      </w:r>
      <w:r w:rsidRPr="00F17091">
        <w:rPr>
          <w:rFonts w:ascii="Times New Roman" w:eastAsia="Times New Roman" w:hAnsi="Times New Roman"/>
          <w:b/>
          <w:bCs/>
          <w:sz w:val="24"/>
          <w:szCs w:val="24"/>
        </w:rPr>
        <w:t>/2025/174</w:t>
      </w:r>
    </w:p>
    <w:p w14:paraId="615557E8" w14:textId="77777777" w:rsidR="008F5965" w:rsidRDefault="008F5965" w:rsidP="008F5965">
      <w:pPr>
        <w:spacing w:before="120" w:after="120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14:paraId="221A451C" w14:textId="77777777" w:rsidR="008F5965" w:rsidRDefault="008F5965" w:rsidP="008F5965">
      <w:pPr>
        <w:spacing w:before="120" w:after="360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64DA173D" w14:textId="77777777" w:rsidR="008F5965" w:rsidRDefault="008F5965" w:rsidP="008F5965">
      <w:pPr>
        <w:spacing w:after="120"/>
        <w:ind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Iepazinies</w:t>
      </w:r>
      <w:r w:rsidRPr="007B129B">
        <w:rPr>
          <w:rFonts w:ascii="Times New Roman" w:hAnsi="Times New Roman"/>
          <w:sz w:val="24"/>
          <w:szCs w:val="24"/>
        </w:rPr>
        <w:t xml:space="preserve"> ar tirgus izpētes “</w:t>
      </w:r>
      <w:r w:rsidRPr="00671F3F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Āra interjera dizaina tirdzniecības element</w:t>
      </w: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s</w:t>
      </w:r>
      <w:r w:rsidRPr="007B129B">
        <w:rPr>
          <w:rFonts w:ascii="Times New Roman" w:hAnsi="Times New Roman"/>
          <w:sz w:val="24"/>
          <w:szCs w:val="24"/>
        </w:rPr>
        <w:t>”, identifikācijas numurs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C74">
        <w:rPr>
          <w:rFonts w:ascii="Times New Roman" w:eastAsia="Times New Roman" w:hAnsi="Times New Roman"/>
          <w:sz w:val="24"/>
          <w:szCs w:val="24"/>
        </w:rPr>
        <w:t>BNP/CA/2025/174</w:t>
      </w:r>
      <w:r w:rsidRPr="007B129B">
        <w:rPr>
          <w:rFonts w:ascii="Times New Roman" w:hAnsi="Times New Roman"/>
          <w:sz w:val="24"/>
          <w:szCs w:val="24"/>
        </w:rPr>
        <w:t xml:space="preserve"> noteikumiem, piedāvāju veikt </w:t>
      </w: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ā</w:t>
      </w:r>
      <w:r w:rsidRPr="00671F3F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ra interjera dizaina tirdzniecības element</w:t>
      </w: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u</w:t>
      </w:r>
      <w:r w:rsidRPr="007B129B">
        <w:rPr>
          <w:rFonts w:ascii="Times New Roman" w:hAnsi="Times New Roman"/>
          <w:sz w:val="24"/>
          <w:szCs w:val="24"/>
        </w:rPr>
        <w:t xml:space="preserve"> piegādi par šādu līgumcenu:</w:t>
      </w:r>
    </w:p>
    <w:tbl>
      <w:tblPr>
        <w:tblW w:w="9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103"/>
        <w:gridCol w:w="1859"/>
        <w:gridCol w:w="1118"/>
        <w:gridCol w:w="992"/>
        <w:gridCol w:w="993"/>
      </w:tblGrid>
      <w:tr w:rsidR="008F5965" w14:paraId="10C96F5C" w14:textId="77777777" w:rsidTr="00585017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77B9" w14:textId="77777777" w:rsidR="008F5965" w:rsidRPr="00301736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proofErr w:type="spellStart"/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>Nr.p.k</w:t>
            </w:r>
            <w:proofErr w:type="spellEnd"/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B1A7" w14:textId="77777777" w:rsidR="008F5965" w:rsidRPr="00301736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>Nosaukums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050C" w14:textId="77777777" w:rsidR="008F5965" w:rsidRPr="00301736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 xml:space="preserve">Daudzums, </w:t>
            </w:r>
            <w:proofErr w:type="spellStart"/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>gb</w:t>
            </w:r>
            <w:proofErr w:type="spellEnd"/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16BBD" w14:textId="77777777" w:rsidR="008F5965" w:rsidRPr="00301736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>Summa (EUR) bez PVN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E4FD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 xml:space="preserve">PVN </w:t>
            </w:r>
          </w:p>
          <w:p w14:paraId="2E0381A6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FF7039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val="en-US" w:eastAsia="zh-CN" w:bidi="hi-IN"/>
              </w:rPr>
              <w:t>___</w:t>
            </w:r>
            <w:r w:rsidRPr="00FF7039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 xml:space="preserve"> </w:t>
            </w:r>
          </w:p>
          <w:p w14:paraId="57917892" w14:textId="77777777" w:rsidR="008F5965" w:rsidRPr="00301736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>(EUR)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6CE2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 xml:space="preserve">KOPĀ (EUR) ar </w:t>
            </w:r>
          </w:p>
          <w:p w14:paraId="511CC689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val="en-US" w:eastAsia="zh-CN" w:bidi="hi-IN"/>
              </w:rPr>
            </w:pPr>
            <w:r w:rsidRPr="00FF7039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val="en-US" w:eastAsia="zh-CN" w:bidi="hi-IN"/>
              </w:rPr>
              <w:t>___</w:t>
            </w:r>
          </w:p>
          <w:p w14:paraId="57F94498" w14:textId="77777777" w:rsidR="008F5965" w:rsidRPr="00301736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</w:pPr>
            <w:r w:rsidRPr="00301736">
              <w:rPr>
                <w:rFonts w:ascii="Times New Roman" w:eastAsia="DejaVu Sans" w:hAnsi="Times New Roman"/>
                <w:b/>
                <w:bCs/>
                <w:spacing w:val="-4"/>
                <w:kern w:val="2"/>
                <w:lang w:eastAsia="zh-CN" w:bidi="hi-IN"/>
              </w:rPr>
              <w:t xml:space="preserve">PVN </w:t>
            </w:r>
          </w:p>
        </w:tc>
      </w:tr>
      <w:tr w:rsidR="008F5965" w14:paraId="154A67CA" w14:textId="77777777" w:rsidTr="00585017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E4BB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spacing w:val="-4"/>
                <w:kern w:val="2"/>
                <w:lang w:eastAsia="zh-CN" w:bidi="hi-IN"/>
              </w:rPr>
            </w:pPr>
            <w:r>
              <w:rPr>
                <w:rFonts w:ascii="Times New Roman" w:eastAsia="DejaVu Sans" w:hAnsi="Times New Roman"/>
                <w:spacing w:val="-4"/>
                <w:kern w:val="2"/>
                <w:lang w:eastAsia="zh-CN" w:bidi="hi-IN"/>
              </w:rPr>
              <w:t>1.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9847" w14:textId="77777777" w:rsidR="008F5965" w:rsidRDefault="008F5965" w:rsidP="005850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54" w:lineRule="auto"/>
              <w:ind w:right="-624"/>
              <w:jc w:val="left"/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671F3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Āra interjera dizaina </w:t>
            </w:r>
          </w:p>
          <w:p w14:paraId="498E9410" w14:textId="77777777" w:rsidR="008F5965" w:rsidRPr="008F5965" w:rsidRDefault="008F5965" w:rsidP="005850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54" w:lineRule="auto"/>
              <w:ind w:right="-624"/>
              <w:jc w:val="left"/>
              <w:rPr>
                <w:rFonts w:ascii="Times New Roman" w:eastAsia="Times New Roman" w:hAnsi="Times New Roman"/>
                <w:kern w:val="28"/>
                <w:lang w:val="fr-FR" w:eastAsia="lv-LV"/>
              </w:rPr>
            </w:pPr>
            <w:r w:rsidRPr="00671F3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tirdzniecības element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1375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center"/>
              <w:rPr>
                <w:rFonts w:ascii="Times New Roman" w:eastAsia="DejaVu Sans" w:hAnsi="Times New Roman"/>
                <w:spacing w:val="-4"/>
                <w:kern w:val="2"/>
                <w:lang w:eastAsia="zh-CN" w:bidi="hi-IN"/>
              </w:rPr>
            </w:pPr>
            <w:r>
              <w:rPr>
                <w:rFonts w:ascii="Times New Roman" w:eastAsia="DejaVu Sans" w:hAnsi="Times New Roman"/>
                <w:spacing w:val="-4"/>
                <w:kern w:val="2"/>
                <w:lang w:eastAsia="zh-CN" w:bidi="hi-IN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740E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left"/>
              <w:rPr>
                <w:rFonts w:ascii="Times New Roman" w:eastAsia="DejaVu Sans" w:hAnsi="Times New Roman"/>
                <w:spacing w:val="-4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FD00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left"/>
              <w:rPr>
                <w:rFonts w:ascii="Times New Roman" w:eastAsia="DejaVu Sans" w:hAnsi="Times New Roman"/>
                <w:spacing w:val="-4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C084" w14:textId="77777777" w:rsidR="008F5965" w:rsidRDefault="008F5965" w:rsidP="00585017">
            <w:pPr>
              <w:widowControl w:val="0"/>
              <w:suppressAutoHyphens/>
              <w:spacing w:before="120" w:after="120" w:line="254" w:lineRule="auto"/>
              <w:ind w:right="98"/>
              <w:jc w:val="left"/>
              <w:rPr>
                <w:rFonts w:ascii="Times New Roman" w:eastAsia="DejaVu Sans" w:hAnsi="Times New Roman"/>
                <w:spacing w:val="-4"/>
                <w:kern w:val="2"/>
                <w:lang w:eastAsia="zh-CN" w:bidi="hi-IN"/>
              </w:rPr>
            </w:pPr>
          </w:p>
        </w:tc>
      </w:tr>
    </w:tbl>
    <w:p w14:paraId="627C7012" w14:textId="77777777" w:rsidR="008F5965" w:rsidRDefault="008F5965" w:rsidP="008F5965">
      <w:pPr>
        <w:ind w:right="-1" w:firstLine="42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AE44B83" w14:textId="77777777" w:rsidR="008F5965" w:rsidRDefault="008F5965" w:rsidP="008F5965">
      <w:pPr>
        <w:ind w:firstLine="720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0331CCCA" w14:textId="77777777" w:rsidR="008F5965" w:rsidRDefault="008F5965" w:rsidP="008F5965">
      <w:pPr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Līgumcenā ir iekļautas visas iespējamās izmaksas, kas saistītas ar </w:t>
      </w: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ā</w:t>
      </w:r>
      <w:r w:rsidRPr="00671F3F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ra interjera dizaina tirdzniecības element</w:t>
      </w: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u</w:t>
      </w:r>
      <w:r w:rsidRPr="0003452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piegād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i, tai skaitā iespējamie sadārdzinājumi un visi citi riski.</w:t>
      </w:r>
    </w:p>
    <w:p w14:paraId="288A1FF3" w14:textId="77777777" w:rsidR="008F5965" w:rsidRDefault="008F5965" w:rsidP="008F5965">
      <w:pPr>
        <w:ind w:right="-1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4879"/>
      </w:tblGrid>
      <w:tr w:rsidR="008F5965" w14:paraId="6E105A33" w14:textId="77777777" w:rsidTr="00585017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F87A74" w14:textId="77777777" w:rsidR="008F5965" w:rsidRDefault="008F5965" w:rsidP="0058501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A86E" w14:textId="77777777" w:rsidR="008F5965" w:rsidRDefault="008F5965" w:rsidP="00585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5965" w14:paraId="1374EE9E" w14:textId="77777777" w:rsidTr="00585017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61595B" w14:textId="77777777" w:rsidR="008F5965" w:rsidRDefault="008F5965" w:rsidP="0058501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B13B" w14:textId="77777777" w:rsidR="008F5965" w:rsidRDefault="008F5965" w:rsidP="00585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5965" w14:paraId="48816897" w14:textId="77777777" w:rsidTr="00585017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F2D022" w14:textId="77777777" w:rsidR="008F5965" w:rsidRDefault="008F5965" w:rsidP="0058501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CB1" w14:textId="77777777" w:rsidR="008F5965" w:rsidRDefault="008F5965" w:rsidP="00585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5965" w14:paraId="0745DCCE" w14:textId="77777777" w:rsidTr="00585017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963BBA" w14:textId="77777777" w:rsidR="008F5965" w:rsidRDefault="008F5965" w:rsidP="0058501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45D" w14:textId="77777777" w:rsidR="008F5965" w:rsidRDefault="008F5965" w:rsidP="00585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E347639" w14:textId="77777777" w:rsidR="008F5965" w:rsidRPr="005A01A0" w:rsidRDefault="008F5965" w:rsidP="008F5965">
      <w:pPr>
        <w:spacing w:after="120" w:line="360" w:lineRule="auto"/>
        <w:jc w:val="right"/>
      </w:pPr>
    </w:p>
    <w:p w14:paraId="5DA822B3" w14:textId="77777777" w:rsidR="008F5965" w:rsidRDefault="008F5965" w:rsidP="008F5965"/>
    <w:p w14:paraId="6B94D834" w14:textId="77777777" w:rsidR="00CB5785" w:rsidRDefault="00CB5785"/>
    <w:sectPr w:rsidR="00CB5785" w:rsidSect="008F59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5"/>
    <w:rsid w:val="000E0127"/>
    <w:rsid w:val="001E034B"/>
    <w:rsid w:val="002C7616"/>
    <w:rsid w:val="00442EE3"/>
    <w:rsid w:val="004B749F"/>
    <w:rsid w:val="00683CE6"/>
    <w:rsid w:val="008F5965"/>
    <w:rsid w:val="00970C01"/>
    <w:rsid w:val="009E03FB"/>
    <w:rsid w:val="00B85867"/>
    <w:rsid w:val="00C47D6B"/>
    <w:rsid w:val="00CB5785"/>
    <w:rsid w:val="00DC782B"/>
    <w:rsid w:val="00E30DFC"/>
    <w:rsid w:val="00E40BD3"/>
    <w:rsid w:val="00E66467"/>
    <w:rsid w:val="00EB273F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29E70"/>
  <w15:chartTrackingRefBased/>
  <w15:docId w15:val="{2ECBDD21-41AE-41F1-A4FF-BC361CBB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5965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F596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F596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596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F596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F596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F596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596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F596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F5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F5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596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F596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F596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F596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596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F596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F596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F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F596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F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F59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F596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F596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F596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F5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F596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F5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2025-11-24T14:59:00Z</dcterms:created>
  <dcterms:modified xsi:type="dcterms:W3CDTF">2025-11-24T15:00:00Z</dcterms:modified>
</cp:coreProperties>
</file>