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4" w:type="dxa"/>
        <w:tblInd w:w="108" w:type="dxa"/>
        <w:tblLook w:val="04A0" w:firstRow="1" w:lastRow="0" w:firstColumn="1" w:lastColumn="0" w:noHBand="0" w:noVBand="1"/>
      </w:tblPr>
      <w:tblGrid>
        <w:gridCol w:w="617"/>
        <w:gridCol w:w="2908"/>
        <w:gridCol w:w="1239"/>
        <w:gridCol w:w="1881"/>
        <w:gridCol w:w="1085"/>
        <w:gridCol w:w="1757"/>
      </w:tblGrid>
      <w:tr w:rsidR="0069335C" w:rsidRPr="002C7917" w:rsidTr="009D162E">
        <w:trPr>
          <w:trHeight w:val="281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5C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69335C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A28EC">
              <w:rPr>
                <w:rFonts w:ascii="Arial" w:eastAsia="Times New Roman" w:hAnsi="Arial" w:cs="Arial"/>
                <w:b/>
                <w:color w:val="000000"/>
              </w:rPr>
              <w:t>Siltumenerģijas daudzums un kurināmā patēriņš</w:t>
            </w:r>
          </w:p>
          <w:p w:rsidR="0069335C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single" w:sz="4" w:space="0" w:color="414142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00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p.k.</w:t>
            </w:r>
          </w:p>
        </w:tc>
        <w:tc>
          <w:tcPr>
            <w:tcW w:w="2908" w:type="dxa"/>
            <w:tcBorders>
              <w:top w:val="single" w:sz="4" w:space="0" w:color="414142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00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414142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00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Mērvienība</w:t>
            </w:r>
          </w:p>
        </w:tc>
        <w:tc>
          <w:tcPr>
            <w:tcW w:w="1881" w:type="dxa"/>
            <w:tcBorders>
              <w:top w:val="single" w:sz="4" w:space="0" w:color="414142"/>
              <w:left w:val="nil"/>
              <w:bottom w:val="single" w:sz="4" w:space="0" w:color="414142"/>
              <w:right w:val="nil"/>
            </w:tcBorders>
            <w:shd w:val="clear" w:color="000000" w:fill="FFFF00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Apzīmējums, aprēķina izteiksme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vērtība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komentārs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Uzstādītā siltuma jauda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QJuzst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2.50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 katli (0,6 MW un 1,9 MW)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Kopējā pieprasītā siltuma jauda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QJpiepr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2.50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 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Lietotājiem nodotā siltumenerģija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Qpiepr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3 905.79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5C" w:rsidRPr="00405F36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05F3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2020/2021. gada vidējie rādītāji 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Pārvades un sadales zudumi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Qzud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266.03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5C" w:rsidRPr="00405F36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05F3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2020/2021. gada vidējie rādītāji </w:t>
            </w:r>
          </w:p>
        </w:tc>
      </w:tr>
      <w:tr w:rsidR="0069335C" w:rsidRPr="002C7917" w:rsidTr="009D162E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Iepirktā siltumenerģija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Qiep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1 215.27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5C" w:rsidRPr="00405F36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05F3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 SIA "</w:t>
            </w:r>
            <w:proofErr w:type="spellStart"/>
            <w:r w:rsidRPr="00405F3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Arbora</w:t>
            </w:r>
            <w:proofErr w:type="spellEnd"/>
            <w:r w:rsidRPr="00405F3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" Rīgas ielas KM 2020/2021. gada vidējie rādītāji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Siltumtīklos nodotā siltumenerģija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Qneto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 xml:space="preserve"> = 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Qpiepr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 xml:space="preserve"> + 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Qzud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4 171.82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405F36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05F3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Pēc formulas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No katlu mājas nodotā siltumenerģija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Qk.m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.=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Qneto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 xml:space="preserve"> - 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Qiep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2 956.55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405F36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05F3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2020/2021. gada dati(Vidējais apjoms)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Katlu mājas siltuma pašpatēriņš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Qpašp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0.00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 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Saražotā siltumenerģija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Qbruto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 xml:space="preserve"> = Qk.m.+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Qpašp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2 956.55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Pēc formulas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Īpatnējie pārvades un sadales zudumi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%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Qzud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%=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Qzud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/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Qneto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 xml:space="preserve"> x 100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6.4%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Pēc formulas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29.11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Uzstādītās jaudas izmantošanas stundu skaits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stundas/gadā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 xml:space="preserve">H = 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Qbruto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/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QJuzst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1 182.62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Pēc formulas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29.12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Siltumenerģijas ražošanas lietderības koeficients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%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LK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66.80%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 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29.13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Kurināmā patēriņš enerģijas vienībās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 xml:space="preserve">KP= 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Qbruto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/LK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4 425.75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Pēc formulas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29.14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Izmantotā kurināmā zemākais sadegšanas siltums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/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nat.vien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ZSS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0.75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 </w:t>
            </w:r>
          </w:p>
        </w:tc>
      </w:tr>
      <w:tr w:rsidR="0069335C" w:rsidRPr="002C7917" w:rsidTr="009D162E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29.15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Kurināmā patēriņš naturālās vienībās (tūkst.nm</w:t>
            </w: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  <w:vertAlign w:val="superscript"/>
              </w:rPr>
              <w:t>3</w:t>
            </w:r>
            <w:r w:rsidRPr="002C7917">
              <w:rPr>
                <w:rFonts w:ascii="Arial" w:eastAsia="Times New Roman" w:hAnsi="Arial" w:cs="Arial"/>
                <w:color w:val="414142"/>
                <w:sz w:val="26"/>
                <w:szCs w:val="26"/>
              </w:rPr>
              <w:t>,</w:t>
            </w: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 xml:space="preserve"> 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t,utt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.)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nat.vien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KPnv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 xml:space="preserve"> = KP/ZSS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5 901.00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Pēc formulas</w:t>
            </w:r>
          </w:p>
        </w:tc>
      </w:tr>
      <w:tr w:rsidR="0069335C" w:rsidRPr="002C7917" w:rsidTr="009D162E">
        <w:trPr>
          <w:trHeight w:val="666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29.16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Kurināmā cena naturālās vienībās bez nodokļiem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EUR/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nat.vien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CKnv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26.75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Saskaņā ar noslēgto šķeldas piegādes līgumu par 1300 M3 apjomu</w:t>
            </w:r>
          </w:p>
        </w:tc>
      </w:tr>
      <w:tr w:rsidR="0069335C" w:rsidRPr="002C7917" w:rsidTr="009D162E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29.17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Kurināmā cena enerģijas vienībās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414142"/>
              <w:right w:val="single" w:sz="4" w:space="0" w:color="414142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EUR/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414142"/>
              <w:right w:val="nil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CK=</w:t>
            </w:r>
            <w:proofErr w:type="spellStart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CKnv</w:t>
            </w:r>
            <w:proofErr w:type="spellEnd"/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/ZSS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35.67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35C" w:rsidRPr="002C7917" w:rsidRDefault="0069335C" w:rsidP="009D162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</w:rPr>
            </w:pPr>
            <w:r w:rsidRPr="002C7917">
              <w:rPr>
                <w:rFonts w:ascii="Arial" w:eastAsia="Times New Roman" w:hAnsi="Arial" w:cs="Arial"/>
                <w:color w:val="414142"/>
                <w:sz w:val="16"/>
                <w:szCs w:val="16"/>
              </w:rPr>
              <w:t>Pēc formulas</w:t>
            </w:r>
          </w:p>
        </w:tc>
      </w:tr>
    </w:tbl>
    <w:p w:rsidR="0069335C" w:rsidRDefault="0069335C" w:rsidP="0069335C"/>
    <w:p w:rsidR="00D017B0" w:rsidRDefault="00D017B0">
      <w:bookmarkStart w:id="0" w:name="_GoBack"/>
      <w:bookmarkEnd w:id="0"/>
    </w:p>
    <w:sectPr w:rsidR="00D017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8"/>
    <w:rsid w:val="00085738"/>
    <w:rsid w:val="0069335C"/>
    <w:rsid w:val="00D0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A5C58-81ED-419B-9567-F00C6A34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5C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MSaimnieks</dc:creator>
  <cp:keywords/>
  <dc:description/>
  <cp:lastModifiedBy>MSaimnieks</cp:lastModifiedBy>
  <cp:revision>2</cp:revision>
  <dcterms:created xsi:type="dcterms:W3CDTF">2022-08-12T06:27:00Z</dcterms:created>
  <dcterms:modified xsi:type="dcterms:W3CDTF">2022-08-12T06:27:00Z</dcterms:modified>
</cp:coreProperties>
</file>