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441EE3" w:rsidRPr="00100877" w:rsidP="00441EE3" w14:paraId="205D4083" w14:textId="77777777">
      <w:pPr>
        <w:tabs>
          <w:tab w:val="num" w:pos="5529"/>
          <w:tab w:val="left" w:pos="5812"/>
        </w:tabs>
        <w:jc w:val="right"/>
        <w:rPr>
          <w:b/>
        </w:rPr>
      </w:pPr>
      <w:bookmarkStart w:id="0" w:name="_Hlk157607150"/>
      <w:r w:rsidRPr="00100877">
        <w:rPr>
          <w:b/>
        </w:rPr>
        <w:t>1.pielikums</w:t>
      </w:r>
    </w:p>
    <w:p w:rsidR="00441EE3" w:rsidRPr="00100877" w:rsidP="00441EE3" w14:paraId="34809704" w14:textId="77777777">
      <w:pPr>
        <w:jc w:val="center"/>
        <w:rPr>
          <w:b/>
          <w:sz w:val="22"/>
          <w:szCs w:val="22"/>
        </w:rPr>
      </w:pPr>
    </w:p>
    <w:p w:rsidR="00441EE3" w:rsidRPr="00100877" w:rsidP="00441EE3" w14:paraId="442E3B7C" w14:textId="77777777">
      <w:pPr>
        <w:jc w:val="center"/>
        <w:rPr>
          <w:b/>
        </w:rPr>
      </w:pPr>
      <w:r w:rsidRPr="00100877">
        <w:rPr>
          <w:b/>
        </w:rPr>
        <w:t xml:space="preserve">TEHNISKĀ SPECIFIKĀCIJA/TEHNISKAIS PIEDĀVĀJUMS </w:t>
      </w:r>
    </w:p>
    <w:p w:rsidR="007944B9" w:rsidP="007944B9" w14:paraId="4974B515" w14:textId="77777777">
      <w:pPr>
        <w:pStyle w:val="Index1"/>
      </w:pPr>
      <w:r w:rsidRPr="007944B9">
        <w:t>Iepirkumam</w:t>
      </w:r>
    </w:p>
    <w:p w:rsidR="00441EE3" w:rsidRPr="007944B9" w:rsidP="007944B9" w14:paraId="3CACE561" w14:textId="1D53BCE0">
      <w:pPr>
        <w:pStyle w:val="Index1"/>
      </w:pPr>
      <w:r w:rsidRPr="007944B9">
        <w:t xml:space="preserve"> „</w:t>
      </w:r>
      <w:r w:rsidRPr="007944B9" w:rsidR="007944B9">
        <w:t>Darba apģērbu, apavu un individuālo darba aizsardzības līdzekļu iegāde</w:t>
      </w:r>
      <w:r w:rsidRPr="007944B9">
        <w:t>”</w:t>
      </w:r>
    </w:p>
    <w:p w:rsidR="00441EE3" w:rsidP="00441EE3" w14:paraId="4FE89234" w14:textId="0ADA7332">
      <w:pPr>
        <w:jc w:val="center"/>
        <w:rPr>
          <w:b/>
        </w:rPr>
      </w:pPr>
      <w:r w:rsidRPr="00100877">
        <w:rPr>
          <w:b/>
        </w:rPr>
        <w:t>Iepirkuma identifikācijas Nr. BAP</w:t>
      </w:r>
      <w:r w:rsidR="00194201">
        <w:rPr>
          <w:b/>
        </w:rPr>
        <w:t>/</w:t>
      </w:r>
      <w:r w:rsidRPr="00100877">
        <w:rPr>
          <w:b/>
        </w:rPr>
        <w:t>202</w:t>
      </w:r>
      <w:r w:rsidR="007944B9">
        <w:rPr>
          <w:b/>
        </w:rPr>
        <w:t>6</w:t>
      </w:r>
      <w:r w:rsidRPr="00100877">
        <w:rPr>
          <w:b/>
        </w:rPr>
        <w:t>/</w:t>
      </w:r>
      <w:r w:rsidR="007944B9">
        <w:rPr>
          <w:b/>
        </w:rPr>
        <w:t>2-1/1</w:t>
      </w:r>
    </w:p>
    <w:p w:rsidR="00224A76" w:rsidRPr="00224A76" w:rsidP="007944B9" w14:paraId="512C9023" w14:textId="77777777">
      <w:pPr>
        <w:pStyle w:val="Index1"/>
      </w:pPr>
    </w:p>
    <w:p w:rsidR="00441EE3" w:rsidRPr="00100877" w:rsidP="00441EE3" w14:paraId="283DB82C" w14:textId="77777777">
      <w:pPr>
        <w:pStyle w:val="BodyText3"/>
        <w:spacing w:after="0"/>
        <w:jc w:val="center"/>
        <w:rPr>
          <w:sz w:val="24"/>
          <w:shd w:val="clear" w:color="auto" w:fill="FFFFFF"/>
          <w:lang w:val="lv-LV"/>
        </w:rPr>
      </w:pPr>
      <w:r w:rsidRPr="00100877">
        <w:rPr>
          <w:sz w:val="24"/>
          <w:shd w:val="clear" w:color="auto" w:fill="FFFFFF"/>
          <w:lang w:val="lv-LV"/>
        </w:rPr>
        <w:t>Pretendents ______________________________________</w:t>
      </w:r>
    </w:p>
    <w:p w:rsidR="00441EE3" w:rsidRPr="00100877" w:rsidP="00441EE3" w14:paraId="62CF3D4F" w14:textId="77777777">
      <w:pPr>
        <w:pStyle w:val="BodyText3"/>
        <w:spacing w:after="0"/>
        <w:jc w:val="center"/>
        <w:rPr>
          <w:sz w:val="24"/>
          <w:shd w:val="clear" w:color="auto" w:fill="FFFFFF"/>
          <w:lang w:val="lv-LV"/>
        </w:rPr>
      </w:pPr>
      <w:r w:rsidRPr="00100877">
        <w:rPr>
          <w:sz w:val="24"/>
          <w:shd w:val="clear" w:color="auto" w:fill="FFFFFF"/>
          <w:lang w:val="lv-LV"/>
        </w:rPr>
        <w:t>Reģ</w:t>
      </w:r>
      <w:r w:rsidRPr="00100877">
        <w:rPr>
          <w:sz w:val="24"/>
          <w:shd w:val="clear" w:color="auto" w:fill="FFFFFF"/>
          <w:lang w:val="lv-LV"/>
        </w:rPr>
        <w:t>. Nr. _________________________________________</w:t>
      </w:r>
    </w:p>
    <w:p w:rsidR="00441EE3" w:rsidRPr="00100877" w:rsidP="00441EE3" w14:paraId="436FEAEC" w14:textId="77777777">
      <w:pPr>
        <w:pStyle w:val="BodyText3"/>
        <w:spacing w:after="0"/>
        <w:jc w:val="center"/>
        <w:rPr>
          <w:sz w:val="24"/>
          <w:shd w:val="clear" w:color="auto" w:fill="FFFFFF"/>
          <w:lang w:val="lv-LV"/>
        </w:rPr>
      </w:pPr>
      <w:r w:rsidRPr="00100877">
        <w:rPr>
          <w:sz w:val="24"/>
          <w:shd w:val="clear" w:color="auto" w:fill="FFFFFF"/>
          <w:lang w:val="lv-LV"/>
        </w:rPr>
        <w:t xml:space="preserve">                                                                                                  </w:t>
      </w:r>
    </w:p>
    <w:p w:rsidR="00441EE3" w:rsidRPr="00100877" w:rsidP="00441EE3" w14:paraId="379436CD" w14:textId="1F8F0C3F">
      <w:pPr>
        <w:numPr>
          <w:ilvl w:val="0"/>
          <w:numId w:val="1"/>
        </w:numPr>
        <w:tabs>
          <w:tab w:val="left" w:pos="284"/>
        </w:tabs>
        <w:suppressAutoHyphens w:val="0"/>
        <w:jc w:val="both"/>
      </w:pPr>
      <w:r w:rsidRPr="00100877">
        <w:t xml:space="preserve"> Pretendents nodrošina preču tirdzniecību (iegādi) </w:t>
      </w:r>
      <w:r w:rsidRPr="00100877">
        <w:rPr>
          <w:b/>
          <w:bCs/>
        </w:rPr>
        <w:t xml:space="preserve">ne tālāk kā </w:t>
      </w:r>
      <w:r w:rsidR="007944B9">
        <w:rPr>
          <w:b/>
          <w:bCs/>
        </w:rPr>
        <w:t>20</w:t>
      </w:r>
      <w:r w:rsidRPr="00100877">
        <w:rPr>
          <w:b/>
          <w:bCs/>
        </w:rPr>
        <w:t xml:space="preserve"> km</w:t>
      </w:r>
      <w:r w:rsidRPr="00100877">
        <w:t xml:space="preserve"> no Bauskas apvienības pārvaldes</w:t>
      </w:r>
      <w:r w:rsidR="007944B9">
        <w:t>, adrese</w:t>
      </w:r>
      <w:r w:rsidRPr="00100877">
        <w:t xml:space="preserve"> Uzvaras ielā 6, Bauska, Bauskas novads. </w:t>
      </w:r>
    </w:p>
    <w:p w:rsidR="00441EE3" w:rsidRPr="00100877" w:rsidP="00441EE3" w14:paraId="4C0732DC" w14:textId="0EF9FDD8">
      <w:pPr>
        <w:numPr>
          <w:ilvl w:val="0"/>
          <w:numId w:val="1"/>
        </w:numPr>
        <w:tabs>
          <w:tab w:val="left" w:pos="284"/>
        </w:tabs>
        <w:suppressAutoHyphens w:val="0"/>
        <w:jc w:val="both"/>
      </w:pPr>
      <w:r w:rsidRPr="00100877">
        <w:t xml:space="preserve"> Pasūtītājs ir tiesīgs iepirkt </w:t>
      </w:r>
      <w:r w:rsidRPr="00100877">
        <w:rPr>
          <w:b/>
          <w:bCs/>
        </w:rPr>
        <w:t xml:space="preserve">visas tirdzniecībā pieejamās </w:t>
      </w:r>
      <w:r w:rsidR="007944B9">
        <w:rPr>
          <w:b/>
          <w:bCs/>
        </w:rPr>
        <w:t>darba aizsardzība</w:t>
      </w:r>
      <w:r w:rsidR="00242294">
        <w:rPr>
          <w:b/>
          <w:bCs/>
        </w:rPr>
        <w:t>i nepieciešamās</w:t>
      </w:r>
      <w:r w:rsidR="007944B9">
        <w:rPr>
          <w:b/>
          <w:bCs/>
        </w:rPr>
        <w:t xml:space="preserve"> </w:t>
      </w:r>
      <w:r w:rsidRPr="00100877">
        <w:rPr>
          <w:b/>
          <w:bCs/>
        </w:rPr>
        <w:t>preces</w:t>
      </w:r>
      <w:r w:rsidR="007944B9">
        <w:rPr>
          <w:b/>
          <w:bCs/>
        </w:rPr>
        <w:t xml:space="preserve"> </w:t>
      </w:r>
      <w:r w:rsidRPr="00100877">
        <w:rPr>
          <w:b/>
          <w:bCs/>
        </w:rPr>
        <w:t xml:space="preserve"> visās Pretendenta tirdzniecības vietās Latvijas Republikas teritorijā</w:t>
      </w:r>
      <w:r w:rsidRPr="00100877">
        <w:t>, tādā preču daudzumā, kāds nepieciešams faktiskajām vajadzībām.</w:t>
      </w:r>
      <w:r w:rsidRPr="00100877">
        <w:rPr>
          <w:rFonts w:eastAsia="Calibri"/>
        </w:rPr>
        <w:t xml:space="preserve"> </w:t>
      </w:r>
      <w:r w:rsidRPr="00100877">
        <w:t xml:space="preserve">Preču cena tiek noteikta pēc cenas iegādes dienā </w:t>
      </w:r>
      <w:r w:rsidRPr="00100877">
        <w:rPr>
          <w:i/>
          <w:iCs/>
        </w:rPr>
        <w:t>(“plaukta cena”</w:t>
      </w:r>
      <w:r w:rsidRPr="00100877">
        <w:t>), piemērojot pretendenta atlaidi.</w:t>
      </w:r>
    </w:p>
    <w:p w:rsidR="00441EE3" w:rsidRPr="00100877" w:rsidP="00441EE3" w14:paraId="4B36FA56" w14:textId="77777777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b/>
          <w:bCs/>
          <w:kern w:val="2"/>
          <w:lang w:eastAsia="lv-LV"/>
        </w:rPr>
      </w:pPr>
      <w:r w:rsidRPr="00100877">
        <w:rPr>
          <w:rFonts w:eastAsia="Calibri"/>
        </w:rPr>
        <w:t>Piedāvātā pretendenta % atlaide ir konstanta, nemainīga un tiek piemērota visam sortimentam visa iepirkuma laikā. Atlaidi norāda Finanšu piedāvājumā.</w:t>
      </w:r>
    </w:p>
    <w:p w:rsidR="00441EE3" w:rsidRPr="00100877" w:rsidP="00441EE3" w14:paraId="172E9BF9" w14:textId="77777777">
      <w:pPr>
        <w:numPr>
          <w:ilvl w:val="0"/>
          <w:numId w:val="1"/>
        </w:numPr>
        <w:jc w:val="both"/>
        <w:rPr>
          <w:strike/>
          <w:color w:val="FF0000"/>
        </w:rPr>
      </w:pPr>
      <w:r w:rsidRPr="00100877">
        <w:rPr>
          <w:iCs/>
        </w:rPr>
        <w:t>Ja tirdzniecības vietā precei ir akcijas cena, kas ir zemāka par cenu ar piedāvāto atlaidi, tad tiek piemērota zemākā cena (akcijas cena).</w:t>
      </w:r>
    </w:p>
    <w:p w:rsidR="00441EE3" w:rsidP="00F803EB" w14:paraId="29FF8A8F" w14:textId="4DF55E99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kern w:val="2"/>
          <w:lang w:eastAsia="lv-LV"/>
        </w:rPr>
      </w:pPr>
      <w:r w:rsidRPr="00100877">
        <w:rPr>
          <w:kern w:val="2"/>
          <w:lang w:eastAsia="lv-LV"/>
        </w:rPr>
        <w:t xml:space="preserve">Pretendents apliecina, ka tā </w:t>
      </w:r>
      <w:r w:rsidRPr="00100877">
        <w:rPr>
          <w:b/>
          <w:bCs/>
          <w:kern w:val="2"/>
          <w:lang w:eastAsia="lv-LV"/>
        </w:rPr>
        <w:t>tirdzniecības vietā</w:t>
      </w:r>
      <w:r w:rsidRPr="00100877">
        <w:rPr>
          <w:kern w:val="2"/>
          <w:lang w:eastAsia="lv-LV"/>
        </w:rPr>
        <w:t xml:space="preserve"> _________________________________ </w:t>
      </w:r>
      <w:r w:rsidRPr="00100877">
        <w:rPr>
          <w:i/>
          <w:iCs/>
          <w:kern w:val="2"/>
          <w:lang w:eastAsia="lv-LV"/>
        </w:rPr>
        <w:t>(norādīt adresi)</w:t>
      </w:r>
      <w:r w:rsidRPr="00100877">
        <w:rPr>
          <w:kern w:val="2"/>
          <w:lang w:eastAsia="lv-LV"/>
        </w:rPr>
        <w:t xml:space="preserve">, kas atrodas _____ </w:t>
      </w:r>
      <w:r w:rsidRPr="00100877">
        <w:rPr>
          <w:b/>
          <w:bCs/>
          <w:kern w:val="2"/>
          <w:lang w:eastAsia="lv-LV"/>
        </w:rPr>
        <w:t>km</w:t>
      </w:r>
      <w:r w:rsidRPr="00100877">
        <w:rPr>
          <w:kern w:val="2"/>
          <w:lang w:eastAsia="lv-LV"/>
        </w:rPr>
        <w:t xml:space="preserve"> attālumā no pasūtītāja 1.punktā norādītās adreses, pieejami šāda veida </w:t>
      </w:r>
      <w:r w:rsidRPr="007944B9" w:rsidR="007944B9">
        <w:rPr>
          <w:rFonts w:eastAsia="Calibri"/>
          <w:b/>
          <w:bCs/>
          <w:color w:val="000000"/>
        </w:rPr>
        <w:t>Darba apģērb</w:t>
      </w:r>
      <w:r w:rsidR="007944B9">
        <w:rPr>
          <w:rFonts w:eastAsia="Calibri"/>
          <w:b/>
          <w:bCs/>
          <w:color w:val="000000"/>
        </w:rPr>
        <w:t>i, darba apavi un darba aizsardzības līdzekļi</w:t>
      </w:r>
      <w:r w:rsidRPr="00100877">
        <w:rPr>
          <w:kern w:val="2"/>
          <w:lang w:eastAsia="lv-LV"/>
        </w:rPr>
        <w:t>:</w:t>
      </w:r>
    </w:p>
    <w:p w:rsidR="00836BD0" w:rsidRPr="00836BD0" w:rsidP="00836BD0" w14:paraId="53026FE0" w14:textId="77777777">
      <w:pPr>
        <w:pStyle w:val="Index1"/>
        <w:rPr>
          <w:lang w:eastAsia="lv-LV"/>
        </w:rPr>
      </w:pPr>
    </w:p>
    <w:tbl>
      <w:tblPr>
        <w:tblW w:w="13318" w:type="dxa"/>
        <w:tblLayout w:type="fixed"/>
        <w:tblLook w:val="0400"/>
      </w:tblPr>
      <w:tblGrid>
        <w:gridCol w:w="988"/>
        <w:gridCol w:w="1842"/>
        <w:gridCol w:w="6804"/>
        <w:gridCol w:w="3684"/>
      </w:tblGrid>
      <w:tr w14:paraId="1BDE78A7" w14:textId="4BD886F4" w:rsidTr="00836BD0">
        <w:tblPrEx>
          <w:tblW w:w="13318" w:type="dxa"/>
          <w:tblLayout w:type="fixed"/>
          <w:tblLook w:val="0400"/>
        </w:tblPrEx>
        <w:trPr>
          <w:trHeight w:val="86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4B9" w:rsidRPr="00E62C92" w:rsidP="00511561" w14:paraId="2B236513" w14:textId="77777777">
            <w:pPr>
              <w:suppressAutoHyphens w:val="0"/>
              <w:jc w:val="center"/>
              <w:rPr>
                <w:b/>
                <w:color w:val="000000"/>
                <w:lang w:eastAsia="en-US"/>
              </w:rPr>
            </w:pPr>
            <w:r w:rsidRPr="00E62C92">
              <w:rPr>
                <w:b/>
                <w:color w:val="000000"/>
                <w:lang w:eastAsia="en-US"/>
              </w:rPr>
              <w:t>Nr. p.k.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944B9" w:rsidRPr="00C0249B" w:rsidP="00511561" w14:paraId="07E94A92" w14:textId="052C0A7C">
            <w:pPr>
              <w:suppressAutoHyphens w:val="0"/>
              <w:jc w:val="center"/>
              <w:rPr>
                <w:b/>
                <w:color w:val="000000"/>
                <w:lang w:eastAsia="en-US"/>
              </w:rPr>
            </w:pPr>
            <w:r w:rsidRPr="00C0249B">
              <w:rPr>
                <w:b/>
                <w:color w:val="000000"/>
                <w:lang w:eastAsia="en-US"/>
              </w:rPr>
              <w:t>Preces nosaukums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B9" w:rsidRPr="00E62C92" w:rsidP="00511561" w14:paraId="52C1737E" w14:textId="34D94825">
            <w:pPr>
              <w:suppressAutoHyphens w:val="0"/>
              <w:jc w:val="center"/>
              <w:rPr>
                <w:b/>
                <w:color w:val="000000"/>
                <w:lang w:eastAsia="en-US"/>
              </w:rPr>
            </w:pPr>
            <w:r w:rsidRPr="007944B9">
              <w:rPr>
                <w:b/>
                <w:bCs/>
                <w:color w:val="000000"/>
                <w:lang w:eastAsia="en-US"/>
              </w:rPr>
              <w:t>Apraksts</w:t>
            </w:r>
          </w:p>
        </w:tc>
        <w:tc>
          <w:tcPr>
            <w:tcW w:w="3684" w:type="dxa"/>
            <w:tcBorders>
              <w:left w:val="single" w:sz="4" w:space="0" w:color="auto"/>
            </w:tcBorders>
          </w:tcPr>
          <w:p w:rsidR="007944B9" w:rsidRPr="00E62C92" w:rsidP="00511561" w14:paraId="4CBE2CA3" w14:textId="694337D2">
            <w:pPr>
              <w:suppressAutoHyphens w:val="0"/>
              <w:jc w:val="center"/>
              <w:rPr>
                <w:b/>
                <w:color w:val="000000"/>
                <w:lang w:eastAsia="en-US"/>
              </w:rPr>
            </w:pPr>
          </w:p>
        </w:tc>
      </w:tr>
      <w:tr w14:paraId="2AE799EC" w14:textId="36C34108" w:rsidTr="00836BD0">
        <w:tblPrEx>
          <w:tblW w:w="13318" w:type="dxa"/>
          <w:tblLayout w:type="fixed"/>
          <w:tblLook w:val="0400"/>
        </w:tblPrEx>
        <w:trPr>
          <w:trHeight w:val="31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4B9" w:rsidRPr="00E62C92" w:rsidP="00224A76" w14:paraId="40C763F1" w14:textId="77777777">
            <w:pPr>
              <w:numPr>
                <w:ilvl w:val="0"/>
                <w:numId w:val="2"/>
              </w:numPr>
              <w:suppressAutoHyphens w:val="0"/>
              <w:contextualSpacing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944B9" w:rsidRPr="00C0249B" w:rsidP="005877B8" w14:paraId="3C51D866" w14:textId="45AD17F0">
            <w:pPr>
              <w:suppressAutoHyphens w:val="0"/>
              <w:rPr>
                <w:bCs/>
                <w:color w:val="000000"/>
                <w:lang w:eastAsia="en-US"/>
              </w:rPr>
            </w:pPr>
            <w:r w:rsidRPr="00C0249B">
              <w:rPr>
                <w:bCs/>
                <w:color w:val="000000"/>
                <w:lang w:eastAsia="en-US"/>
              </w:rPr>
              <w:t xml:space="preserve">Darba apģērba jaka </w:t>
            </w:r>
            <w:r w:rsidRPr="00C0249B" w:rsidR="00C0249B">
              <w:rPr>
                <w:bCs/>
                <w:color w:val="000000"/>
                <w:lang w:eastAsia="en-US"/>
              </w:rPr>
              <w:t>(</w:t>
            </w:r>
            <w:r w:rsidRPr="00C0249B">
              <w:rPr>
                <w:bCs/>
                <w:color w:val="000000"/>
                <w:lang w:eastAsia="en-US"/>
              </w:rPr>
              <w:t>vasara</w:t>
            </w:r>
            <w:r w:rsidRPr="00C0249B" w:rsidR="00C0249B">
              <w:rPr>
                <w:bCs/>
                <w:color w:val="000000"/>
                <w:lang w:eastAsia="en-US"/>
              </w:rPr>
              <w:t>s)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08" w:rsidP="007944B9" w14:paraId="481148BC" w14:textId="75653468">
            <w:pPr>
              <w:suppressAutoHyphens w:val="0"/>
              <w:jc w:val="both"/>
              <w:rPr>
                <w:iCs/>
                <w:lang w:eastAsia="en-US"/>
              </w:rPr>
            </w:pPr>
            <w:r w:rsidRPr="007944B9">
              <w:rPr>
                <w:iCs/>
                <w:lang w:eastAsia="en-US"/>
              </w:rPr>
              <w:t xml:space="preserve">Garās piedurknes. Jakas garums: ne īsāks kā piedurkņu garumu. Jakas aizdare: </w:t>
            </w:r>
            <w:r w:rsidR="00356A0F">
              <w:rPr>
                <w:iCs/>
                <w:lang w:eastAsia="en-US"/>
              </w:rPr>
              <w:t xml:space="preserve">rāvējslēdzēja, </w:t>
            </w:r>
            <w:r w:rsidRPr="00356A0F" w:rsidR="00356A0F">
              <w:rPr>
                <w:iCs/>
                <w:lang w:eastAsia="en-US"/>
              </w:rPr>
              <w:t xml:space="preserve">nosedzama ar spiedpogu aizdari. Divas krūšu kabatas, ar spiedpogu aizdari. </w:t>
            </w:r>
            <w:r w:rsidRPr="00356A0F">
              <w:rPr>
                <w:iCs/>
                <w:lang w:eastAsia="en-US"/>
              </w:rPr>
              <w:t xml:space="preserve">Josta un manšetes regulējamas ar spiedpogām. </w:t>
            </w:r>
            <w:r w:rsidRPr="007944B9">
              <w:rPr>
                <w:iCs/>
                <w:lang w:eastAsia="en-US"/>
              </w:rPr>
              <w:t xml:space="preserve"> </w:t>
            </w:r>
          </w:p>
          <w:p w:rsidR="00123508" w:rsidP="007944B9" w14:paraId="08594D71" w14:textId="77777777">
            <w:pPr>
              <w:suppressAutoHyphens w:val="0"/>
              <w:jc w:val="both"/>
              <w:rPr>
                <w:iCs/>
                <w:lang w:eastAsia="en-US"/>
              </w:rPr>
            </w:pPr>
            <w:r w:rsidRPr="00356A0F">
              <w:rPr>
                <w:iCs/>
                <w:lang w:eastAsia="en-US"/>
              </w:rPr>
              <w:t xml:space="preserve">Īpaši nodilumizturīgs materiāls, gaismas atstarojošās lentas iešuves. </w:t>
            </w:r>
          </w:p>
          <w:p w:rsidR="007944B9" w:rsidRPr="007944B9" w:rsidP="007944B9" w14:paraId="35C454B5" w14:textId="1C7C2091">
            <w:pPr>
              <w:suppressAutoHyphens w:val="0"/>
              <w:jc w:val="both"/>
              <w:rPr>
                <w:iCs/>
                <w:lang w:eastAsia="en-US"/>
              </w:rPr>
            </w:pPr>
            <w:r w:rsidRPr="007944B9">
              <w:rPr>
                <w:iCs/>
                <w:lang w:eastAsia="en-US"/>
              </w:rPr>
              <w:t>Materiāls: 60 līdz 70% poliesters, 30 līdz 40% kokvilna, lineāro izmēru izmaiņas mazgājot un žāvējot ± 3%. Auduma blīvums: ne mazāks kā  2</w:t>
            </w:r>
            <w:r w:rsidR="00626A94">
              <w:rPr>
                <w:iCs/>
                <w:lang w:eastAsia="en-US"/>
              </w:rPr>
              <w:t>45</w:t>
            </w:r>
            <w:r w:rsidRPr="007944B9">
              <w:rPr>
                <w:iCs/>
                <w:lang w:eastAsia="en-US"/>
              </w:rPr>
              <w:t xml:space="preserve"> g/m</w:t>
            </w:r>
            <w:r w:rsidRPr="007944B9">
              <w:rPr>
                <w:iCs/>
                <w:vertAlign w:val="superscript"/>
                <w:lang w:eastAsia="en-US"/>
              </w:rPr>
              <w:t>2</w:t>
            </w:r>
            <w:r w:rsidRPr="007944B9">
              <w:rPr>
                <w:iCs/>
                <w:lang w:eastAsia="en-US"/>
              </w:rPr>
              <w:t xml:space="preserve">. </w:t>
            </w:r>
          </w:p>
          <w:p w:rsidR="00123508" w:rsidP="007944B9" w14:paraId="4B854917" w14:textId="77777777">
            <w:pPr>
              <w:suppressAutoHyphens w:val="0"/>
              <w:jc w:val="both"/>
              <w:rPr>
                <w:iCs/>
                <w:lang w:eastAsia="en-US"/>
              </w:rPr>
            </w:pPr>
            <w:r w:rsidRPr="007944B9">
              <w:rPr>
                <w:iCs/>
                <w:lang w:eastAsia="en-US"/>
              </w:rPr>
              <w:t>Audums: ar spēju atgrūst ūdeni un netīrumus, viegli tīrāms gan ķīmiski, gan mazgājot, neraujas un nezaudē krāsu.</w:t>
            </w:r>
            <w:r w:rsidR="00356A0F">
              <w:rPr>
                <w:iCs/>
                <w:lang w:eastAsia="en-US"/>
              </w:rPr>
              <w:t xml:space="preserve"> </w:t>
            </w:r>
          </w:p>
          <w:p w:rsidR="00123508" w:rsidP="007944B9" w14:paraId="07CFDA70" w14:textId="2DE52514">
            <w:pPr>
              <w:suppressAutoHyphens w:val="0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Izmēri no S līdz</w:t>
            </w:r>
            <w:r>
              <w:rPr>
                <w:iCs/>
                <w:lang w:eastAsia="en-US"/>
              </w:rPr>
              <w:t xml:space="preserve"> 5</w:t>
            </w:r>
            <w:r>
              <w:rPr>
                <w:iCs/>
                <w:lang w:eastAsia="en-US"/>
              </w:rPr>
              <w:t>XL</w:t>
            </w:r>
            <w:r w:rsidR="00E5507F">
              <w:rPr>
                <w:iCs/>
                <w:lang w:eastAsia="en-US"/>
              </w:rPr>
              <w:t xml:space="preserve"> </w:t>
            </w:r>
            <w:r w:rsidRPr="00CB1C84" w:rsidR="00E5507F">
              <w:rPr>
                <w:iCs/>
                <w:lang w:eastAsia="en-US"/>
              </w:rPr>
              <w:t>vai ekvivalenti</w:t>
            </w:r>
            <w:r w:rsidR="00E5507F">
              <w:rPr>
                <w:iCs/>
                <w:lang w:eastAsia="en-US"/>
              </w:rPr>
              <w:t xml:space="preserve"> </w:t>
            </w:r>
            <w:r w:rsidRPr="00CB1C84" w:rsidR="00E5507F">
              <w:rPr>
                <w:iCs/>
                <w:lang w:eastAsia="en-US"/>
              </w:rPr>
              <w:t>izmēri</w:t>
            </w:r>
            <w:r w:rsidR="006B413F">
              <w:rPr>
                <w:iCs/>
                <w:lang w:eastAsia="en-US"/>
              </w:rPr>
              <w:t xml:space="preserve">. </w:t>
            </w:r>
          </w:p>
          <w:p w:rsidR="007944B9" w:rsidRPr="006B413F" w:rsidP="007944B9" w14:paraId="42FE40CE" w14:textId="5351E520">
            <w:pPr>
              <w:suppressAutoHyphens w:val="0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Krāsa </w:t>
            </w:r>
            <w:r w:rsidRPr="006B413F">
              <w:rPr>
                <w:iCs/>
                <w:lang w:eastAsia="en-US"/>
              </w:rPr>
              <w:t>pelēka ar cita krāsu toņa elementiem</w:t>
            </w:r>
            <w:r w:rsidR="003F4E46">
              <w:rPr>
                <w:iCs/>
                <w:lang w:eastAsia="en-US"/>
              </w:rPr>
              <w:t xml:space="preserve"> vai cita ar Pasūtītāju saskaņota</w:t>
            </w:r>
            <w:r w:rsidR="00123508">
              <w:rPr>
                <w:iCs/>
                <w:lang w:eastAsia="en-US"/>
              </w:rPr>
              <w:t>.</w:t>
            </w:r>
            <w:r w:rsidR="003F4E46">
              <w:rPr>
                <w:iCs/>
                <w:lang w:eastAsia="en-US"/>
              </w:rPr>
              <w:t xml:space="preserve"> </w:t>
            </w:r>
            <w:r w:rsidRPr="006B413F">
              <w:rPr>
                <w:iCs/>
                <w:lang w:eastAsia="en-US"/>
              </w:rPr>
              <w:t xml:space="preserve"> </w:t>
            </w:r>
            <w:r w:rsidRPr="003F4E46" w:rsidR="003F4E46">
              <w:rPr>
                <w:u w:val="single"/>
                <w:lang w:eastAsia="en-US"/>
              </w:rPr>
              <w:t>Vienādā krāsā ar vasaras darba puskombinzonu (2.pozīcija)</w:t>
            </w:r>
          </w:p>
        </w:tc>
        <w:tc>
          <w:tcPr>
            <w:tcW w:w="3684" w:type="dxa"/>
            <w:tcBorders>
              <w:left w:val="single" w:sz="4" w:space="0" w:color="auto"/>
            </w:tcBorders>
          </w:tcPr>
          <w:p w:rsidR="007944B9" w:rsidRPr="00E62C92" w:rsidP="00511561" w14:paraId="7BA2A53F" w14:textId="62787A72">
            <w:pPr>
              <w:suppressAutoHyphens w:val="0"/>
              <w:jc w:val="both"/>
              <w:rPr>
                <w:lang w:eastAsia="en-US"/>
              </w:rPr>
            </w:pPr>
          </w:p>
        </w:tc>
      </w:tr>
      <w:tr w14:paraId="59951770" w14:textId="29AA5DD2" w:rsidTr="00836BD0">
        <w:tblPrEx>
          <w:tblW w:w="13318" w:type="dxa"/>
          <w:tblLayout w:type="fixed"/>
          <w:tblLook w:val="0400"/>
        </w:tblPrEx>
        <w:trPr>
          <w:trHeight w:val="31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4B9" w:rsidRPr="00E62C92" w:rsidP="00224A76" w14:paraId="1208B68C" w14:textId="77777777">
            <w:pPr>
              <w:numPr>
                <w:ilvl w:val="0"/>
                <w:numId w:val="2"/>
              </w:numPr>
              <w:suppressAutoHyphens w:val="0"/>
              <w:contextualSpacing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56A0F" w:rsidRPr="00C0249B" w:rsidP="00511561" w14:paraId="4F7C98DE" w14:textId="77777777">
            <w:pPr>
              <w:suppressAutoHyphens w:val="0"/>
              <w:ind w:right="-101"/>
              <w:jc w:val="both"/>
              <w:rPr>
                <w:bCs/>
                <w:lang w:eastAsia="en-US"/>
              </w:rPr>
            </w:pPr>
            <w:r w:rsidRPr="00C0249B">
              <w:rPr>
                <w:bCs/>
                <w:lang w:eastAsia="en-US"/>
              </w:rPr>
              <w:t xml:space="preserve">Darba </w:t>
            </w:r>
          </w:p>
          <w:p w:rsidR="007944B9" w:rsidP="00511561" w14:paraId="0ACCDC13" w14:textId="77777777">
            <w:pPr>
              <w:suppressAutoHyphens w:val="0"/>
              <w:ind w:right="-101"/>
              <w:jc w:val="both"/>
              <w:rPr>
                <w:bCs/>
                <w:lang w:eastAsia="en-US"/>
              </w:rPr>
            </w:pPr>
            <w:r w:rsidRPr="00C0249B">
              <w:rPr>
                <w:bCs/>
                <w:lang w:eastAsia="en-US"/>
              </w:rPr>
              <w:t>puskombinzons (vasaras)</w:t>
            </w:r>
          </w:p>
          <w:p w:rsidR="00E5507F" w:rsidP="00E5507F" w14:paraId="1DF5DA15" w14:textId="77777777">
            <w:pPr>
              <w:pStyle w:val="Index1"/>
              <w:rPr>
                <w:lang w:eastAsia="en-US"/>
              </w:rPr>
            </w:pPr>
          </w:p>
          <w:p w:rsidR="00E5507F" w:rsidP="00E5507F" w14:paraId="7A1F442A" w14:textId="77777777">
            <w:pPr>
              <w:rPr>
                <w:lang w:eastAsia="en-US"/>
              </w:rPr>
            </w:pPr>
          </w:p>
          <w:p w:rsidR="00E5507F" w:rsidRPr="00E5507F" w:rsidP="00E5507F" w14:paraId="734FDB18" w14:textId="22317622">
            <w:pPr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D0" w:rsidP="00E5507F" w14:paraId="28C154E1" w14:textId="0CE81157">
            <w:pPr>
              <w:suppressAutoHyphens w:val="0"/>
              <w:jc w:val="both"/>
              <w:rPr>
                <w:iCs/>
                <w:lang w:eastAsia="en-US"/>
              </w:rPr>
            </w:pPr>
            <w:r w:rsidRPr="00356A0F">
              <w:rPr>
                <w:lang w:eastAsia="en-US"/>
              </w:rPr>
              <w:t>Vasaras darba puskombinzons ar regulējamām lencēm. Liela krūšu kabata ar rāvējslēdzēja aizdari, dokumentu kabatām, divām sānu kabatām, vairākām uzšūtām instrumentu kabatām. Speciālas kabatas, kas paredzētas ceļgalu aizsargu ievietošanai - aizveramas. Aizmugurē divas kabatas. Bikšu priekšas aizdare ar rāvējslēdzēju.</w:t>
            </w:r>
            <w:r>
              <w:rPr>
                <w:lang w:eastAsia="en-US"/>
              </w:rPr>
              <w:t xml:space="preserve"> </w:t>
            </w:r>
            <w:r w:rsidR="00123508">
              <w:rPr>
                <w:lang w:eastAsia="en-US"/>
              </w:rPr>
              <w:t xml:space="preserve">Kājās </w:t>
            </w:r>
            <w:r w:rsidRPr="00123508" w:rsidR="00123508">
              <w:rPr>
                <w:iCs/>
                <w:lang w:eastAsia="en-US"/>
              </w:rPr>
              <w:t>gaismas atstarojošās lentas iešuves</w:t>
            </w:r>
            <w:r w:rsidR="00123508">
              <w:rPr>
                <w:iCs/>
                <w:lang w:eastAsia="en-US"/>
              </w:rPr>
              <w:t>.</w:t>
            </w:r>
            <w:r w:rsidRPr="007944B9" w:rsidR="00E5507F">
              <w:rPr>
                <w:iCs/>
                <w:lang w:eastAsia="en-US"/>
              </w:rPr>
              <w:t xml:space="preserve"> </w:t>
            </w:r>
          </w:p>
          <w:p w:rsidR="00E5507F" w:rsidRPr="007944B9" w:rsidP="00E5507F" w14:paraId="0504FB43" w14:textId="1F8ABEAA">
            <w:pPr>
              <w:suppressAutoHyphens w:val="0"/>
              <w:jc w:val="both"/>
              <w:rPr>
                <w:iCs/>
                <w:lang w:eastAsia="en-US"/>
              </w:rPr>
            </w:pPr>
            <w:r w:rsidRPr="007944B9">
              <w:rPr>
                <w:iCs/>
                <w:lang w:eastAsia="en-US"/>
              </w:rPr>
              <w:t xml:space="preserve">Materiāls: 60 līdz 70% poliesters, 30 līdz 40% kokvilna, lineāro izmēru izmaiņas mazgājot un žāvējot ± 3%.  Auduma blīvums: ne mazāks kā  </w:t>
            </w:r>
            <w:r>
              <w:rPr>
                <w:iCs/>
                <w:lang w:eastAsia="en-US"/>
              </w:rPr>
              <w:t>245</w:t>
            </w:r>
            <w:r w:rsidRPr="007944B9">
              <w:rPr>
                <w:iCs/>
                <w:lang w:eastAsia="en-US"/>
              </w:rPr>
              <w:t xml:space="preserve"> g/m</w:t>
            </w:r>
            <w:r w:rsidRPr="007944B9">
              <w:rPr>
                <w:iCs/>
                <w:vertAlign w:val="superscript"/>
                <w:lang w:eastAsia="en-US"/>
              </w:rPr>
              <w:t>2</w:t>
            </w:r>
            <w:r w:rsidRPr="007944B9">
              <w:rPr>
                <w:iCs/>
                <w:lang w:eastAsia="en-US"/>
              </w:rPr>
              <w:t xml:space="preserve">. </w:t>
            </w:r>
          </w:p>
          <w:p w:rsidR="00E5507F" w:rsidP="00E5507F" w14:paraId="2B27EADE" w14:textId="77777777">
            <w:pPr>
              <w:suppressAutoHyphens w:val="0"/>
              <w:ind w:right="-101"/>
              <w:jc w:val="both"/>
              <w:rPr>
                <w:lang w:eastAsia="en-US"/>
              </w:rPr>
            </w:pPr>
            <w:r w:rsidRPr="007944B9">
              <w:rPr>
                <w:iCs/>
                <w:lang w:eastAsia="en-US"/>
              </w:rPr>
              <w:t>Audums: ar spēju atgrūst ūdeni un netīrumus, viegli tīrāms gan ķīmiski, gan mazgājot, neraujas un nezaudē krāsu.</w:t>
            </w:r>
            <w:r>
              <w:rPr>
                <w:iCs/>
                <w:lang w:eastAsia="en-US"/>
              </w:rPr>
              <w:t xml:space="preserve"> </w:t>
            </w:r>
            <w:r w:rsidRPr="003F4E46">
              <w:rPr>
                <w:u w:val="single"/>
                <w:lang w:eastAsia="en-US"/>
              </w:rPr>
              <w:t>Vienādā krāsā ar vasaras darba jaku (1.pozīcija)</w:t>
            </w:r>
            <w:r>
              <w:rPr>
                <w:lang w:eastAsia="en-US"/>
              </w:rPr>
              <w:t xml:space="preserve"> </w:t>
            </w:r>
          </w:p>
          <w:p w:rsidR="007944B9" w:rsidRPr="00836BD0" w:rsidP="00836BD0" w14:paraId="047B4A92" w14:textId="5C90425B">
            <w:pPr>
              <w:suppressAutoHyphens w:val="0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Izmēri no S līdz 5XL </w:t>
            </w:r>
            <w:r w:rsidRPr="00CB1C84">
              <w:rPr>
                <w:iCs/>
                <w:lang w:eastAsia="en-US"/>
              </w:rPr>
              <w:t>vai ekvivalenti</w:t>
            </w:r>
            <w:r>
              <w:rPr>
                <w:iCs/>
                <w:lang w:eastAsia="en-US"/>
              </w:rPr>
              <w:t xml:space="preserve"> </w:t>
            </w:r>
            <w:r w:rsidRPr="00CB1C84">
              <w:rPr>
                <w:iCs/>
                <w:lang w:eastAsia="en-US"/>
              </w:rPr>
              <w:t>izmēri</w:t>
            </w:r>
            <w:r>
              <w:rPr>
                <w:iCs/>
                <w:lang w:eastAsia="en-US"/>
              </w:rPr>
              <w:t>.</w:t>
            </w:r>
          </w:p>
        </w:tc>
        <w:tc>
          <w:tcPr>
            <w:tcW w:w="3684" w:type="dxa"/>
            <w:tcBorders>
              <w:left w:val="single" w:sz="4" w:space="0" w:color="auto"/>
            </w:tcBorders>
          </w:tcPr>
          <w:p w:rsidR="007944B9" w:rsidRPr="00E62C92" w:rsidP="00511561" w14:paraId="07DE058D" w14:textId="2F08ED10">
            <w:pPr>
              <w:suppressAutoHyphens w:val="0"/>
              <w:ind w:right="-101"/>
              <w:jc w:val="both"/>
              <w:rPr>
                <w:lang w:eastAsia="en-US"/>
              </w:rPr>
            </w:pPr>
          </w:p>
        </w:tc>
      </w:tr>
      <w:tr w14:paraId="2D7CE07E" w14:textId="6B87B7E7" w:rsidTr="00836BD0">
        <w:tblPrEx>
          <w:tblW w:w="13318" w:type="dxa"/>
          <w:tblLayout w:type="fixed"/>
          <w:tblLook w:val="0400"/>
        </w:tblPrEx>
        <w:trPr>
          <w:trHeight w:val="31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4B9" w:rsidRPr="00E62C92" w:rsidP="00224A76" w14:paraId="47B0F6EF" w14:textId="77777777">
            <w:pPr>
              <w:numPr>
                <w:ilvl w:val="0"/>
                <w:numId w:val="2"/>
              </w:numPr>
              <w:suppressAutoHyphens w:val="0"/>
              <w:contextualSpacing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B413F" w:rsidRPr="00C0249B" w:rsidP="005877B8" w14:paraId="3E5884DF" w14:textId="77777777">
            <w:pPr>
              <w:suppressAutoHyphens w:val="0"/>
              <w:rPr>
                <w:bCs/>
                <w:lang w:eastAsia="en-US"/>
              </w:rPr>
            </w:pPr>
            <w:r w:rsidRPr="00C0249B">
              <w:rPr>
                <w:bCs/>
                <w:lang w:eastAsia="en-US"/>
              </w:rPr>
              <w:t>Darba jaka (ziemas)</w:t>
            </w:r>
          </w:p>
          <w:p w:rsidR="007944B9" w:rsidRPr="00C0249B" w:rsidP="00511561" w14:paraId="6AFE0118" w14:textId="6473E868">
            <w:pPr>
              <w:suppressAutoHyphens w:val="0"/>
              <w:jc w:val="both"/>
              <w:rPr>
                <w:bCs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08" w:rsidP="00511561" w14:paraId="31F8DD68" w14:textId="1E2E8B11">
            <w:pPr>
              <w:suppressAutoHyphens w:val="0"/>
              <w:jc w:val="both"/>
            </w:pPr>
            <w:r w:rsidRPr="006B413F">
              <w:rPr>
                <w:lang w:eastAsia="en-US"/>
              </w:rPr>
              <w:t>Ziemas jaka ar noņemamu kapuci. Ūdens atgrūdošs audums - siltināta. Kapuce piestiprināt</w:t>
            </w:r>
            <w:r w:rsidR="00511EF9">
              <w:rPr>
                <w:lang w:eastAsia="en-US"/>
              </w:rPr>
              <w:t>a</w:t>
            </w:r>
            <w:r w:rsidRPr="006B413F">
              <w:rPr>
                <w:lang w:eastAsia="en-US"/>
              </w:rPr>
              <w:t xml:space="preserve"> ar rāvējslēdzēju, kapuces apakšējā daļa savienojama ar aizdari, lai pasargātu kaklu no vēja. Jakas iekšpusē iestrādāta gumija/josta, kura pasargā valkātāja muguru no vēja. Jaka ar atstarojošiem elementiem. Vairākas kabatas ārpusē un vismaz viena iekšpusē, obligāti, divas iegrieztās sānu kabatas ar atloku.</w:t>
            </w:r>
            <w:r w:rsidRPr="003F4E46" w:rsidR="003F4E46">
              <w:t xml:space="preserve"> </w:t>
            </w:r>
          </w:p>
          <w:p w:rsidR="00123508" w:rsidP="00511561" w14:paraId="384FA08D" w14:textId="77777777">
            <w:pPr>
              <w:suppressAutoHyphens w:val="0"/>
              <w:jc w:val="both"/>
              <w:rPr>
                <w:lang w:eastAsia="en-US"/>
              </w:rPr>
            </w:pPr>
            <w:r>
              <w:t xml:space="preserve">Materiāls </w:t>
            </w:r>
            <w:r w:rsidRPr="003F4E46">
              <w:rPr>
                <w:lang w:eastAsia="en-US"/>
              </w:rPr>
              <w:t xml:space="preserve">100% poliesters ar PU pārklājumu, 100% poliestera oderējums. Jakas iekšpusē 100% poliestera </w:t>
            </w:r>
            <w:r w:rsidRPr="003F4E46">
              <w:rPr>
                <w:lang w:eastAsia="en-US"/>
              </w:rPr>
              <w:t>flīss</w:t>
            </w:r>
            <w:r>
              <w:rPr>
                <w:lang w:eastAsia="en-US"/>
              </w:rPr>
              <w:t>.</w:t>
            </w:r>
          </w:p>
          <w:p w:rsidR="00123508" w:rsidP="00511561" w14:paraId="2A95D4AF" w14:textId="77777777">
            <w:pPr>
              <w:suppressAutoHyphens w:val="0"/>
              <w:jc w:val="both"/>
              <w:rPr>
                <w:iCs/>
                <w:u w:val="single"/>
              </w:rPr>
            </w:pPr>
            <w:r>
              <w:rPr>
                <w:lang w:eastAsia="en-US"/>
              </w:rPr>
              <w:t xml:space="preserve"> Krāsa pelēka vai cita ar </w:t>
            </w:r>
            <w:r>
              <w:rPr>
                <w:lang w:eastAsia="en-US"/>
              </w:rPr>
              <w:t>P</w:t>
            </w:r>
            <w:r>
              <w:rPr>
                <w:lang w:eastAsia="en-US"/>
              </w:rPr>
              <w:t>asūtītāju saskaņota.</w:t>
            </w:r>
            <w:r w:rsidRPr="003F4E46">
              <w:rPr>
                <w:iCs/>
                <w:u w:val="single"/>
              </w:rPr>
              <w:t xml:space="preserve"> </w:t>
            </w:r>
          </w:p>
          <w:p w:rsidR="007944B9" w:rsidRPr="00E62C92" w:rsidP="00511561" w14:paraId="5703AF8D" w14:textId="2A39D03F">
            <w:pPr>
              <w:suppressAutoHyphens w:val="0"/>
              <w:jc w:val="both"/>
              <w:rPr>
                <w:lang w:eastAsia="en-US"/>
              </w:rPr>
            </w:pPr>
            <w:r w:rsidRPr="003F4E46">
              <w:rPr>
                <w:iCs/>
                <w:u w:val="single"/>
                <w:lang w:eastAsia="en-US"/>
              </w:rPr>
              <w:t xml:space="preserve">Vienādā krāsā ar siltinātām darba </w:t>
            </w:r>
            <w:r w:rsidRPr="003F4E46">
              <w:rPr>
                <w:iCs/>
                <w:u w:val="single"/>
                <w:lang w:eastAsia="en-US"/>
              </w:rPr>
              <w:t>leņčbiksēm</w:t>
            </w:r>
            <w:r w:rsidRPr="003F4E46">
              <w:rPr>
                <w:iCs/>
                <w:u w:val="single"/>
                <w:lang w:eastAsia="en-US"/>
              </w:rPr>
              <w:t xml:space="preserve"> no </w:t>
            </w:r>
            <w:r>
              <w:rPr>
                <w:iCs/>
                <w:u w:val="single"/>
                <w:lang w:eastAsia="en-US"/>
              </w:rPr>
              <w:t>4</w:t>
            </w:r>
            <w:r w:rsidRPr="003F4E46">
              <w:rPr>
                <w:iCs/>
                <w:u w:val="single"/>
                <w:lang w:eastAsia="en-US"/>
              </w:rPr>
              <w:t>. pozīcijas.</w:t>
            </w:r>
            <w:r>
              <w:rPr>
                <w:iCs/>
                <w:lang w:eastAsia="en-US"/>
              </w:rPr>
              <w:t xml:space="preserve"> Izmēri no S līdz </w:t>
            </w:r>
            <w:r w:rsidR="00123508">
              <w:rPr>
                <w:iCs/>
                <w:lang w:eastAsia="en-US"/>
              </w:rPr>
              <w:t>5</w:t>
            </w:r>
            <w:r>
              <w:rPr>
                <w:iCs/>
                <w:lang w:eastAsia="en-US"/>
              </w:rPr>
              <w:t>XL</w:t>
            </w:r>
            <w:r w:rsidR="00E5507F">
              <w:rPr>
                <w:iCs/>
                <w:lang w:eastAsia="en-US"/>
              </w:rPr>
              <w:t xml:space="preserve"> </w:t>
            </w:r>
            <w:r w:rsidRPr="00CB1C84" w:rsidR="00E5507F">
              <w:rPr>
                <w:iCs/>
                <w:lang w:eastAsia="en-US"/>
              </w:rPr>
              <w:t>vai ekvivalenti</w:t>
            </w:r>
            <w:r w:rsidR="00E5507F">
              <w:rPr>
                <w:iCs/>
                <w:lang w:eastAsia="en-US"/>
              </w:rPr>
              <w:t xml:space="preserve"> </w:t>
            </w:r>
            <w:r w:rsidRPr="00CB1C84" w:rsidR="00E5507F">
              <w:rPr>
                <w:iCs/>
                <w:lang w:eastAsia="en-US"/>
              </w:rPr>
              <w:t>izmēri</w:t>
            </w:r>
            <w:r w:rsidR="00E5507F">
              <w:rPr>
                <w:iCs/>
                <w:lang w:eastAsia="en-US"/>
              </w:rPr>
              <w:t>.</w:t>
            </w:r>
          </w:p>
        </w:tc>
        <w:tc>
          <w:tcPr>
            <w:tcW w:w="3684" w:type="dxa"/>
            <w:tcBorders>
              <w:left w:val="single" w:sz="4" w:space="0" w:color="auto"/>
            </w:tcBorders>
          </w:tcPr>
          <w:p w:rsidR="007944B9" w:rsidRPr="00E62C92" w:rsidP="00511561" w14:paraId="50A71646" w14:textId="08E868A8">
            <w:pPr>
              <w:suppressAutoHyphens w:val="0"/>
              <w:jc w:val="both"/>
              <w:rPr>
                <w:lang w:eastAsia="en-US"/>
              </w:rPr>
            </w:pPr>
          </w:p>
        </w:tc>
      </w:tr>
      <w:tr w14:paraId="5A47391C" w14:textId="350E50ED" w:rsidTr="00836BD0">
        <w:tblPrEx>
          <w:tblW w:w="13318" w:type="dxa"/>
          <w:tblLayout w:type="fixed"/>
          <w:tblLook w:val="0400"/>
        </w:tblPrEx>
        <w:trPr>
          <w:trHeight w:val="31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4B9" w:rsidRPr="00E62C92" w:rsidP="00224A76" w14:paraId="2ABD1578" w14:textId="77777777">
            <w:pPr>
              <w:numPr>
                <w:ilvl w:val="0"/>
                <w:numId w:val="2"/>
              </w:numPr>
              <w:suppressAutoHyphens w:val="0"/>
              <w:contextualSpacing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944B9" w:rsidRPr="00C0249B" w:rsidP="005877B8" w14:paraId="32ED7250" w14:textId="6D0835CE">
            <w:pPr>
              <w:suppressAutoHyphens w:val="0"/>
              <w:rPr>
                <w:bCs/>
                <w:color w:val="000000"/>
                <w:lang w:eastAsia="en-US"/>
              </w:rPr>
            </w:pPr>
            <w:r w:rsidRPr="00C0249B">
              <w:rPr>
                <w:bCs/>
                <w:color w:val="000000"/>
                <w:lang w:eastAsia="en-US"/>
              </w:rPr>
              <w:t xml:space="preserve">Siltinātas darba </w:t>
            </w:r>
            <w:r w:rsidRPr="00C0249B">
              <w:rPr>
                <w:bCs/>
                <w:color w:val="000000"/>
                <w:lang w:eastAsia="en-US"/>
              </w:rPr>
              <w:t>lenčbikses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46" w:rsidRPr="003F4E46" w:rsidP="003F4E46" w14:paraId="43466A74" w14:textId="77777777">
            <w:pPr>
              <w:suppressAutoHyphens w:val="0"/>
              <w:jc w:val="both"/>
              <w:rPr>
                <w:iCs/>
                <w:lang w:eastAsia="en-US"/>
              </w:rPr>
            </w:pPr>
            <w:r w:rsidRPr="003F4E46">
              <w:rPr>
                <w:iCs/>
                <w:lang w:eastAsia="en-US"/>
              </w:rPr>
              <w:t xml:space="preserve">Regulējamas plecu lences ar izturīgām sprādzēm. </w:t>
            </w:r>
          </w:p>
          <w:p w:rsidR="003F4E46" w:rsidRPr="003F4E46" w:rsidP="003F4E46" w14:paraId="3D24FDD4" w14:textId="60FA0E00">
            <w:pPr>
              <w:suppressAutoHyphens w:val="0"/>
              <w:jc w:val="both"/>
              <w:rPr>
                <w:iCs/>
                <w:lang w:eastAsia="en-US"/>
              </w:rPr>
            </w:pPr>
            <w:r w:rsidRPr="003F4E46">
              <w:rPr>
                <w:iCs/>
                <w:lang w:eastAsia="en-US"/>
              </w:rPr>
              <w:t xml:space="preserve">Krūšu daļā visā platumā iestrādātas 2 (divas) kabatas ar aizdari. Sānos vismaz 2 (divas) kabatas. Sānu kabatu aizdare: ar rāvējslēdzēju.  </w:t>
            </w:r>
          </w:p>
          <w:p w:rsidR="003F4E46" w:rsidRPr="003F4E46" w:rsidP="003F4E46" w14:paraId="4F2A8289" w14:textId="19198ABE">
            <w:pPr>
              <w:suppressAutoHyphens w:val="0"/>
              <w:jc w:val="both"/>
              <w:rPr>
                <w:iCs/>
                <w:lang w:eastAsia="en-US"/>
              </w:rPr>
            </w:pPr>
            <w:r w:rsidRPr="003F4E46">
              <w:rPr>
                <w:iCs/>
                <w:lang w:eastAsia="en-US"/>
              </w:rPr>
              <w:t>Materiāls: no 60 līdz 70% poliesters, 30 līdz 40% kokvilna, lineāro izmēru izmaiņas mazgājot un žāvējot ± 3%. Auduma blīvums: ne mazāks kā 250 g/m</w:t>
            </w:r>
            <w:r w:rsidRPr="003F4E46">
              <w:rPr>
                <w:iCs/>
                <w:vertAlign w:val="superscript"/>
                <w:lang w:eastAsia="en-US"/>
              </w:rPr>
              <w:t>2</w:t>
            </w:r>
            <w:r w:rsidRPr="003F4E46">
              <w:rPr>
                <w:iCs/>
                <w:lang w:eastAsia="en-US"/>
              </w:rPr>
              <w:t>.</w:t>
            </w:r>
            <w:r w:rsidR="005877B8">
              <w:t xml:space="preserve"> </w:t>
            </w:r>
            <w:r w:rsidRPr="005877B8" w:rsidR="005877B8">
              <w:rPr>
                <w:iCs/>
                <w:lang w:eastAsia="en-US"/>
              </w:rPr>
              <w:t xml:space="preserve">Kājās gaismas atstarojošās lentas iešuves. </w:t>
            </w:r>
            <w:r w:rsidRPr="003F4E46">
              <w:rPr>
                <w:iCs/>
                <w:lang w:eastAsia="en-US"/>
              </w:rPr>
              <w:t xml:space="preserve">      </w:t>
            </w:r>
          </w:p>
          <w:p w:rsidR="00123508" w:rsidP="003F4E46" w14:paraId="39E5EF44" w14:textId="77777777">
            <w:pPr>
              <w:suppressAutoHyphens w:val="0"/>
              <w:jc w:val="both"/>
              <w:rPr>
                <w:iCs/>
                <w:lang w:eastAsia="en-US"/>
              </w:rPr>
            </w:pPr>
            <w:r w:rsidRPr="003F4E46">
              <w:rPr>
                <w:iCs/>
                <w:lang w:eastAsia="en-US"/>
              </w:rPr>
              <w:t>Audums: ar spēju atgrūst ūdeni un netīrumus, izturīgs, viegli tīrāms gan ķīmiski, gan mazgājot, neraujas un nezaudē</w:t>
            </w:r>
            <w:r>
              <w:rPr>
                <w:iCs/>
                <w:lang w:eastAsia="en-US"/>
              </w:rPr>
              <w:t xml:space="preserve"> </w:t>
            </w:r>
            <w:r w:rsidRPr="003F4E46">
              <w:rPr>
                <w:iCs/>
                <w:lang w:eastAsia="en-US"/>
              </w:rPr>
              <w:t>krāsu.</w:t>
            </w:r>
          </w:p>
          <w:p w:rsidR="003F4E46" w:rsidRPr="003F4E46" w:rsidP="003F4E46" w14:paraId="2CDE976A" w14:textId="0AB24883">
            <w:pPr>
              <w:suppressAutoHyphens w:val="0"/>
              <w:jc w:val="both"/>
              <w:rPr>
                <w:iCs/>
                <w:lang w:eastAsia="en-US"/>
              </w:rPr>
            </w:pPr>
            <w:r w:rsidRPr="003F4E46">
              <w:rPr>
                <w:iCs/>
                <w:lang w:eastAsia="en-US"/>
              </w:rPr>
              <w:t>Krāsa: pelēka</w:t>
            </w:r>
            <w:r w:rsidR="00123508">
              <w:rPr>
                <w:iCs/>
                <w:lang w:eastAsia="en-US"/>
              </w:rPr>
              <w:t xml:space="preserve"> </w:t>
            </w:r>
            <w:r w:rsidRPr="00123508" w:rsidR="00123508">
              <w:rPr>
                <w:iCs/>
                <w:lang w:eastAsia="en-US"/>
              </w:rPr>
              <w:t>vai cita ar Pasūtītāju saskaņota</w:t>
            </w:r>
            <w:r w:rsidRPr="003F4E46">
              <w:rPr>
                <w:iCs/>
                <w:lang w:eastAsia="en-US"/>
              </w:rPr>
              <w:t xml:space="preserve">. </w:t>
            </w:r>
          </w:p>
          <w:p w:rsidR="007944B9" w:rsidRPr="00E62C92" w:rsidP="003F4E46" w14:paraId="1BF4B6AB" w14:textId="5334F756">
            <w:pPr>
              <w:suppressAutoHyphens w:val="0"/>
              <w:jc w:val="both"/>
              <w:rPr>
                <w:lang w:eastAsia="en-US"/>
              </w:rPr>
            </w:pPr>
            <w:r w:rsidRPr="003F4E46">
              <w:rPr>
                <w:iCs/>
                <w:u w:val="single"/>
                <w:lang w:eastAsia="en-US"/>
              </w:rPr>
              <w:t xml:space="preserve">Vienādā krāsā ar siltināto ziemas jaku no </w:t>
            </w:r>
            <w:r>
              <w:rPr>
                <w:iCs/>
                <w:u w:val="single"/>
                <w:lang w:eastAsia="en-US"/>
              </w:rPr>
              <w:t>3</w:t>
            </w:r>
            <w:r w:rsidRPr="003F4E46">
              <w:rPr>
                <w:iCs/>
                <w:u w:val="single"/>
                <w:lang w:eastAsia="en-US"/>
              </w:rPr>
              <w:t>. pozīcijas.</w:t>
            </w:r>
            <w:r>
              <w:rPr>
                <w:iCs/>
                <w:lang w:eastAsia="en-US"/>
              </w:rPr>
              <w:t xml:space="preserve"> Izmēri no S līdz </w:t>
            </w:r>
            <w:r w:rsidR="00123508">
              <w:rPr>
                <w:iCs/>
                <w:lang w:eastAsia="en-US"/>
              </w:rPr>
              <w:t>5</w:t>
            </w:r>
            <w:r>
              <w:rPr>
                <w:iCs/>
                <w:lang w:eastAsia="en-US"/>
              </w:rPr>
              <w:t>XL</w:t>
            </w:r>
            <w:r w:rsidR="00E5507F">
              <w:rPr>
                <w:iCs/>
                <w:lang w:eastAsia="en-US"/>
              </w:rPr>
              <w:t xml:space="preserve"> </w:t>
            </w:r>
            <w:r w:rsidRPr="00CB1C84" w:rsidR="00E5507F">
              <w:rPr>
                <w:iCs/>
                <w:lang w:eastAsia="en-US"/>
              </w:rPr>
              <w:t>vai ekvivalenti</w:t>
            </w:r>
            <w:r w:rsidR="00E5507F">
              <w:rPr>
                <w:iCs/>
                <w:lang w:eastAsia="en-US"/>
              </w:rPr>
              <w:t xml:space="preserve"> </w:t>
            </w:r>
            <w:r w:rsidRPr="00CB1C84" w:rsidR="00E5507F">
              <w:rPr>
                <w:iCs/>
                <w:lang w:eastAsia="en-US"/>
              </w:rPr>
              <w:t>izmēri</w:t>
            </w:r>
            <w:r w:rsidR="00E5507F">
              <w:rPr>
                <w:iCs/>
                <w:lang w:eastAsia="en-US"/>
              </w:rPr>
              <w:t>.</w:t>
            </w:r>
          </w:p>
        </w:tc>
        <w:tc>
          <w:tcPr>
            <w:tcW w:w="3684" w:type="dxa"/>
            <w:tcBorders>
              <w:left w:val="single" w:sz="4" w:space="0" w:color="auto"/>
            </w:tcBorders>
          </w:tcPr>
          <w:p w:rsidR="007944B9" w:rsidRPr="00E62C92" w:rsidP="00511561" w14:paraId="0143513E" w14:textId="437288BE">
            <w:pPr>
              <w:suppressAutoHyphens w:val="0"/>
              <w:jc w:val="both"/>
              <w:rPr>
                <w:lang w:eastAsia="en-US"/>
              </w:rPr>
            </w:pPr>
          </w:p>
        </w:tc>
      </w:tr>
      <w:tr w14:paraId="3FAA6319" w14:textId="0E907365" w:rsidTr="00836BD0">
        <w:tblPrEx>
          <w:tblW w:w="13318" w:type="dxa"/>
          <w:tblLayout w:type="fixed"/>
          <w:tblLook w:val="0400"/>
        </w:tblPrEx>
        <w:trPr>
          <w:trHeight w:val="31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4B9" w:rsidRPr="00E62C92" w:rsidP="00224A76" w14:paraId="7966BD09" w14:textId="77777777">
            <w:pPr>
              <w:numPr>
                <w:ilvl w:val="0"/>
                <w:numId w:val="2"/>
              </w:numPr>
              <w:suppressAutoHyphens w:val="0"/>
              <w:contextualSpacing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944B9" w:rsidRPr="00C0249B" w:rsidP="00511561" w14:paraId="756F089D" w14:textId="61EA379E">
            <w:pPr>
              <w:suppressAutoHyphens w:val="0"/>
              <w:jc w:val="both"/>
              <w:rPr>
                <w:bCs/>
                <w:color w:val="000000"/>
                <w:lang w:eastAsia="en-US"/>
              </w:rPr>
            </w:pPr>
            <w:r w:rsidRPr="00C0249B">
              <w:rPr>
                <w:bCs/>
                <w:color w:val="000000"/>
                <w:lang w:eastAsia="en-US"/>
              </w:rPr>
              <w:t xml:space="preserve">Gaismu atstarojošā </w:t>
            </w:r>
            <w:r w:rsidRPr="00C0249B">
              <w:rPr>
                <w:bCs/>
                <w:color w:val="000000"/>
                <w:lang w:eastAsia="en-US"/>
              </w:rPr>
              <w:t>signālveste</w:t>
            </w:r>
            <w:r w:rsidRPr="00C0249B">
              <w:rPr>
                <w:bCs/>
                <w:color w:val="000000"/>
                <w:lang w:eastAsia="en-US"/>
              </w:rPr>
              <w:t xml:space="preserve">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CB1C84" w:rsidP="00CB1C84" w14:paraId="1077AC36" w14:textId="77777777">
            <w:pPr>
              <w:suppressAutoHyphens w:val="0"/>
              <w:jc w:val="both"/>
              <w:rPr>
                <w:iCs/>
                <w:lang w:eastAsia="en-US"/>
              </w:rPr>
            </w:pPr>
            <w:r w:rsidRPr="00CB1C84">
              <w:rPr>
                <w:iCs/>
                <w:lang w:eastAsia="en-US"/>
              </w:rPr>
              <w:t>Signālveste</w:t>
            </w:r>
            <w:r w:rsidRPr="00CB1C84">
              <w:rPr>
                <w:iCs/>
                <w:lang w:eastAsia="en-US"/>
              </w:rPr>
              <w:t>, 100% PES.</w:t>
            </w:r>
          </w:p>
          <w:p w:rsidR="00CB1C84" w:rsidRPr="00CB1C84" w:rsidP="00CB1C84" w14:paraId="5A1649F0" w14:textId="77777777">
            <w:pPr>
              <w:suppressAutoHyphens w:val="0"/>
              <w:jc w:val="both"/>
              <w:rPr>
                <w:iCs/>
                <w:lang w:eastAsia="en-US"/>
              </w:rPr>
            </w:pPr>
            <w:r w:rsidRPr="00CB1C84">
              <w:rPr>
                <w:iCs/>
                <w:lang w:eastAsia="en-US"/>
              </w:rPr>
              <w:t>Blīvums: ne mazāk kā 125 g/m</w:t>
            </w:r>
            <w:r w:rsidRPr="00CB1C84">
              <w:rPr>
                <w:iCs/>
                <w:vertAlign w:val="superscript"/>
                <w:lang w:eastAsia="en-US"/>
              </w:rPr>
              <w:t>2</w:t>
            </w:r>
            <w:r w:rsidRPr="00CB1C84">
              <w:rPr>
                <w:iCs/>
                <w:lang w:eastAsia="en-US"/>
              </w:rPr>
              <w:t xml:space="preserve">. </w:t>
            </w:r>
          </w:p>
          <w:p w:rsidR="00E5507F" w:rsidP="00CB1C84" w14:paraId="52EA86F4" w14:textId="77777777">
            <w:pPr>
              <w:suppressAutoHyphens w:val="0"/>
              <w:jc w:val="both"/>
              <w:rPr>
                <w:iCs/>
                <w:lang w:eastAsia="en-US"/>
              </w:rPr>
            </w:pPr>
            <w:r w:rsidRPr="00CB1C84">
              <w:rPr>
                <w:iCs/>
                <w:lang w:eastAsia="en-US"/>
              </w:rPr>
              <w:t xml:space="preserve">Aizdare ar </w:t>
            </w:r>
            <w:r w:rsidRPr="00CB1C84">
              <w:rPr>
                <w:iCs/>
                <w:lang w:eastAsia="en-US"/>
              </w:rPr>
              <w:t>līplentu</w:t>
            </w:r>
            <w:r w:rsidRPr="00CB1C84">
              <w:rPr>
                <w:iCs/>
                <w:lang w:eastAsia="en-US"/>
              </w:rPr>
              <w:t xml:space="preserve"> vai rāvējslēdzēju.</w:t>
            </w:r>
            <w:r>
              <w:rPr>
                <w:iCs/>
                <w:lang w:eastAsia="en-US"/>
              </w:rPr>
              <w:t xml:space="preserve"> </w:t>
            </w:r>
          </w:p>
          <w:p w:rsidR="00123508" w:rsidP="00CB1C84" w14:paraId="608166B4" w14:textId="03BB05B5">
            <w:pPr>
              <w:suppressAutoHyphens w:val="0"/>
              <w:jc w:val="both"/>
              <w:rPr>
                <w:iCs/>
                <w:lang w:eastAsia="en-US"/>
              </w:rPr>
            </w:pPr>
            <w:r w:rsidRPr="00CB1C84">
              <w:rPr>
                <w:iCs/>
                <w:lang w:eastAsia="en-US"/>
              </w:rPr>
              <w:t>Krāsa: oranža, dzeltena.</w:t>
            </w:r>
          </w:p>
          <w:p w:rsidR="007944B9" w:rsidRPr="00E62C92" w:rsidP="00CB1C84" w14:paraId="136C4385" w14:textId="0011971A">
            <w:pPr>
              <w:suppressAutoHyphens w:val="0"/>
              <w:jc w:val="both"/>
              <w:rPr>
                <w:lang w:eastAsia="en-US"/>
              </w:rPr>
            </w:pPr>
            <w:r w:rsidRPr="00CB1C84">
              <w:rPr>
                <w:iCs/>
                <w:lang w:eastAsia="en-US"/>
              </w:rPr>
              <w:t xml:space="preserve">Izmērs: S - </w:t>
            </w:r>
            <w:r w:rsidR="00123508">
              <w:rPr>
                <w:iCs/>
                <w:lang w:eastAsia="en-US"/>
              </w:rPr>
              <w:t>5</w:t>
            </w:r>
            <w:r w:rsidRPr="00CB1C84">
              <w:rPr>
                <w:iCs/>
                <w:lang w:eastAsia="en-US"/>
              </w:rPr>
              <w:t xml:space="preserve">XL vai ekvivalenti izmēri.                                                                                                                                       </w:t>
            </w:r>
          </w:p>
        </w:tc>
        <w:tc>
          <w:tcPr>
            <w:tcW w:w="3684" w:type="dxa"/>
            <w:tcBorders>
              <w:left w:val="single" w:sz="4" w:space="0" w:color="auto"/>
            </w:tcBorders>
          </w:tcPr>
          <w:p w:rsidR="007944B9" w:rsidRPr="00E62C92" w:rsidP="00511561" w14:paraId="56A7A230" w14:textId="16108934">
            <w:pPr>
              <w:suppressAutoHyphens w:val="0"/>
              <w:jc w:val="both"/>
              <w:rPr>
                <w:lang w:eastAsia="en-US"/>
              </w:rPr>
            </w:pPr>
          </w:p>
        </w:tc>
      </w:tr>
      <w:tr w14:paraId="1EABB8D6" w14:textId="7805EF20" w:rsidTr="00836BD0">
        <w:tblPrEx>
          <w:tblW w:w="13318" w:type="dxa"/>
          <w:tblLayout w:type="fixed"/>
          <w:tblLook w:val="0400"/>
        </w:tblPrEx>
        <w:trPr>
          <w:trHeight w:val="31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4B9" w:rsidRPr="00E62C92" w:rsidP="00224A76" w14:paraId="06A89DDD" w14:textId="77777777">
            <w:pPr>
              <w:numPr>
                <w:ilvl w:val="0"/>
                <w:numId w:val="2"/>
              </w:numPr>
              <w:suppressAutoHyphens w:val="0"/>
              <w:contextualSpacing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944B9" w:rsidRPr="00C0249B" w:rsidP="00511561" w14:paraId="0DBCCA5B" w14:textId="640A4357">
            <w:pPr>
              <w:suppressAutoHyphens w:val="0"/>
              <w:jc w:val="both"/>
              <w:rPr>
                <w:bCs/>
                <w:lang w:eastAsia="en-US"/>
              </w:rPr>
            </w:pPr>
            <w:r w:rsidRPr="00C0249B">
              <w:rPr>
                <w:bCs/>
                <w:lang w:eastAsia="en-US"/>
              </w:rPr>
              <w:t>Flīsa</w:t>
            </w:r>
            <w:r w:rsidRPr="00C0249B">
              <w:rPr>
                <w:bCs/>
                <w:lang w:eastAsia="en-US"/>
              </w:rPr>
              <w:t xml:space="preserve"> jaka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08" w:rsidRPr="00CB1C84" w:rsidP="00123508" w14:paraId="7B548CDF" w14:textId="77777777">
            <w:pPr>
              <w:suppressAutoHyphens w:val="0"/>
              <w:jc w:val="both"/>
              <w:rPr>
                <w:iCs/>
                <w:lang w:eastAsia="en-US"/>
              </w:rPr>
            </w:pPr>
            <w:r w:rsidRPr="00CB1C84">
              <w:rPr>
                <w:iCs/>
                <w:lang w:eastAsia="en-US"/>
              </w:rPr>
              <w:t>Flīsa</w:t>
            </w:r>
            <w:r w:rsidRPr="00CB1C84">
              <w:rPr>
                <w:iCs/>
                <w:lang w:eastAsia="en-US"/>
              </w:rPr>
              <w:t xml:space="preserve"> jaka no materiāla, kas nesaveļas.  </w:t>
            </w:r>
          </w:p>
          <w:p w:rsidR="00CB1C84" w:rsidRPr="00CB1C84" w:rsidP="00CB1C84" w14:paraId="2E6F56B0" w14:textId="0F1C572B">
            <w:pPr>
              <w:suppressAutoHyphens w:val="0"/>
              <w:jc w:val="both"/>
              <w:rPr>
                <w:iCs/>
                <w:lang w:eastAsia="en-US"/>
              </w:rPr>
            </w:pPr>
            <w:r w:rsidRPr="00CB1C84">
              <w:rPr>
                <w:iCs/>
                <w:lang w:eastAsia="en-US"/>
              </w:rPr>
              <w:t xml:space="preserve">Aizdare ar rāvējslēdzēju jakas krāsā. </w:t>
            </w:r>
          </w:p>
          <w:p w:rsidR="00CB1C84" w:rsidRPr="00CB1C84" w:rsidP="00CB1C84" w14:paraId="005D6C2B" w14:textId="77777777">
            <w:pPr>
              <w:suppressAutoHyphens w:val="0"/>
              <w:jc w:val="both"/>
              <w:rPr>
                <w:iCs/>
                <w:lang w:eastAsia="en-US"/>
              </w:rPr>
            </w:pPr>
            <w:r w:rsidRPr="00CB1C84">
              <w:rPr>
                <w:iCs/>
                <w:lang w:eastAsia="en-US"/>
              </w:rPr>
              <w:t xml:space="preserve">Garās piedurknes, 2 (divas) sānu kabatas ar rāvējslēdzēju jakas krāsā.   </w:t>
            </w:r>
          </w:p>
          <w:p w:rsidR="00CB1C84" w:rsidRPr="00CB1C84" w:rsidP="00CB1C84" w14:paraId="1B0B5303" w14:textId="77777777">
            <w:pPr>
              <w:suppressAutoHyphens w:val="0"/>
              <w:jc w:val="both"/>
              <w:rPr>
                <w:iCs/>
                <w:lang w:eastAsia="en-US"/>
              </w:rPr>
            </w:pPr>
            <w:r w:rsidRPr="00CB1C84">
              <w:rPr>
                <w:iCs/>
                <w:lang w:eastAsia="en-US"/>
              </w:rPr>
              <w:t xml:space="preserve">Materiāls: 100% poliesters.  </w:t>
            </w:r>
          </w:p>
          <w:p w:rsidR="00836BD0" w:rsidP="00CB1C84" w14:paraId="0C81EF0C" w14:textId="77777777">
            <w:pPr>
              <w:suppressAutoHyphens w:val="0"/>
              <w:jc w:val="both"/>
              <w:rPr>
                <w:iCs/>
                <w:lang w:eastAsia="en-US"/>
              </w:rPr>
            </w:pPr>
            <w:r w:rsidRPr="00CB1C84">
              <w:rPr>
                <w:iCs/>
                <w:lang w:eastAsia="en-US"/>
              </w:rPr>
              <w:t>Materiāla blīvums: ne mazāks kā 300 g/m</w:t>
            </w:r>
            <w:r w:rsidRPr="00CB1C84">
              <w:rPr>
                <w:iCs/>
                <w:vertAlign w:val="superscript"/>
                <w:lang w:eastAsia="en-US"/>
              </w:rPr>
              <w:t>2</w:t>
            </w:r>
            <w:r w:rsidRPr="00CB1C84">
              <w:rPr>
                <w:iCs/>
                <w:lang w:eastAsia="en-US"/>
              </w:rPr>
              <w:t>.</w:t>
            </w:r>
          </w:p>
          <w:p w:rsidR="00CB1C84" w:rsidRPr="00CB1C84" w:rsidP="00CB1C84" w14:paraId="1C7C6612" w14:textId="666B6A77">
            <w:pPr>
              <w:suppressAutoHyphens w:val="0"/>
              <w:jc w:val="both"/>
              <w:rPr>
                <w:iCs/>
                <w:lang w:eastAsia="en-US"/>
              </w:rPr>
            </w:pPr>
            <w:r w:rsidRPr="00CB1C84">
              <w:rPr>
                <w:iCs/>
                <w:lang w:eastAsia="en-US"/>
              </w:rPr>
              <w:t>Krāsa: pelēka</w:t>
            </w:r>
            <w:r w:rsidR="00123508">
              <w:rPr>
                <w:iCs/>
                <w:lang w:eastAsia="en-US"/>
              </w:rPr>
              <w:t xml:space="preserve"> </w:t>
            </w:r>
            <w:r w:rsidRPr="00123508" w:rsidR="00123508">
              <w:rPr>
                <w:iCs/>
                <w:lang w:eastAsia="en-US"/>
              </w:rPr>
              <w:t>vai cita ar Pasūtītāju saskaņota</w:t>
            </w:r>
            <w:r w:rsidRPr="00CB1C84">
              <w:rPr>
                <w:iCs/>
                <w:lang w:eastAsia="en-US"/>
              </w:rPr>
              <w:t xml:space="preserve">.    </w:t>
            </w:r>
          </w:p>
          <w:p w:rsidR="007944B9" w:rsidRPr="00123508" w:rsidP="00CB1C84" w14:paraId="7940AB75" w14:textId="2642495E">
            <w:pPr>
              <w:suppressAutoHyphens w:val="0"/>
              <w:jc w:val="both"/>
              <w:rPr>
                <w:iCs/>
                <w:lang w:eastAsia="en-US"/>
              </w:rPr>
            </w:pPr>
            <w:r w:rsidRPr="00CB1C84">
              <w:rPr>
                <w:iCs/>
                <w:lang w:eastAsia="en-US"/>
              </w:rPr>
              <w:t>Izmēri: XS - 5XL vai ekvivalenti</w:t>
            </w:r>
            <w:r w:rsidR="00E5507F">
              <w:rPr>
                <w:iCs/>
                <w:lang w:eastAsia="en-US"/>
              </w:rPr>
              <w:t xml:space="preserve"> </w:t>
            </w:r>
            <w:r w:rsidRPr="00CB1C84" w:rsidR="00E5507F">
              <w:rPr>
                <w:iCs/>
                <w:lang w:eastAsia="en-US"/>
              </w:rPr>
              <w:t>izmēri</w:t>
            </w:r>
            <w:r w:rsidRPr="00CB1C84">
              <w:rPr>
                <w:iCs/>
                <w:lang w:eastAsia="en-US"/>
              </w:rPr>
              <w:t>.</w:t>
            </w:r>
          </w:p>
        </w:tc>
        <w:tc>
          <w:tcPr>
            <w:tcW w:w="3684" w:type="dxa"/>
            <w:tcBorders>
              <w:left w:val="single" w:sz="4" w:space="0" w:color="auto"/>
            </w:tcBorders>
          </w:tcPr>
          <w:p w:rsidR="007944B9" w:rsidRPr="00E62C92" w:rsidP="00511561" w14:paraId="16B3A580" w14:textId="3B66FE90">
            <w:pPr>
              <w:suppressAutoHyphens w:val="0"/>
              <w:jc w:val="both"/>
              <w:rPr>
                <w:lang w:eastAsia="en-US"/>
              </w:rPr>
            </w:pPr>
          </w:p>
        </w:tc>
      </w:tr>
      <w:tr w14:paraId="31DCDF89" w14:textId="77777777" w:rsidTr="00836BD0">
        <w:tblPrEx>
          <w:tblW w:w="13318" w:type="dxa"/>
          <w:tblLayout w:type="fixed"/>
          <w:tblLook w:val="0400"/>
        </w:tblPrEx>
        <w:trPr>
          <w:trHeight w:val="31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507F" w:rsidRPr="00E62C92" w:rsidP="008A7DC4" w14:paraId="35AB78D3" w14:textId="77777777">
            <w:pPr>
              <w:numPr>
                <w:ilvl w:val="0"/>
                <w:numId w:val="2"/>
              </w:numPr>
              <w:suppressAutoHyphens w:val="0"/>
              <w:contextualSpacing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07F" w:rsidRPr="00C0249B" w:rsidP="008A7DC4" w14:paraId="0E46FA2B" w14:textId="77777777">
            <w:pPr>
              <w:rPr>
                <w:bCs/>
                <w:lang w:eastAsia="lv-LV"/>
              </w:rPr>
            </w:pPr>
            <w:r w:rsidRPr="00C0249B">
              <w:rPr>
                <w:bCs/>
              </w:rPr>
              <w:t>Pretiezāģēšanas</w:t>
            </w:r>
            <w:r w:rsidRPr="00C0249B">
              <w:rPr>
                <w:bCs/>
              </w:rPr>
              <w:t xml:space="preserve"> bikses</w:t>
            </w:r>
          </w:p>
          <w:p w:rsidR="00E5507F" w:rsidRPr="00C0249B" w:rsidP="008A7DC4" w14:paraId="53F7E9FC" w14:textId="77777777">
            <w:pPr>
              <w:rPr>
                <w:bCs/>
                <w:color w:val="0070C0"/>
              </w:rPr>
            </w:pPr>
          </w:p>
          <w:p w:rsidR="00E5507F" w:rsidRPr="00C0249B" w:rsidP="008A7DC4" w14:paraId="68D84262" w14:textId="77777777">
            <w:pPr>
              <w:suppressAutoHyphens w:val="0"/>
              <w:jc w:val="both"/>
              <w:rPr>
                <w:bCs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7F" w:rsidRPr="00E62C92" w:rsidP="008A7DC4" w14:paraId="4B77A1A3" w14:textId="43D0560C">
            <w:pPr>
              <w:suppressAutoHyphens w:val="0"/>
              <w:jc w:val="both"/>
              <w:rPr>
                <w:lang w:eastAsia="en-US"/>
              </w:rPr>
            </w:pPr>
            <w:r>
              <w:t>Pretiezāģēšanas</w:t>
            </w:r>
            <w:r>
              <w:t xml:space="preserve"> bikses motorzāģu lietotājiem ar elastīgu regulējamu jostu. Visā bikšu garumā ir rāvējslēdzēja aizdare, tādēļ tās ir viegli pielāgot dažādiem izmēriem. Atbilst: LVS EN 381-5, 1. klase. </w:t>
            </w:r>
            <w:r w:rsidRPr="00CB1C84">
              <w:rPr>
                <w:iCs/>
                <w:lang w:eastAsia="en-US"/>
              </w:rPr>
              <w:t xml:space="preserve">Izmēri: </w:t>
            </w:r>
            <w:r w:rsidR="00194201">
              <w:rPr>
                <w:iCs/>
                <w:lang w:eastAsia="en-US"/>
              </w:rPr>
              <w:t>M</w:t>
            </w:r>
            <w:r w:rsidRPr="00CB1C84">
              <w:rPr>
                <w:iCs/>
                <w:lang w:eastAsia="en-US"/>
              </w:rPr>
              <w:t xml:space="preserve"> - 5XL vai ekvivalenti</w:t>
            </w:r>
            <w:r w:rsidR="00836BD0">
              <w:rPr>
                <w:iCs/>
                <w:lang w:eastAsia="en-US"/>
              </w:rPr>
              <w:t xml:space="preserve"> </w:t>
            </w:r>
            <w:r w:rsidRPr="00836BD0" w:rsidR="00836BD0">
              <w:rPr>
                <w:iCs/>
                <w:lang w:eastAsia="en-US"/>
              </w:rPr>
              <w:t>izmēri</w:t>
            </w:r>
            <w:r w:rsidRPr="00CB1C84">
              <w:rPr>
                <w:iCs/>
                <w:lang w:eastAsia="en-US"/>
              </w:rPr>
              <w:t>.</w:t>
            </w:r>
          </w:p>
        </w:tc>
        <w:tc>
          <w:tcPr>
            <w:tcW w:w="3684" w:type="dxa"/>
            <w:tcBorders>
              <w:left w:val="single" w:sz="4" w:space="0" w:color="auto"/>
            </w:tcBorders>
          </w:tcPr>
          <w:p w:rsidR="00E5507F" w:rsidRPr="00E62C92" w:rsidP="008A7DC4" w14:paraId="4780C39B" w14:textId="77777777">
            <w:pPr>
              <w:suppressAutoHyphens w:val="0"/>
              <w:jc w:val="both"/>
              <w:rPr>
                <w:lang w:eastAsia="en-US"/>
              </w:rPr>
            </w:pPr>
          </w:p>
        </w:tc>
      </w:tr>
      <w:tr w14:paraId="28075E3E" w14:textId="1A08D7CA" w:rsidTr="00836BD0">
        <w:tblPrEx>
          <w:tblW w:w="13318" w:type="dxa"/>
          <w:tblLayout w:type="fixed"/>
          <w:tblLook w:val="0400"/>
        </w:tblPrEx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84" w:rsidRPr="00E62C92" w:rsidP="00CB1C84" w14:paraId="09E87306" w14:textId="77777777">
            <w:pPr>
              <w:numPr>
                <w:ilvl w:val="0"/>
                <w:numId w:val="2"/>
              </w:numPr>
              <w:suppressAutoHyphens w:val="0"/>
              <w:contextualSpacing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C0249B" w:rsidP="00CB1C84" w14:paraId="3A5EDDF5" w14:textId="77777777">
            <w:pPr>
              <w:rPr>
                <w:bCs/>
                <w:lang w:eastAsia="lv-LV"/>
              </w:rPr>
            </w:pPr>
            <w:r w:rsidRPr="00C0249B">
              <w:rPr>
                <w:bCs/>
              </w:rPr>
              <w:t>Ziemas darba zābaki</w:t>
            </w:r>
          </w:p>
          <w:p w:rsidR="00CB1C84" w:rsidRPr="00C0249B" w:rsidP="00CB1C84" w14:paraId="6475CC81" w14:textId="77777777">
            <w:pPr>
              <w:rPr>
                <w:bCs/>
                <w:color w:val="0070C0"/>
              </w:rPr>
            </w:pPr>
          </w:p>
          <w:p w:rsidR="00CB1C84" w:rsidRPr="00C0249B" w:rsidP="00CB1C84" w14:paraId="5EE08394" w14:textId="77777777">
            <w:pPr>
              <w:rPr>
                <w:bCs/>
                <w:color w:val="FF0000"/>
              </w:rPr>
            </w:pPr>
          </w:p>
          <w:p w:rsidR="00CB1C84" w:rsidRPr="00C0249B" w:rsidP="00CB1C84" w14:paraId="35917377" w14:textId="7A2039F6">
            <w:pPr>
              <w:suppressAutoHyphens w:val="0"/>
              <w:jc w:val="both"/>
              <w:rPr>
                <w:bCs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A4" w:rsidP="00CB1C84" w14:paraId="2E0BD412" w14:textId="77777777">
            <w:pPr>
              <w:suppressAutoHyphens w:val="0"/>
              <w:jc w:val="both"/>
            </w:pPr>
            <w:r>
              <w:t>EVA (</w:t>
            </w:r>
            <w:r>
              <w:t>etilvinilacetāta</w:t>
            </w:r>
            <w:r>
              <w:t xml:space="preserve">) īpaši viegls svars. Termiska izolācija līdz pat -30 C un izturība pret nonēsāšanos. Maināmā iekšēja odere. Eļļas un benzīna izturīga, neslīdoša zole SRB. </w:t>
            </w:r>
          </w:p>
          <w:p w:rsidR="00836BD0" w:rsidP="00CB1C84" w14:paraId="2ED8366B" w14:textId="5265FF9C">
            <w:pPr>
              <w:suppressAutoHyphens w:val="0"/>
              <w:jc w:val="both"/>
            </w:pPr>
            <w:r>
              <w:t xml:space="preserve">Purngals un </w:t>
            </w:r>
            <w:r w:rsidR="00E5507F">
              <w:t>starpzole</w:t>
            </w:r>
            <w:r w:rsidR="00E5507F">
              <w:t xml:space="preserve"> </w:t>
            </w:r>
            <w:r>
              <w:t xml:space="preserve">alumīnija. </w:t>
            </w:r>
          </w:p>
          <w:p w:rsidR="00CB1C84" w:rsidRPr="00E62C92" w:rsidP="00CB1C84" w14:paraId="42AE5085" w14:textId="07D5E622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Izmērs no 37 līdz 47</w:t>
            </w:r>
            <w:r w:rsidR="00836BD0">
              <w:rPr>
                <w:lang w:eastAsia="en-US"/>
              </w:rPr>
              <w:t xml:space="preserve"> </w:t>
            </w:r>
            <w:r w:rsidRPr="00836BD0" w:rsidR="00836BD0">
              <w:rPr>
                <w:iCs/>
                <w:lang w:eastAsia="en-US"/>
              </w:rPr>
              <w:t>vai ekvivalenti</w:t>
            </w:r>
            <w:r w:rsidR="00836BD0">
              <w:rPr>
                <w:iCs/>
                <w:lang w:eastAsia="en-US"/>
              </w:rPr>
              <w:t xml:space="preserve"> </w:t>
            </w:r>
            <w:r w:rsidRPr="00836BD0" w:rsidR="00836BD0">
              <w:rPr>
                <w:iCs/>
                <w:lang w:eastAsia="en-US"/>
              </w:rPr>
              <w:t>izmēri</w:t>
            </w:r>
            <w:r w:rsidR="00836BD0">
              <w:rPr>
                <w:iCs/>
                <w:lang w:eastAsia="en-US"/>
              </w:rPr>
              <w:t>.</w:t>
            </w:r>
          </w:p>
        </w:tc>
        <w:tc>
          <w:tcPr>
            <w:tcW w:w="3684" w:type="dxa"/>
            <w:tcBorders>
              <w:left w:val="single" w:sz="4" w:space="0" w:color="auto"/>
            </w:tcBorders>
          </w:tcPr>
          <w:p w:rsidR="00CB1C84" w:rsidRPr="00E62C92" w:rsidP="00CB1C84" w14:paraId="604B259D" w14:textId="12C5A096">
            <w:pPr>
              <w:suppressAutoHyphens w:val="0"/>
              <w:jc w:val="both"/>
              <w:rPr>
                <w:lang w:eastAsia="en-US"/>
              </w:rPr>
            </w:pPr>
          </w:p>
        </w:tc>
      </w:tr>
      <w:tr w14:paraId="029AF97A" w14:textId="3DEEF1F2" w:rsidTr="00836BD0">
        <w:tblPrEx>
          <w:tblW w:w="13318" w:type="dxa"/>
          <w:tblLayout w:type="fixed"/>
          <w:tblLook w:val="0400"/>
        </w:tblPrEx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C84" w:rsidRPr="00E62C92" w:rsidP="00CB1C84" w14:paraId="3DB74B56" w14:textId="77777777">
            <w:pPr>
              <w:numPr>
                <w:ilvl w:val="0"/>
                <w:numId w:val="2"/>
              </w:numPr>
              <w:suppressAutoHyphens w:val="0"/>
              <w:contextualSpacing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CB1C84" w:rsidRPr="00C0249B" w:rsidP="00CB1C84" w14:paraId="2929EC59" w14:textId="77777777">
            <w:pPr>
              <w:rPr>
                <w:bCs/>
              </w:rPr>
            </w:pPr>
            <w:r w:rsidRPr="00C0249B">
              <w:rPr>
                <w:bCs/>
              </w:rPr>
              <w:t>Poliuretāna zābaki</w:t>
            </w:r>
          </w:p>
          <w:p w:rsidR="00CB1C84" w:rsidRPr="00C0249B" w:rsidP="00CB1C84" w14:paraId="3BD201C7" w14:textId="787B7CC2">
            <w:pPr>
              <w:suppressAutoHyphens w:val="0"/>
              <w:jc w:val="both"/>
              <w:rPr>
                <w:bCs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7F" w:rsidP="00CB1C84" w14:paraId="62ACD5AB" w14:textId="77777777">
            <w:pPr>
              <w:suppressAutoHyphens w:val="0"/>
              <w:jc w:val="both"/>
            </w:pPr>
            <w:r>
              <w:t xml:space="preserve">Īpaši viegli poliuretāna zābaki (pazemināti) ar ziemas oderi un uzvilkšanas cilpām. </w:t>
            </w:r>
            <w:r>
              <w:t>Pretslīdes</w:t>
            </w:r>
            <w:r>
              <w:t xml:space="preserve"> īpašības. Nesatur PVC.</w:t>
            </w:r>
            <w:r>
              <w:t xml:space="preserve"> </w:t>
            </w:r>
          </w:p>
          <w:p w:rsidR="00CB1C84" w:rsidRPr="00E62C92" w:rsidP="00CB1C84" w14:paraId="0D14652D" w14:textId="30E2A19F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Izmērs no 37 līdz 47</w:t>
            </w:r>
            <w:r w:rsidR="00836BD0">
              <w:rPr>
                <w:lang w:eastAsia="en-US"/>
              </w:rPr>
              <w:t xml:space="preserve"> </w:t>
            </w:r>
            <w:r w:rsidRPr="00836BD0" w:rsidR="00836BD0">
              <w:rPr>
                <w:iCs/>
                <w:lang w:eastAsia="en-US"/>
              </w:rPr>
              <w:t>vai ekvivalenti</w:t>
            </w:r>
            <w:r w:rsidR="00836BD0">
              <w:rPr>
                <w:iCs/>
                <w:lang w:eastAsia="en-US"/>
              </w:rPr>
              <w:t xml:space="preserve"> </w:t>
            </w:r>
            <w:r w:rsidRPr="00836BD0" w:rsidR="00836BD0">
              <w:rPr>
                <w:iCs/>
                <w:lang w:eastAsia="en-US"/>
              </w:rPr>
              <w:t>izmēri</w:t>
            </w:r>
            <w:r w:rsidR="00836BD0">
              <w:rPr>
                <w:iCs/>
                <w:lang w:eastAsia="en-US"/>
              </w:rPr>
              <w:t>.</w:t>
            </w:r>
          </w:p>
        </w:tc>
        <w:tc>
          <w:tcPr>
            <w:tcW w:w="3684" w:type="dxa"/>
            <w:tcBorders>
              <w:left w:val="single" w:sz="4" w:space="0" w:color="auto"/>
            </w:tcBorders>
          </w:tcPr>
          <w:p w:rsidR="00CB1C84" w:rsidRPr="00E62C92" w:rsidP="00CB1C84" w14:paraId="12C498B3" w14:textId="3453C75F">
            <w:pPr>
              <w:suppressAutoHyphens w:val="0"/>
              <w:jc w:val="both"/>
              <w:rPr>
                <w:lang w:eastAsia="en-US"/>
              </w:rPr>
            </w:pPr>
          </w:p>
        </w:tc>
      </w:tr>
      <w:tr w14:paraId="33A2BA68" w14:textId="07A6D882" w:rsidTr="00836BD0">
        <w:tblPrEx>
          <w:tblW w:w="13318" w:type="dxa"/>
          <w:tblLayout w:type="fixed"/>
          <w:tblLook w:val="0400"/>
        </w:tblPrEx>
        <w:trPr>
          <w:trHeight w:val="31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4B9" w:rsidRPr="00E62C92" w:rsidP="00224A76" w14:paraId="20F615A2" w14:textId="77777777">
            <w:pPr>
              <w:numPr>
                <w:ilvl w:val="0"/>
                <w:numId w:val="2"/>
              </w:numPr>
              <w:suppressAutoHyphens w:val="0"/>
              <w:contextualSpacing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B1C84" w:rsidRPr="00C0249B" w:rsidP="005877B8" w14:paraId="23A1B92A" w14:textId="77777777">
            <w:pPr>
              <w:suppressAutoHyphens w:val="0"/>
              <w:rPr>
                <w:bCs/>
                <w:lang w:eastAsia="en-US"/>
              </w:rPr>
            </w:pPr>
            <w:r w:rsidRPr="00C0249B">
              <w:rPr>
                <w:bCs/>
                <w:lang w:eastAsia="en-US"/>
              </w:rPr>
              <w:t>Vasaras darba botes</w:t>
            </w:r>
          </w:p>
          <w:p w:rsidR="007944B9" w:rsidRPr="00C0249B" w:rsidP="00511561" w14:paraId="1BA8BE8C" w14:textId="71B3B80B">
            <w:pPr>
              <w:suppressAutoHyphens w:val="0"/>
              <w:jc w:val="both"/>
              <w:rPr>
                <w:bCs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P="00CB1C84" w14:paraId="6DD532F9" w14:textId="72BF5354">
            <w:pPr>
              <w:jc w:val="both"/>
            </w:pPr>
            <w:r>
              <w:t xml:space="preserve">Kāju un pēdu aizsardzībai ar antistatisku, eļļas, benzīna izturīgu zoli, vieglu </w:t>
            </w:r>
            <w:r w:rsidR="00836BD0">
              <w:t>metāla</w:t>
            </w:r>
            <w:r>
              <w:t xml:space="preserve"> purngalu un kompozītmateriāla tipa starpliku, triecienu absorbējošu papēdi.</w:t>
            </w:r>
            <w:r w:rsidR="00836BD0">
              <w:t xml:space="preserve"> </w:t>
            </w:r>
            <w:r>
              <w:t>Papildus PU pārklājums purngalā, ventilējoša oder</w:t>
            </w:r>
            <w:r w:rsidR="00836BD0">
              <w:t xml:space="preserve">e, </w:t>
            </w:r>
            <w:r>
              <w:t xml:space="preserve">tekstilšķiedras </w:t>
            </w:r>
            <w:r>
              <w:t>starpzole</w:t>
            </w:r>
            <w:r>
              <w:t xml:space="preserve">, antistatiska filca pēdiņa, paaugstināta aizsardzība pret slīdēšanu. </w:t>
            </w:r>
            <w:r>
              <w:t>Divslāņu</w:t>
            </w:r>
            <w:r>
              <w:t xml:space="preserve"> poliuretāna zole.</w:t>
            </w:r>
          </w:p>
          <w:p w:rsidR="007944B9" w:rsidRPr="00E62C92" w:rsidP="00511561" w14:paraId="1B6DE700" w14:textId="4824214D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Izmērs no 37 līdz 47</w:t>
            </w:r>
            <w:r w:rsidR="00836BD0">
              <w:rPr>
                <w:lang w:eastAsia="en-US"/>
              </w:rPr>
              <w:t xml:space="preserve"> </w:t>
            </w:r>
            <w:r w:rsidRPr="00836BD0" w:rsidR="00836BD0">
              <w:rPr>
                <w:iCs/>
                <w:lang w:eastAsia="en-US"/>
              </w:rPr>
              <w:t>vai ekvivalenti</w:t>
            </w:r>
            <w:r w:rsidR="00836BD0">
              <w:rPr>
                <w:iCs/>
                <w:lang w:eastAsia="en-US"/>
              </w:rPr>
              <w:t xml:space="preserve"> </w:t>
            </w:r>
            <w:r w:rsidRPr="00836BD0" w:rsidR="00836BD0">
              <w:rPr>
                <w:iCs/>
                <w:lang w:eastAsia="en-US"/>
              </w:rPr>
              <w:t>izmēri</w:t>
            </w:r>
            <w:r w:rsidR="00836BD0">
              <w:rPr>
                <w:iCs/>
                <w:lang w:eastAsia="en-US"/>
              </w:rPr>
              <w:t>.</w:t>
            </w:r>
          </w:p>
        </w:tc>
        <w:tc>
          <w:tcPr>
            <w:tcW w:w="3684" w:type="dxa"/>
            <w:tcBorders>
              <w:left w:val="single" w:sz="4" w:space="0" w:color="auto"/>
            </w:tcBorders>
          </w:tcPr>
          <w:p w:rsidR="007944B9" w:rsidRPr="00E62C92" w:rsidP="00511561" w14:paraId="26CC9D57" w14:textId="21036CB4">
            <w:pPr>
              <w:suppressAutoHyphens w:val="0"/>
              <w:jc w:val="both"/>
              <w:rPr>
                <w:lang w:eastAsia="en-US"/>
              </w:rPr>
            </w:pPr>
          </w:p>
        </w:tc>
      </w:tr>
      <w:tr w14:paraId="2B4551B5" w14:textId="12BCC93B" w:rsidTr="00836BD0">
        <w:tblPrEx>
          <w:tblW w:w="13318" w:type="dxa"/>
          <w:tblLayout w:type="fixed"/>
          <w:tblLook w:val="0400"/>
        </w:tblPrEx>
        <w:trPr>
          <w:trHeight w:val="31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4B9" w:rsidRPr="00E62C92" w:rsidP="00224A76" w14:paraId="04D5EE71" w14:textId="77777777">
            <w:pPr>
              <w:numPr>
                <w:ilvl w:val="0"/>
                <w:numId w:val="2"/>
              </w:numPr>
              <w:suppressAutoHyphens w:val="0"/>
              <w:contextualSpacing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B1C84" w:rsidRPr="00C0249B" w:rsidP="00CB1C84" w14:paraId="595CC0FB" w14:textId="77777777">
            <w:pPr>
              <w:suppressAutoHyphens w:val="0"/>
              <w:jc w:val="both"/>
              <w:rPr>
                <w:bCs/>
                <w:lang w:eastAsia="en-US"/>
              </w:rPr>
            </w:pPr>
            <w:r w:rsidRPr="00C0249B">
              <w:rPr>
                <w:bCs/>
                <w:lang w:eastAsia="en-US"/>
              </w:rPr>
              <w:t xml:space="preserve">Puszābaki </w:t>
            </w:r>
          </w:p>
          <w:p w:rsidR="007944B9" w:rsidRPr="00C0249B" w:rsidP="00511561" w14:paraId="1E29238B" w14:textId="16A86E77">
            <w:pPr>
              <w:suppressAutoHyphens w:val="0"/>
              <w:jc w:val="both"/>
              <w:rPr>
                <w:bCs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P="00CB1C84" w14:paraId="13F4D8B1" w14:textId="705D5D5D">
            <w:pPr>
              <w:jc w:val="both"/>
              <w:rPr>
                <w:lang w:eastAsia="lv-LV"/>
              </w:rPr>
            </w:pPr>
            <w:r>
              <w:t>Kāju un pēdu aizsardzībai</w:t>
            </w:r>
            <w:r w:rsidR="00836BD0">
              <w:t>.</w:t>
            </w:r>
          </w:p>
          <w:p w:rsidR="00836BD0" w:rsidP="00CB1C84" w14:paraId="174C6230" w14:textId="03EC614F">
            <w:pPr>
              <w:jc w:val="both"/>
            </w:pPr>
            <w:r>
              <w:t xml:space="preserve">Viegli, </w:t>
            </w:r>
            <w:r>
              <w:t>vieglu metāla purngalu</w:t>
            </w:r>
            <w:r>
              <w:t>, komfortabli, priekšpusē aizsienami (šņorējami), īsie zābaki, piemēroti fiziskam darbam mitruma apstākļos, pie svārstīgas gaisa temperatūras</w:t>
            </w:r>
            <w:r>
              <w:t>.</w:t>
            </w:r>
            <w:r>
              <w:t xml:space="preserve"> </w:t>
            </w:r>
            <w:r>
              <w:t xml:space="preserve">Necaurdurama </w:t>
            </w:r>
            <w:r>
              <w:t>starpzole</w:t>
            </w:r>
            <w:r>
              <w:t>, eļļas-benzīna izturīga antistatiska PU/PU zole.</w:t>
            </w:r>
          </w:p>
          <w:p w:rsidR="00836BD0" w:rsidP="00CB1C84" w14:paraId="32190E3E" w14:textId="5C35A1CB">
            <w:pPr>
              <w:jc w:val="both"/>
            </w:pPr>
            <w:r>
              <w:t>Pamatkrāsa: melna</w:t>
            </w:r>
            <w:r>
              <w:t xml:space="preserve"> </w:t>
            </w:r>
            <w:r w:rsidRPr="00836BD0">
              <w:rPr>
                <w:iCs/>
              </w:rPr>
              <w:t>vai cita ar Pasūtītāju saskaņota</w:t>
            </w:r>
            <w:r>
              <w:rPr>
                <w:iCs/>
              </w:rPr>
              <w:t>.</w:t>
            </w:r>
          </w:p>
          <w:p w:rsidR="00CB1C84" w:rsidP="00CB1C84" w14:paraId="3329BE97" w14:textId="685F7BB0">
            <w:pPr>
              <w:jc w:val="both"/>
            </w:pPr>
            <w:r>
              <w:t>Virsmas materiāls: mitrumu atgrūdoša, Oderes materiāls: ventilējošs, mitrumu absorbējošs, nodilumizturīgs, ūdens necaurlaidīg</w:t>
            </w:r>
            <w:r w:rsidR="00836BD0">
              <w:t>a</w:t>
            </w:r>
            <w:r>
              <w:t>s membrānas. Sānos iestrādāta atstarojošā josla.</w:t>
            </w:r>
          </w:p>
          <w:p w:rsidR="007944B9" w:rsidRPr="00E62C92" w:rsidP="00511561" w14:paraId="56406A35" w14:textId="26F58C75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Izmērs no 3</w:t>
            </w:r>
            <w:r w:rsidR="00E5507F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līdz 47</w:t>
            </w:r>
            <w:r w:rsidR="00836BD0">
              <w:rPr>
                <w:lang w:eastAsia="en-US"/>
              </w:rPr>
              <w:t xml:space="preserve"> </w:t>
            </w:r>
            <w:r w:rsidRPr="00836BD0" w:rsidR="00836BD0">
              <w:rPr>
                <w:iCs/>
                <w:lang w:eastAsia="en-US"/>
              </w:rPr>
              <w:t>vai ekvivalenti</w:t>
            </w:r>
            <w:r w:rsidR="00836BD0">
              <w:rPr>
                <w:iCs/>
                <w:lang w:eastAsia="en-US"/>
              </w:rPr>
              <w:t xml:space="preserve"> </w:t>
            </w:r>
            <w:r w:rsidRPr="00836BD0" w:rsidR="00836BD0">
              <w:rPr>
                <w:iCs/>
                <w:lang w:eastAsia="en-US"/>
              </w:rPr>
              <w:t>izmēri</w:t>
            </w:r>
          </w:p>
        </w:tc>
        <w:tc>
          <w:tcPr>
            <w:tcW w:w="3684" w:type="dxa"/>
            <w:tcBorders>
              <w:left w:val="single" w:sz="4" w:space="0" w:color="auto"/>
            </w:tcBorders>
          </w:tcPr>
          <w:p w:rsidR="007944B9" w:rsidRPr="00E62C92" w:rsidP="00511561" w14:paraId="6F809FDE" w14:textId="6243988E">
            <w:pPr>
              <w:suppressAutoHyphens w:val="0"/>
              <w:jc w:val="both"/>
              <w:rPr>
                <w:lang w:eastAsia="en-US"/>
              </w:rPr>
            </w:pPr>
          </w:p>
        </w:tc>
      </w:tr>
      <w:tr w14:paraId="137B5128" w14:textId="3481F3C5" w:rsidTr="00836BD0">
        <w:tblPrEx>
          <w:tblW w:w="13318" w:type="dxa"/>
          <w:tblLayout w:type="fixed"/>
          <w:tblLook w:val="0400"/>
        </w:tblPrEx>
        <w:trPr>
          <w:trHeight w:val="31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C84" w:rsidRPr="00E62C92" w:rsidP="00CB1C84" w14:paraId="1D5C47CD" w14:textId="77777777">
            <w:pPr>
              <w:numPr>
                <w:ilvl w:val="0"/>
                <w:numId w:val="2"/>
              </w:numPr>
              <w:suppressAutoHyphens w:val="0"/>
              <w:contextualSpacing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B1C84" w:rsidRPr="00C0249B" w:rsidP="00CB1C84" w14:paraId="783B3C0A" w14:textId="079772B5">
            <w:pPr>
              <w:suppressAutoHyphens w:val="0"/>
              <w:jc w:val="both"/>
              <w:rPr>
                <w:bCs/>
                <w:lang w:eastAsia="en-US"/>
              </w:rPr>
            </w:pPr>
            <w:r w:rsidRPr="00C0249B">
              <w:rPr>
                <w:bCs/>
                <w:color w:val="000000"/>
                <w:lang w:eastAsia="lv-LV"/>
              </w:rPr>
              <w:t xml:space="preserve">Aizsargbrilles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84" w:rsidP="00CB1C84" w14:paraId="3720E8F4" w14:textId="108CDDCA">
            <w:pPr>
              <w:rPr>
                <w:iCs/>
                <w:lang w:eastAsia="lv-LV"/>
              </w:rPr>
            </w:pPr>
            <w:r>
              <w:rPr>
                <w:iCs/>
                <w:lang w:eastAsia="lv-LV"/>
              </w:rPr>
              <w:t xml:space="preserve">Aizsargbrilles ar bezkrāsas vai viegli tonētiem polikarbonāta stikliem. Stikli izturīgi pret skrāpējumiem. </w:t>
            </w:r>
          </w:p>
          <w:p w:rsidR="00CB1C84" w:rsidP="00CB1C84" w14:paraId="0495A2F9" w14:textId="77777777">
            <w:pPr>
              <w:rPr>
                <w:iCs/>
                <w:lang w:eastAsia="lv-LV"/>
              </w:rPr>
            </w:pPr>
            <w:r>
              <w:rPr>
                <w:iCs/>
                <w:lang w:eastAsia="lv-LV"/>
              </w:rPr>
              <w:t xml:space="preserve">Brillēm izturīgs polikarbonāta rāmis un regulējams kājiņu garums. Komplektā aukliņa, ar ko brilles var uzkārt kaklā. </w:t>
            </w:r>
          </w:p>
          <w:p w:rsidR="00CB1C84" w:rsidRPr="00E62C92" w:rsidP="00CB1C84" w14:paraId="674FE3F6" w14:textId="7B99E51F">
            <w:pPr>
              <w:suppressAutoHyphens w:val="0"/>
              <w:jc w:val="both"/>
              <w:rPr>
                <w:lang w:eastAsia="en-US"/>
              </w:rPr>
            </w:pPr>
            <w:r>
              <w:rPr>
                <w:iCs/>
                <w:lang w:eastAsia="lv-LV"/>
              </w:rPr>
              <w:t xml:space="preserve">Atbilst EN 166 1 FT, EN 170 2C-1.2, EN 172 5-3.1 vai ekvivalentām standartu prasībām. Jābūt CE marķējumam. </w:t>
            </w:r>
          </w:p>
        </w:tc>
        <w:tc>
          <w:tcPr>
            <w:tcW w:w="3684" w:type="dxa"/>
            <w:tcBorders>
              <w:left w:val="single" w:sz="4" w:space="0" w:color="auto"/>
            </w:tcBorders>
          </w:tcPr>
          <w:p w:rsidR="00CB1C84" w:rsidRPr="00E62C92" w:rsidP="00CB1C84" w14:paraId="7871AA99" w14:textId="00375F4E">
            <w:pPr>
              <w:suppressAutoHyphens w:val="0"/>
              <w:jc w:val="both"/>
              <w:rPr>
                <w:lang w:eastAsia="en-US"/>
              </w:rPr>
            </w:pPr>
          </w:p>
        </w:tc>
      </w:tr>
      <w:tr w14:paraId="5AEDF91B" w14:textId="3BAAAE36" w:rsidTr="00836BD0">
        <w:tblPrEx>
          <w:tblW w:w="13318" w:type="dxa"/>
          <w:tblLayout w:type="fixed"/>
          <w:tblLook w:val="0400"/>
        </w:tblPrEx>
        <w:trPr>
          <w:trHeight w:val="31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1C84" w:rsidRPr="00E62C92" w:rsidP="00CB1C84" w14:paraId="7CE53961" w14:textId="77777777">
            <w:pPr>
              <w:numPr>
                <w:ilvl w:val="0"/>
                <w:numId w:val="2"/>
              </w:numPr>
              <w:suppressAutoHyphens w:val="0"/>
              <w:contextualSpacing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C84" w:rsidRPr="00C0249B" w:rsidP="00CB1C84" w14:paraId="00D733E1" w14:textId="59F7DF14">
            <w:pPr>
              <w:suppressAutoHyphens w:val="0"/>
              <w:jc w:val="both"/>
              <w:rPr>
                <w:bCs/>
                <w:lang w:eastAsia="en-US"/>
              </w:rPr>
            </w:pPr>
            <w:r w:rsidRPr="00C0249B">
              <w:rPr>
                <w:bCs/>
                <w:color w:val="000000"/>
                <w:lang w:eastAsia="lv-LV"/>
              </w:rPr>
              <w:t xml:space="preserve">Ultravioletā starojuma aizsargbrilles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84" w:rsidP="00511EF9" w14:paraId="1535F62F" w14:textId="595AE81A">
            <w:pPr>
              <w:jc w:val="both"/>
              <w:rPr>
                <w:iCs/>
                <w:lang w:eastAsia="lv-LV"/>
              </w:rPr>
            </w:pPr>
            <w:r>
              <w:rPr>
                <w:iCs/>
                <w:lang w:eastAsia="lv-LV"/>
              </w:rPr>
              <w:t xml:space="preserve">Vienas polikarbonāta panorāmas lēcas aizsargbrilles ar </w:t>
            </w:r>
            <w:r w:rsidR="00836BD0">
              <w:rPr>
                <w:iCs/>
                <w:lang w:eastAsia="lv-LV"/>
              </w:rPr>
              <w:t>c</w:t>
            </w:r>
            <w:r>
              <w:rPr>
                <w:iCs/>
                <w:lang w:eastAsia="lv-LV"/>
              </w:rPr>
              <w:t>aurspīdīgi</w:t>
            </w:r>
            <w:r w:rsidR="00836BD0">
              <w:rPr>
                <w:iCs/>
                <w:lang w:eastAsia="lv-LV"/>
              </w:rPr>
              <w:t>e</w:t>
            </w:r>
            <w:r>
              <w:rPr>
                <w:iCs/>
                <w:lang w:eastAsia="lv-LV"/>
              </w:rPr>
              <w:t xml:space="preserve">m vai viegli tonētiem stikliem. </w:t>
            </w:r>
          </w:p>
          <w:p w:rsidR="00CB1C84" w:rsidP="00511EF9" w14:paraId="52321C79" w14:textId="77777777">
            <w:pPr>
              <w:jc w:val="both"/>
              <w:rPr>
                <w:iCs/>
                <w:lang w:eastAsia="lv-LV"/>
              </w:rPr>
            </w:pPr>
            <w:r>
              <w:rPr>
                <w:iCs/>
                <w:lang w:eastAsia="lv-LV"/>
              </w:rPr>
              <w:t xml:space="preserve">Īpaši vieglas (nepārsniedz 26 g), lai nodrošinātu komfortu ilgstošas lietošanas laikā. Lēcas ir apstrādāts ar pret skrāpējumu un pret miglas pārklājumu. </w:t>
            </w:r>
          </w:p>
          <w:p w:rsidR="00CB1C84" w:rsidP="00511EF9" w14:paraId="677B3F06" w14:textId="77777777">
            <w:pPr>
              <w:jc w:val="both"/>
              <w:rPr>
                <w:iCs/>
                <w:lang w:eastAsia="lv-LV"/>
              </w:rPr>
            </w:pPr>
            <w:r>
              <w:rPr>
                <w:iCs/>
                <w:lang w:eastAsia="lv-LV"/>
              </w:rPr>
              <w:t xml:space="preserve">Lēcas nodrošina aizsardzību pret UV starojumu. Regulējams kājiņu garums, mīksti uzgaļi kājiņu galos. </w:t>
            </w:r>
          </w:p>
          <w:p w:rsidR="00CB1C84" w:rsidP="00511EF9" w14:paraId="7E2DA6B0" w14:textId="77777777">
            <w:pPr>
              <w:jc w:val="both"/>
              <w:rPr>
                <w:iCs/>
                <w:lang w:eastAsia="lv-LV"/>
              </w:rPr>
            </w:pPr>
            <w:r>
              <w:rPr>
                <w:iCs/>
                <w:lang w:eastAsia="lv-LV"/>
              </w:rPr>
              <w:t xml:space="preserve">Nesatur metāla detaļas. </w:t>
            </w:r>
          </w:p>
          <w:p w:rsidR="00CB1C84" w:rsidRPr="00E62C92" w:rsidP="00511EF9" w14:paraId="57B4ACBA" w14:textId="3860A227">
            <w:pPr>
              <w:suppressAutoHyphens w:val="0"/>
              <w:jc w:val="both"/>
              <w:rPr>
                <w:lang w:eastAsia="en-US"/>
              </w:rPr>
            </w:pPr>
            <w:r>
              <w:rPr>
                <w:iCs/>
                <w:lang w:eastAsia="lv-LV"/>
              </w:rPr>
              <w:t>Atbilst EN 166 1 FT, EN 170 2C-1.2, EN 172 5-3.1vai ekvivalentām standartu prasībām. Jābūt CE marķējumam.</w:t>
            </w:r>
          </w:p>
        </w:tc>
        <w:tc>
          <w:tcPr>
            <w:tcW w:w="3684" w:type="dxa"/>
            <w:tcBorders>
              <w:left w:val="single" w:sz="4" w:space="0" w:color="auto"/>
            </w:tcBorders>
          </w:tcPr>
          <w:p w:rsidR="00CB1C84" w:rsidRPr="00E62C92" w:rsidP="00CB1C84" w14:paraId="1DEA268F" w14:textId="7EE95026">
            <w:pPr>
              <w:suppressAutoHyphens w:val="0"/>
              <w:jc w:val="both"/>
              <w:rPr>
                <w:lang w:eastAsia="en-US"/>
              </w:rPr>
            </w:pPr>
          </w:p>
        </w:tc>
      </w:tr>
      <w:tr w14:paraId="6A878DB1" w14:textId="3AD606BA" w:rsidTr="00836BD0">
        <w:tblPrEx>
          <w:tblW w:w="13318" w:type="dxa"/>
          <w:tblLayout w:type="fixed"/>
          <w:tblLook w:val="0400"/>
        </w:tblPrEx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84" w:rsidRPr="00E62C92" w:rsidP="00CB1C84" w14:paraId="767A6DC1" w14:textId="77777777">
            <w:pPr>
              <w:numPr>
                <w:ilvl w:val="0"/>
                <w:numId w:val="2"/>
              </w:numPr>
              <w:suppressAutoHyphens w:val="0"/>
              <w:contextualSpacing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84" w:rsidRPr="00C0249B" w:rsidP="00CB1C84" w14:paraId="51D16E76" w14:textId="279FB3BF">
            <w:pPr>
              <w:suppressAutoHyphens w:val="0"/>
              <w:jc w:val="both"/>
              <w:rPr>
                <w:bCs/>
                <w:lang w:eastAsia="en-US"/>
              </w:rPr>
            </w:pPr>
            <w:r>
              <w:rPr>
                <w:bCs/>
                <w:color w:val="000000"/>
                <w:lang w:eastAsia="lv-LV"/>
              </w:rPr>
              <w:t>Skaņas izolācijas a</w:t>
            </w:r>
            <w:r w:rsidRPr="00C0249B">
              <w:rPr>
                <w:bCs/>
                <w:color w:val="000000"/>
                <w:lang w:eastAsia="lv-LV"/>
              </w:rPr>
              <w:t>ustiņas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84" w:rsidP="00511EF9" w14:paraId="2F2A8C81" w14:textId="77777777">
            <w:pPr>
              <w:jc w:val="both"/>
              <w:rPr>
                <w:iCs/>
                <w:lang w:eastAsia="lv-LV"/>
              </w:rPr>
            </w:pPr>
            <w:r>
              <w:rPr>
                <w:iCs/>
                <w:lang w:eastAsia="lv-LV"/>
              </w:rPr>
              <w:t xml:space="preserve">Īpaši vieglas un izturīgas austiņas, ar mīkstiem putuplasta spilventiņiem. </w:t>
            </w:r>
          </w:p>
          <w:p w:rsidR="005955A4" w:rsidP="00511EF9" w14:paraId="04E39142" w14:textId="77777777">
            <w:pPr>
              <w:jc w:val="both"/>
              <w:rPr>
                <w:iCs/>
                <w:lang w:eastAsia="lv-LV"/>
              </w:rPr>
            </w:pPr>
            <w:r>
              <w:rPr>
                <w:iCs/>
                <w:lang w:eastAsia="lv-LV"/>
              </w:rPr>
              <w:t>Augsta triecienizturība, ar skaņu absorbējošām putām pildīta galvas lenta.</w:t>
            </w:r>
            <w:r>
              <w:rPr>
                <w:iCs/>
                <w:lang w:eastAsia="lv-LV"/>
              </w:rPr>
              <w:t xml:space="preserve"> </w:t>
            </w:r>
            <w:r>
              <w:rPr>
                <w:iCs/>
                <w:lang w:eastAsia="lv-LV"/>
              </w:rPr>
              <w:t>Regulējams kājiņu garums.</w:t>
            </w:r>
          </w:p>
          <w:p w:rsidR="00CB1C84" w:rsidRPr="00E62C92" w:rsidP="00511EF9" w14:paraId="195FC15F" w14:textId="294836AB">
            <w:pPr>
              <w:jc w:val="both"/>
              <w:rPr>
                <w:lang w:eastAsia="en-US"/>
              </w:rPr>
            </w:pPr>
            <w:r>
              <w:rPr>
                <w:iCs/>
                <w:lang w:eastAsia="lv-LV"/>
              </w:rPr>
              <w:t xml:space="preserve"> Vidējās aizsardzības faktors ne mazāk kā SNR 34dB. Jābūt CE marķējumam. Atbilst EN 352-1 SNR 34dB vai ekvivalentām standartu prasībām.  </w:t>
            </w:r>
          </w:p>
        </w:tc>
        <w:tc>
          <w:tcPr>
            <w:tcW w:w="3684" w:type="dxa"/>
            <w:tcBorders>
              <w:left w:val="single" w:sz="4" w:space="0" w:color="auto"/>
            </w:tcBorders>
          </w:tcPr>
          <w:p w:rsidR="00CB1C84" w:rsidRPr="00E62C92" w:rsidP="00CB1C84" w14:paraId="3FCCF20D" w14:textId="49533D34">
            <w:pPr>
              <w:suppressAutoHyphens w:val="0"/>
              <w:jc w:val="both"/>
              <w:rPr>
                <w:lang w:eastAsia="en-US"/>
              </w:rPr>
            </w:pPr>
          </w:p>
        </w:tc>
      </w:tr>
    </w:tbl>
    <w:p w:rsidR="005955A4" w14:paraId="4CC41181" w14:textId="77777777">
      <w:r>
        <w:br w:type="page"/>
      </w:r>
    </w:p>
    <w:tbl>
      <w:tblPr>
        <w:tblW w:w="13318" w:type="dxa"/>
        <w:tblLayout w:type="fixed"/>
        <w:tblLook w:val="0400"/>
      </w:tblPr>
      <w:tblGrid>
        <w:gridCol w:w="988"/>
        <w:gridCol w:w="1842"/>
        <w:gridCol w:w="6804"/>
        <w:gridCol w:w="3684"/>
      </w:tblGrid>
      <w:tr w14:paraId="14E213E3" w14:textId="77777777" w:rsidTr="00836BD0">
        <w:tblPrEx>
          <w:tblW w:w="13318" w:type="dxa"/>
          <w:tblLayout w:type="fixed"/>
          <w:tblLook w:val="0400"/>
        </w:tblPrEx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84" w:rsidRPr="00E62C92" w:rsidP="00CB1C84" w14:paraId="3D21B615" w14:textId="16D38C8F">
            <w:pPr>
              <w:numPr>
                <w:ilvl w:val="0"/>
                <w:numId w:val="2"/>
              </w:numPr>
              <w:suppressAutoHyphens w:val="0"/>
              <w:contextualSpacing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84" w:rsidRPr="00C0249B" w:rsidP="00CB1C84" w14:paraId="51531F44" w14:textId="327B7674">
            <w:pPr>
              <w:suppressAutoHyphens w:val="0"/>
              <w:jc w:val="both"/>
              <w:rPr>
                <w:bCs/>
                <w:lang w:eastAsia="en-US"/>
              </w:rPr>
            </w:pPr>
            <w:r w:rsidRPr="00C0249B">
              <w:rPr>
                <w:bCs/>
                <w:color w:val="000000"/>
                <w:lang w:eastAsia="lv-LV"/>
              </w:rPr>
              <w:t xml:space="preserve">Aizsargķivere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84" w:rsidP="00511EF9" w14:paraId="457C145C" w14:textId="77777777">
            <w:pPr>
              <w:jc w:val="both"/>
              <w:rPr>
                <w:iCs/>
                <w:lang w:eastAsia="lv-LV"/>
              </w:rPr>
            </w:pPr>
            <w:r>
              <w:rPr>
                <w:iCs/>
                <w:lang w:eastAsia="lv-LV"/>
              </w:rPr>
              <w:t xml:space="preserve">Aizsargķivere ar tekstila 6-punktu iekšējo stiprinājumu. </w:t>
            </w:r>
          </w:p>
          <w:p w:rsidR="00CB1C84" w:rsidP="00511EF9" w14:paraId="1CDA6905" w14:textId="74D9DB27">
            <w:pPr>
              <w:jc w:val="both"/>
              <w:rPr>
                <w:iCs/>
                <w:lang w:eastAsia="lv-LV"/>
              </w:rPr>
            </w:pPr>
            <w:r>
              <w:rPr>
                <w:iCs/>
                <w:lang w:eastAsia="lv-LV"/>
              </w:rPr>
              <w:t>Ir pretsviedru lenta. Regulējams izmērs no 56-63 cm. Izmēra regulēšana ar skrūvējamo mehānismu. Ķiveres svars nepārsniedz 470 g.</w:t>
            </w:r>
            <w:r w:rsidR="00511EF9">
              <w:rPr>
                <w:iCs/>
                <w:lang w:eastAsia="lv-LV"/>
              </w:rPr>
              <w:t xml:space="preserve"> </w:t>
            </w:r>
            <w:r>
              <w:rPr>
                <w:iCs/>
                <w:lang w:eastAsia="lv-LV"/>
              </w:rPr>
              <w:t xml:space="preserve">Elektriskā izolācija 440VAC. </w:t>
            </w:r>
          </w:p>
          <w:p w:rsidR="00CB1C84" w:rsidP="00511EF9" w14:paraId="01FB9C44" w14:textId="77777777">
            <w:pPr>
              <w:jc w:val="both"/>
              <w:rPr>
                <w:iCs/>
                <w:lang w:eastAsia="lv-LV"/>
              </w:rPr>
            </w:pPr>
            <w:r>
              <w:rPr>
                <w:iCs/>
                <w:lang w:eastAsia="lv-LV"/>
              </w:rPr>
              <w:t xml:space="preserve">Atbilst standartiem EN 397 un EN 50365, klase 0 vai ekvivalentiem. </w:t>
            </w:r>
          </w:p>
          <w:p w:rsidR="00CB1C84" w:rsidP="00511EF9" w14:paraId="2CA6A011" w14:textId="77777777">
            <w:pPr>
              <w:jc w:val="both"/>
              <w:rPr>
                <w:iCs/>
                <w:lang w:eastAsia="lv-LV"/>
              </w:rPr>
            </w:pPr>
            <w:r>
              <w:rPr>
                <w:iCs/>
                <w:lang w:eastAsia="lv-LV"/>
              </w:rPr>
              <w:t xml:space="preserve">Paredzēta darbam temperatūrā no +50°C līdz -30°C. Nodrošina aizsardzību pret kausētu metālu. </w:t>
            </w:r>
          </w:p>
          <w:p w:rsidR="00CB1C84" w:rsidP="00511EF9" w14:paraId="0F576AF9" w14:textId="77777777">
            <w:pPr>
              <w:jc w:val="both"/>
              <w:rPr>
                <w:iCs/>
                <w:lang w:eastAsia="lv-LV"/>
              </w:rPr>
            </w:pPr>
            <w:r>
              <w:rPr>
                <w:iCs/>
                <w:lang w:eastAsia="lv-LV"/>
              </w:rPr>
              <w:t xml:space="preserve">Ķiverei pievienota 4 punktu zoda siksna. </w:t>
            </w:r>
          </w:p>
          <w:p w:rsidR="00CB1C84" w:rsidP="00511EF9" w14:paraId="27AF7ED1" w14:textId="77777777">
            <w:pPr>
              <w:jc w:val="both"/>
              <w:rPr>
                <w:iCs/>
                <w:lang w:eastAsia="lv-LV"/>
              </w:rPr>
            </w:pPr>
            <w:r>
              <w:rPr>
                <w:iCs/>
                <w:lang w:eastAsia="lv-LV"/>
              </w:rPr>
              <w:t xml:space="preserve">Iespēja pievienot brilles. </w:t>
            </w:r>
          </w:p>
          <w:p w:rsidR="00CB1C84" w:rsidRPr="00511EF9" w:rsidP="00511EF9" w14:paraId="7CE35329" w14:textId="5678F24F">
            <w:pPr>
              <w:jc w:val="both"/>
              <w:rPr>
                <w:iCs/>
                <w:lang w:eastAsia="lv-LV"/>
              </w:rPr>
            </w:pPr>
            <w:r>
              <w:rPr>
                <w:iCs/>
                <w:lang w:eastAsia="lv-LV"/>
              </w:rPr>
              <w:t xml:space="preserve">Krāsas: </w:t>
            </w:r>
            <w:r w:rsidR="00511EF9">
              <w:rPr>
                <w:iCs/>
                <w:lang w:eastAsia="lv-LV"/>
              </w:rPr>
              <w:t xml:space="preserve">balta vai </w:t>
            </w:r>
            <w:r w:rsidRPr="00511EF9" w:rsidR="00511EF9">
              <w:rPr>
                <w:iCs/>
                <w:lang w:eastAsia="lv-LV"/>
              </w:rPr>
              <w:t>cita ar Pasūtītāju saskaņota</w:t>
            </w:r>
            <w:r>
              <w:rPr>
                <w:iCs/>
                <w:lang w:eastAsia="lv-LV"/>
              </w:rPr>
              <w:t xml:space="preserve">. </w:t>
            </w:r>
          </w:p>
        </w:tc>
        <w:tc>
          <w:tcPr>
            <w:tcW w:w="3684" w:type="dxa"/>
            <w:tcBorders>
              <w:left w:val="single" w:sz="4" w:space="0" w:color="auto"/>
            </w:tcBorders>
          </w:tcPr>
          <w:p w:rsidR="00CB1C84" w:rsidRPr="00E62C92" w:rsidP="00CB1C84" w14:paraId="37FA3578" w14:textId="77777777">
            <w:pPr>
              <w:suppressAutoHyphens w:val="0"/>
              <w:jc w:val="both"/>
              <w:rPr>
                <w:lang w:eastAsia="en-US"/>
              </w:rPr>
            </w:pPr>
          </w:p>
        </w:tc>
      </w:tr>
      <w:tr w14:paraId="3F84DC22" w14:textId="77777777" w:rsidTr="00836BD0">
        <w:tblPrEx>
          <w:tblW w:w="13318" w:type="dxa"/>
          <w:tblLayout w:type="fixed"/>
          <w:tblLook w:val="0400"/>
        </w:tblPrEx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55A4" w:rsidRPr="00E62C92" w:rsidP="00CB1C84" w14:paraId="6121A1BD" w14:textId="77777777">
            <w:pPr>
              <w:numPr>
                <w:ilvl w:val="0"/>
                <w:numId w:val="2"/>
              </w:numPr>
              <w:suppressAutoHyphens w:val="0"/>
              <w:contextualSpacing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5A4" w:rsidRPr="00C0249B" w:rsidP="00CB1C84" w14:paraId="6246AFCB" w14:textId="118BC176">
            <w:pPr>
              <w:suppressAutoHyphens w:val="0"/>
              <w:jc w:val="both"/>
              <w:rPr>
                <w:bCs/>
                <w:color w:val="000000"/>
                <w:lang w:eastAsia="lv-LV"/>
              </w:rPr>
            </w:pPr>
            <w:r>
              <w:rPr>
                <w:bCs/>
                <w:color w:val="000000"/>
                <w:lang w:eastAsia="lv-LV"/>
              </w:rPr>
              <w:t>Aizsargķivere darbam augstumā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71E" w:rsidRPr="00B1771E" w:rsidP="00B1771E" w14:paraId="3AD04553" w14:textId="6BCEFC90">
            <w:pPr>
              <w:rPr>
                <w:iCs/>
                <w:lang w:eastAsia="lv-LV"/>
              </w:rPr>
            </w:pPr>
            <w:r>
              <w:rPr>
                <w:bCs/>
                <w:color w:val="000000"/>
                <w:lang w:eastAsia="lv-LV"/>
              </w:rPr>
              <w:t>Aizsargķivere PS53 ī</w:t>
            </w:r>
            <w:r w:rsidRPr="00B1771E">
              <w:rPr>
                <w:iCs/>
                <w:lang w:eastAsia="lv-LV"/>
              </w:rPr>
              <w:t>paši izstrādāt</w:t>
            </w:r>
            <w:r>
              <w:rPr>
                <w:iCs/>
                <w:lang w:eastAsia="lv-LV"/>
              </w:rPr>
              <w:t>a</w:t>
            </w:r>
            <w:r w:rsidRPr="00B1771E">
              <w:rPr>
                <w:iCs/>
                <w:lang w:eastAsia="lv-LV"/>
              </w:rPr>
              <w:t xml:space="preserve"> darbam augstumā</w:t>
            </w:r>
          </w:p>
          <w:p w:rsidR="00B1771E" w:rsidRPr="00B1771E" w:rsidP="00B1771E" w14:paraId="6300531F" w14:textId="77777777">
            <w:pPr>
              <w:rPr>
                <w:iCs/>
                <w:lang w:eastAsia="lv-LV"/>
              </w:rPr>
            </w:pPr>
            <w:r w:rsidRPr="00B1771E">
              <w:rPr>
                <w:iCs/>
                <w:lang w:eastAsia="lv-LV"/>
              </w:rPr>
              <w:t>Elektriskā izolācija līdz 1000Vac vai 1500Vdc (EN 50365)</w:t>
            </w:r>
          </w:p>
          <w:p w:rsidR="00B1771E" w:rsidRPr="00B1771E" w:rsidP="00B1771E" w14:paraId="1E81C187" w14:textId="60F0807F">
            <w:pPr>
              <w:rPr>
                <w:iCs/>
                <w:lang w:eastAsia="lv-LV"/>
              </w:rPr>
            </w:pPr>
            <w:r w:rsidRPr="00B1771E">
              <w:rPr>
                <w:iCs/>
                <w:lang w:eastAsia="lv-LV"/>
              </w:rPr>
              <w:t>Ķiveres apvalks bez ventilācijas drošai lietošanai ar elektriskiem pielietojumiem</w:t>
            </w:r>
            <w:r>
              <w:rPr>
                <w:iCs/>
                <w:lang w:eastAsia="lv-LV"/>
              </w:rPr>
              <w:t>.</w:t>
            </w:r>
          </w:p>
          <w:p w:rsidR="00B1771E" w:rsidRPr="00B1771E" w:rsidP="00B1771E" w14:paraId="72EA15C8" w14:textId="056EA9A1">
            <w:pPr>
              <w:rPr>
                <w:iCs/>
                <w:lang w:eastAsia="lv-LV"/>
              </w:rPr>
            </w:pPr>
            <w:r w:rsidRPr="00B1771E">
              <w:rPr>
                <w:iCs/>
                <w:lang w:eastAsia="lv-LV"/>
              </w:rPr>
              <w:t>6-punktu tekstila drošības sistēma, izmēra korekcijas iespēja izmēram 52-63cm.</w:t>
            </w:r>
            <w:r>
              <w:rPr>
                <w:iCs/>
                <w:lang w:eastAsia="lv-LV"/>
              </w:rPr>
              <w:t xml:space="preserve"> Ir pretsviedru lenta.</w:t>
            </w:r>
          </w:p>
          <w:p w:rsidR="00B1771E" w:rsidRPr="00B1771E" w:rsidP="00B1771E" w14:paraId="19528D46" w14:textId="77777777">
            <w:pPr>
              <w:rPr>
                <w:iCs/>
                <w:lang w:eastAsia="lv-LV"/>
              </w:rPr>
            </w:pPr>
            <w:r w:rsidRPr="00B1771E">
              <w:rPr>
                <w:iCs/>
                <w:lang w:eastAsia="lv-LV"/>
              </w:rPr>
              <w:t xml:space="preserve">Galvas saite ar regulējamu izmēru, izmantojot </w:t>
            </w:r>
            <w:r w:rsidRPr="00B1771E">
              <w:rPr>
                <w:iCs/>
                <w:lang w:eastAsia="lv-LV"/>
              </w:rPr>
              <w:t>sprūdrata</w:t>
            </w:r>
            <w:r w:rsidRPr="00B1771E">
              <w:rPr>
                <w:iCs/>
                <w:lang w:eastAsia="lv-LV"/>
              </w:rPr>
              <w:t xml:space="preserve"> sistēmu</w:t>
            </w:r>
          </w:p>
          <w:p w:rsidR="00B1771E" w:rsidP="00B1771E" w14:paraId="0F027466" w14:textId="4876E820">
            <w:pPr>
              <w:rPr>
                <w:iCs/>
                <w:lang w:eastAsia="lv-LV"/>
              </w:rPr>
            </w:pPr>
            <w:r w:rsidRPr="00B1771E">
              <w:rPr>
                <w:iCs/>
                <w:lang w:eastAsia="lv-LV"/>
              </w:rPr>
              <w:t>Ir iekļauta 4 punktu zoda siksna (Y stils) ar mīkstu gumijas zoda aizsargu.</w:t>
            </w:r>
          </w:p>
          <w:p w:rsidR="00B1771E" w:rsidRPr="00B1771E" w:rsidP="00B1771E" w14:paraId="7BEA6997" w14:textId="542CDBF2">
            <w:pPr>
              <w:rPr>
                <w:iCs/>
                <w:lang w:eastAsia="lv-LV"/>
              </w:rPr>
            </w:pPr>
            <w:r>
              <w:rPr>
                <w:iCs/>
                <w:lang w:eastAsia="lv-LV"/>
              </w:rPr>
              <w:t>V</w:t>
            </w:r>
            <w:r w:rsidRPr="00B1771E">
              <w:rPr>
                <w:iCs/>
                <w:lang w:eastAsia="lv-LV"/>
              </w:rPr>
              <w:t>iegls un izturīgs</w:t>
            </w:r>
            <w:r>
              <w:rPr>
                <w:iCs/>
                <w:lang w:eastAsia="lv-LV"/>
              </w:rPr>
              <w:t xml:space="preserve"> materiāls</w:t>
            </w:r>
          </w:p>
          <w:p w:rsidR="00B1771E" w:rsidRPr="00B1771E" w:rsidP="00B1771E" w14:paraId="6AE1C4A2" w14:textId="77777777">
            <w:pPr>
              <w:rPr>
                <w:iCs/>
                <w:lang w:eastAsia="lv-LV"/>
              </w:rPr>
            </w:pPr>
            <w:r w:rsidRPr="00B1771E">
              <w:rPr>
                <w:iCs/>
                <w:lang w:eastAsia="lv-LV"/>
              </w:rPr>
              <w:t>Augstas redzamības krāsa redzamībai dienas gaismā</w:t>
            </w:r>
          </w:p>
          <w:p w:rsidR="00B1771E" w:rsidRPr="00B1771E" w:rsidP="00B1771E" w14:paraId="72416193" w14:textId="77777777">
            <w:pPr>
              <w:rPr>
                <w:iCs/>
                <w:lang w:eastAsia="lv-LV"/>
              </w:rPr>
            </w:pPr>
            <w:r w:rsidRPr="00B1771E">
              <w:rPr>
                <w:iCs/>
                <w:lang w:eastAsia="lv-LV"/>
              </w:rPr>
              <w:t>CE-CAT III</w:t>
            </w:r>
          </w:p>
          <w:p w:rsidR="005955A4" w:rsidP="00CB1C84" w14:paraId="4CD2DA4F" w14:textId="5DBD1563">
            <w:pPr>
              <w:rPr>
                <w:iCs/>
                <w:lang w:eastAsia="lv-LV"/>
              </w:rPr>
            </w:pPr>
            <w:r w:rsidRPr="00B1771E">
              <w:rPr>
                <w:iCs/>
                <w:lang w:eastAsia="lv-LV"/>
              </w:rPr>
              <w:t>CE sertificēts</w:t>
            </w:r>
          </w:p>
        </w:tc>
        <w:tc>
          <w:tcPr>
            <w:tcW w:w="3684" w:type="dxa"/>
            <w:tcBorders>
              <w:left w:val="single" w:sz="4" w:space="0" w:color="auto"/>
            </w:tcBorders>
          </w:tcPr>
          <w:p w:rsidR="005955A4" w:rsidRPr="00E62C92" w:rsidP="00CB1C84" w14:paraId="500DE130" w14:textId="77777777">
            <w:pPr>
              <w:suppressAutoHyphens w:val="0"/>
              <w:jc w:val="both"/>
              <w:rPr>
                <w:lang w:eastAsia="en-US"/>
              </w:rPr>
            </w:pPr>
          </w:p>
        </w:tc>
      </w:tr>
      <w:tr w14:paraId="5BA908B6" w14:textId="77777777" w:rsidTr="00836BD0">
        <w:tblPrEx>
          <w:tblW w:w="13318" w:type="dxa"/>
          <w:tblLayout w:type="fixed"/>
          <w:tblLook w:val="0400"/>
        </w:tblPrEx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1C84" w:rsidRPr="00E62C92" w:rsidP="00CB1C84" w14:paraId="0C015AF3" w14:textId="77777777">
            <w:pPr>
              <w:numPr>
                <w:ilvl w:val="0"/>
                <w:numId w:val="2"/>
              </w:numPr>
              <w:suppressAutoHyphens w:val="0"/>
              <w:contextualSpacing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C84" w:rsidRPr="00C0249B" w:rsidP="00CB1C84" w14:paraId="2B0AE3D6" w14:textId="115B3859">
            <w:pPr>
              <w:suppressAutoHyphens w:val="0"/>
              <w:jc w:val="both"/>
              <w:rPr>
                <w:bCs/>
                <w:lang w:eastAsia="en-US"/>
              </w:rPr>
            </w:pPr>
            <w:r w:rsidRPr="00C0249B">
              <w:rPr>
                <w:bCs/>
                <w:color w:val="000000"/>
                <w:lang w:eastAsia="lv-LV"/>
              </w:rPr>
              <w:t xml:space="preserve">Darba cimdi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84" w:rsidP="00CB1C84" w14:paraId="738D7583" w14:textId="77777777">
            <w:pPr>
              <w:rPr>
                <w:iCs/>
                <w:lang w:eastAsia="lv-LV"/>
              </w:rPr>
            </w:pPr>
            <w:r>
              <w:rPr>
                <w:iCs/>
                <w:lang w:eastAsia="lv-LV"/>
              </w:rPr>
              <w:t xml:space="preserve">Neilona cimdi ar poliuretāna uz ūdens bāzes plaukstas pārklājumu. </w:t>
            </w:r>
          </w:p>
          <w:p w:rsidR="00CB1C84" w:rsidP="00CB1C84" w14:paraId="14E211DC" w14:textId="77777777">
            <w:pPr>
              <w:rPr>
                <w:iCs/>
                <w:lang w:eastAsia="lv-LV"/>
              </w:rPr>
            </w:pPr>
            <w:r>
              <w:rPr>
                <w:iCs/>
                <w:lang w:eastAsia="lv-LV"/>
              </w:rPr>
              <w:t xml:space="preserve">Īpaši mīksti, piemēroti smalku darbu veikšanai. Bez šuvēm. Plaukstas locītavā iestrādāta elastīga gumija. </w:t>
            </w:r>
          </w:p>
          <w:p w:rsidR="00CB1C84" w:rsidRPr="005955A4" w:rsidP="005955A4" w14:paraId="5BD34E20" w14:textId="60AF5ED4">
            <w:pPr>
              <w:ind w:right="209"/>
              <w:rPr>
                <w:iCs/>
                <w:lang w:eastAsia="lv-LV"/>
              </w:rPr>
            </w:pPr>
            <w:r>
              <w:rPr>
                <w:iCs/>
                <w:lang w:eastAsia="lv-LV"/>
              </w:rPr>
              <w:t xml:space="preserve">Atbilst standartiem EN 21420 un EN 388 (3.1.2.1.X) vai ekvivalentam. Jābūt CE marķējumam. </w:t>
            </w:r>
            <w:r>
              <w:rPr>
                <w:iCs/>
                <w:lang w:eastAsia="lv-LV"/>
              </w:rPr>
              <w:br/>
              <w:t>Izmēri no 7 - 11.</w:t>
            </w:r>
          </w:p>
        </w:tc>
        <w:tc>
          <w:tcPr>
            <w:tcW w:w="3684" w:type="dxa"/>
            <w:tcBorders>
              <w:left w:val="single" w:sz="4" w:space="0" w:color="auto"/>
            </w:tcBorders>
          </w:tcPr>
          <w:p w:rsidR="00CB1C84" w:rsidRPr="00E62C92" w:rsidP="00CB1C84" w14:paraId="5469031B" w14:textId="77777777">
            <w:pPr>
              <w:suppressAutoHyphens w:val="0"/>
              <w:jc w:val="both"/>
              <w:rPr>
                <w:lang w:eastAsia="en-US"/>
              </w:rPr>
            </w:pPr>
          </w:p>
        </w:tc>
      </w:tr>
      <w:tr w14:paraId="724ED2C4" w14:textId="77777777" w:rsidTr="00836BD0">
        <w:tblPrEx>
          <w:tblW w:w="13318" w:type="dxa"/>
          <w:tblLayout w:type="fixed"/>
          <w:tblLook w:val="0400"/>
        </w:tblPrEx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C84" w:rsidRPr="00E62C92" w:rsidP="00CB1C84" w14:paraId="499A66E8" w14:textId="77777777">
            <w:pPr>
              <w:numPr>
                <w:ilvl w:val="0"/>
                <w:numId w:val="2"/>
              </w:numPr>
              <w:suppressAutoHyphens w:val="0"/>
              <w:contextualSpacing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B1C84" w:rsidRPr="00C0249B" w:rsidP="00CB1C84" w14:paraId="416021D7" w14:textId="77777777">
            <w:pPr>
              <w:ind w:right="209"/>
              <w:rPr>
                <w:bCs/>
                <w:color w:val="000000"/>
                <w:lang w:eastAsia="lv-LV"/>
              </w:rPr>
            </w:pPr>
          </w:p>
          <w:p w:rsidR="00CB1C84" w:rsidRPr="00C0249B" w:rsidP="005877B8" w14:paraId="436AA71A" w14:textId="1FFF1DA2">
            <w:pPr>
              <w:suppressAutoHyphens w:val="0"/>
              <w:rPr>
                <w:bCs/>
                <w:lang w:eastAsia="en-US"/>
              </w:rPr>
            </w:pPr>
            <w:r w:rsidRPr="00C0249B">
              <w:rPr>
                <w:bCs/>
                <w:color w:val="000000"/>
                <w:lang w:eastAsia="lv-LV"/>
              </w:rPr>
              <w:t xml:space="preserve">Siltināti darba cimdi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84" w:rsidP="00CB1C84" w14:paraId="11970574" w14:textId="77777777">
            <w:pPr>
              <w:rPr>
                <w:iCs/>
                <w:lang w:eastAsia="lv-LV"/>
              </w:rPr>
            </w:pPr>
            <w:r>
              <w:rPr>
                <w:iCs/>
                <w:lang w:eastAsia="lv-LV"/>
              </w:rPr>
              <w:t xml:space="preserve">Siltināti akrila cimdi ar </w:t>
            </w:r>
            <w:r>
              <w:rPr>
                <w:iCs/>
                <w:lang w:eastAsia="lv-LV"/>
              </w:rPr>
              <w:t>lateksa</w:t>
            </w:r>
            <w:r>
              <w:rPr>
                <w:iCs/>
                <w:lang w:eastAsia="lv-LV"/>
              </w:rPr>
              <w:t xml:space="preserve"> plaukstas pārklājumu. Bez šuvēm. </w:t>
            </w:r>
          </w:p>
          <w:p w:rsidR="00CB1C84" w:rsidP="00CB1C84" w14:paraId="69B8FE11" w14:textId="77777777">
            <w:pPr>
              <w:rPr>
                <w:iCs/>
                <w:lang w:eastAsia="lv-LV"/>
              </w:rPr>
            </w:pPr>
            <w:r>
              <w:rPr>
                <w:iCs/>
                <w:lang w:eastAsia="lv-LV"/>
              </w:rPr>
              <w:t xml:space="preserve">Plaukstas locītavā iestrādāta elastīga gumija. </w:t>
            </w:r>
          </w:p>
          <w:p w:rsidR="005955A4" w:rsidP="00CB1C84" w14:paraId="7965A8D7" w14:textId="77777777">
            <w:pPr>
              <w:suppressAutoHyphens w:val="0"/>
              <w:jc w:val="both"/>
              <w:rPr>
                <w:iCs/>
                <w:lang w:eastAsia="lv-LV"/>
              </w:rPr>
            </w:pPr>
            <w:r>
              <w:rPr>
                <w:iCs/>
                <w:lang w:eastAsia="lv-LV"/>
              </w:rPr>
              <w:t>Atbilst standartiem EN 21420, EN 388 (2.1.3.1.X), EN 511 (X.1.X.) vai ekvivalentam.</w:t>
            </w:r>
            <w:r>
              <w:rPr>
                <w:iCs/>
                <w:lang w:eastAsia="lv-LV"/>
              </w:rPr>
              <w:t xml:space="preserve"> </w:t>
            </w:r>
            <w:r>
              <w:rPr>
                <w:iCs/>
                <w:lang w:eastAsia="lv-LV"/>
              </w:rPr>
              <w:t>Jābūt CE marķējumam.</w:t>
            </w:r>
            <w:r>
              <w:rPr>
                <w:iCs/>
                <w:lang w:eastAsia="lv-LV"/>
              </w:rPr>
              <w:t xml:space="preserve"> </w:t>
            </w:r>
          </w:p>
          <w:p w:rsidR="00CB1C84" w:rsidRPr="00E62C92" w:rsidP="00CB1C84" w14:paraId="6D995B99" w14:textId="67C5BBD3">
            <w:pPr>
              <w:suppressAutoHyphens w:val="0"/>
              <w:jc w:val="both"/>
              <w:rPr>
                <w:lang w:eastAsia="en-US"/>
              </w:rPr>
            </w:pPr>
            <w:r>
              <w:rPr>
                <w:iCs/>
                <w:lang w:eastAsia="lv-LV"/>
              </w:rPr>
              <w:t xml:space="preserve">Izmēri no 8 - 11. </w:t>
            </w:r>
          </w:p>
        </w:tc>
        <w:tc>
          <w:tcPr>
            <w:tcW w:w="3684" w:type="dxa"/>
            <w:tcBorders>
              <w:left w:val="single" w:sz="4" w:space="0" w:color="auto"/>
            </w:tcBorders>
          </w:tcPr>
          <w:p w:rsidR="00CB1C84" w:rsidRPr="00E62C92" w:rsidP="00CB1C84" w14:paraId="2F5BDD8A" w14:textId="77777777">
            <w:pPr>
              <w:suppressAutoHyphens w:val="0"/>
              <w:jc w:val="both"/>
              <w:rPr>
                <w:lang w:eastAsia="en-US"/>
              </w:rPr>
            </w:pPr>
          </w:p>
        </w:tc>
      </w:tr>
      <w:bookmarkEnd w:id="0"/>
    </w:tbl>
    <w:p w:rsidR="00441EE3" w:rsidRPr="00100877" w:rsidP="007944B9" w14:paraId="0CA409BA" w14:textId="77777777">
      <w:pPr>
        <w:pStyle w:val="Index1"/>
      </w:pPr>
    </w:p>
    <w:p w:rsidR="00441EE3" w:rsidRPr="00100877" w:rsidP="007944B9" w14:paraId="3DB7AE67" w14:textId="77777777">
      <w:pPr>
        <w:pStyle w:val="Index1"/>
      </w:pPr>
    </w:p>
    <w:p w:rsidR="00441EE3" w:rsidRPr="00100877" w:rsidP="007944B9" w14:paraId="4AAA71D8" w14:textId="77777777">
      <w:pPr>
        <w:pStyle w:val="Index1"/>
      </w:pPr>
      <w:r w:rsidRPr="00100877">
        <w:t>Pretendents:</w:t>
      </w:r>
    </w:p>
    <w:tbl>
      <w:tblPr>
        <w:tblW w:w="0" w:type="auto"/>
        <w:jc w:val="center"/>
        <w:tblLayout w:type="fixed"/>
        <w:tblLook w:val="0000"/>
      </w:tblPr>
      <w:tblGrid>
        <w:gridCol w:w="3249"/>
        <w:gridCol w:w="4889"/>
      </w:tblGrid>
      <w:tr w14:paraId="2BF73398" w14:textId="77777777" w:rsidTr="009A6ED1">
        <w:tblPrEx>
          <w:tblW w:w="0" w:type="auto"/>
          <w:jc w:val="center"/>
          <w:tblLayout w:type="fixed"/>
          <w:tblLook w:val="0000"/>
        </w:tblPrEx>
        <w:trPr>
          <w:trHeight w:val="127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41EE3" w:rsidRPr="00100877" w:rsidP="009A6ED1" w14:paraId="07DE4FCD" w14:textId="77777777">
            <w:pPr>
              <w:jc w:val="right"/>
              <w:rPr>
                <w:bCs/>
              </w:rPr>
            </w:pPr>
            <w:r w:rsidRPr="00100877">
              <w:rPr>
                <w:bCs/>
              </w:rPr>
              <w:t>Vārds, uzvārds: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E3" w:rsidRPr="00100877" w:rsidP="009A6ED1" w14:paraId="76A82743" w14:textId="77777777">
            <w:pPr>
              <w:snapToGrid w:val="0"/>
              <w:rPr>
                <w:bCs/>
              </w:rPr>
            </w:pPr>
          </w:p>
        </w:tc>
      </w:tr>
      <w:tr w14:paraId="11ED23F0" w14:textId="77777777" w:rsidTr="009A6ED1">
        <w:tblPrEx>
          <w:tblW w:w="0" w:type="auto"/>
          <w:jc w:val="center"/>
          <w:tblLayout w:type="fixed"/>
          <w:tblLook w:val="0000"/>
        </w:tblPrEx>
        <w:trPr>
          <w:trHeight w:val="120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41EE3" w:rsidRPr="00100877" w:rsidP="009A6ED1" w14:paraId="45832A9B" w14:textId="77777777">
            <w:pPr>
              <w:jc w:val="right"/>
              <w:rPr>
                <w:bCs/>
              </w:rPr>
            </w:pPr>
            <w:r w:rsidRPr="00100877">
              <w:rPr>
                <w:bCs/>
              </w:rPr>
              <w:t>Amata nosaukums: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E3" w:rsidRPr="00100877" w:rsidP="009A6ED1" w14:paraId="540654B9" w14:textId="77777777">
            <w:pPr>
              <w:snapToGrid w:val="0"/>
              <w:rPr>
                <w:bCs/>
              </w:rPr>
            </w:pPr>
          </w:p>
        </w:tc>
      </w:tr>
      <w:tr w14:paraId="2FF9F1B6" w14:textId="77777777" w:rsidTr="009A6ED1">
        <w:tblPrEx>
          <w:tblW w:w="0" w:type="auto"/>
          <w:jc w:val="center"/>
          <w:tblLayout w:type="fixed"/>
          <w:tblLook w:val="0000"/>
        </w:tblPrEx>
        <w:trPr>
          <w:trHeight w:val="135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41EE3" w:rsidRPr="00100877" w:rsidP="009A6ED1" w14:paraId="518862C9" w14:textId="77777777">
            <w:pPr>
              <w:jc w:val="right"/>
              <w:rPr>
                <w:bCs/>
              </w:rPr>
            </w:pPr>
            <w:r w:rsidRPr="00100877">
              <w:rPr>
                <w:bCs/>
              </w:rPr>
              <w:t>Paraksts: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E3" w:rsidRPr="00100877" w:rsidP="009A6ED1" w14:paraId="7842A67D" w14:textId="77777777">
            <w:pPr>
              <w:snapToGrid w:val="0"/>
              <w:rPr>
                <w:bCs/>
              </w:rPr>
            </w:pPr>
          </w:p>
        </w:tc>
      </w:tr>
      <w:tr w14:paraId="49E122FC" w14:textId="77777777" w:rsidTr="009A6ED1">
        <w:tblPrEx>
          <w:tblW w:w="0" w:type="auto"/>
          <w:jc w:val="center"/>
          <w:tblLayout w:type="fixed"/>
          <w:tblLook w:val="0000"/>
        </w:tblPrEx>
        <w:trPr>
          <w:trHeight w:val="268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41EE3" w:rsidRPr="00100877" w:rsidP="009A6ED1" w14:paraId="22BAA6F7" w14:textId="77777777">
            <w:pPr>
              <w:jc w:val="right"/>
              <w:rPr>
                <w:bCs/>
              </w:rPr>
            </w:pPr>
            <w:r w:rsidRPr="00100877">
              <w:rPr>
                <w:bCs/>
              </w:rPr>
              <w:t>Datums: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E3" w:rsidRPr="00100877" w:rsidP="009A6ED1" w14:paraId="6DA40F05" w14:textId="77777777">
            <w:pPr>
              <w:snapToGrid w:val="0"/>
              <w:rPr>
                <w:bCs/>
              </w:rPr>
            </w:pPr>
          </w:p>
        </w:tc>
      </w:tr>
    </w:tbl>
    <w:p w:rsidR="00375D94" w14:paraId="16DB121E" w14:textId="121E59B1"/>
    <w:sectPr w:rsidSect="00A714DA">
      <w:footerReference w:type="default" r:id="rId4"/>
      <w:footerReference w:type="first" r:id="rId5"/>
      <w:pgSz w:w="12240" w:h="15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4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4C3AA3"/>
    <w:multiLevelType w:val="multilevel"/>
    <w:tmpl w:val="A2BC721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F01857"/>
    <w:multiLevelType w:val="hybridMultilevel"/>
    <w:tmpl w:val="F4E492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35C81"/>
    <w:multiLevelType w:val="hybridMultilevel"/>
    <w:tmpl w:val="3ACAD9D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6896">
    <w:abstractNumId w:val="0"/>
  </w:num>
  <w:num w:numId="2" w16cid:durableId="836264194">
    <w:abstractNumId w:val="1"/>
  </w:num>
  <w:num w:numId="3" w16cid:durableId="2042970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E3"/>
    <w:rsid w:val="00062034"/>
    <w:rsid w:val="000A3556"/>
    <w:rsid w:val="000B6647"/>
    <w:rsid w:val="000F7BA7"/>
    <w:rsid w:val="00100877"/>
    <w:rsid w:val="00123508"/>
    <w:rsid w:val="00194201"/>
    <w:rsid w:val="00224A76"/>
    <w:rsid w:val="00242294"/>
    <w:rsid w:val="00356A0F"/>
    <w:rsid w:val="00375D94"/>
    <w:rsid w:val="003F4E46"/>
    <w:rsid w:val="004323C2"/>
    <w:rsid w:val="00441EE3"/>
    <w:rsid w:val="00494A6A"/>
    <w:rsid w:val="00511561"/>
    <w:rsid w:val="00511EF9"/>
    <w:rsid w:val="005334F2"/>
    <w:rsid w:val="005877B8"/>
    <w:rsid w:val="005955A4"/>
    <w:rsid w:val="00626A94"/>
    <w:rsid w:val="006938DF"/>
    <w:rsid w:val="006B413F"/>
    <w:rsid w:val="007944B9"/>
    <w:rsid w:val="00836BD0"/>
    <w:rsid w:val="00886114"/>
    <w:rsid w:val="008A7DC4"/>
    <w:rsid w:val="0092181F"/>
    <w:rsid w:val="009643BA"/>
    <w:rsid w:val="009A6ED1"/>
    <w:rsid w:val="00A714DA"/>
    <w:rsid w:val="00B1771E"/>
    <w:rsid w:val="00C0249B"/>
    <w:rsid w:val="00CB1C84"/>
    <w:rsid w:val="00E50303"/>
    <w:rsid w:val="00E5507F"/>
    <w:rsid w:val="00E62C92"/>
    <w:rsid w:val="00F803EB"/>
    <w:rsid w:val="00FE0C0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FEE422"/>
  <w15:chartTrackingRefBased/>
  <w15:docId w15:val="{15DE2D90-F87A-414E-856C-94614B8D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Index1"/>
    <w:qFormat/>
    <w:rsid w:val="0012350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lv-LV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E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E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E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E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E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E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EE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E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EE3"/>
    <w:rPr>
      <w:rFonts w:eastAsiaTheme="majorEastAsia" w:cstheme="majorBidi"/>
      <w:color w:val="2F5496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EE3"/>
    <w:rPr>
      <w:rFonts w:eastAsiaTheme="majorEastAsia" w:cstheme="majorBidi"/>
      <w:i/>
      <w:iCs/>
      <w:color w:val="2F5496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EE3"/>
    <w:rPr>
      <w:rFonts w:eastAsiaTheme="majorEastAsia" w:cstheme="majorBidi"/>
      <w:color w:val="2F5496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EE3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EE3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EE3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EE3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441E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EE3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EE3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441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EE3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441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E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EE3"/>
    <w:rPr>
      <w:i/>
      <w:iCs/>
      <w:color w:val="2F5496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441EE3"/>
    <w:rPr>
      <w:b/>
      <w:bCs/>
      <w:smallCaps/>
      <w:color w:val="2F5496" w:themeColor="accent1" w:themeShade="BF"/>
      <w:spacing w:val="5"/>
    </w:rPr>
  </w:style>
  <w:style w:type="paragraph" w:styleId="Index1">
    <w:name w:val="index 1"/>
    <w:basedOn w:val="Normal"/>
    <w:next w:val="Normal"/>
    <w:autoRedefine/>
    <w:uiPriority w:val="99"/>
    <w:unhideWhenUsed/>
    <w:rsid w:val="007944B9"/>
    <w:pPr>
      <w:ind w:left="240" w:hanging="240"/>
      <w:jc w:val="center"/>
    </w:pPr>
    <w:rPr>
      <w:b/>
      <w:bCs/>
      <w:sz w:val="28"/>
      <w:szCs w:val="28"/>
    </w:rPr>
  </w:style>
  <w:style w:type="paragraph" w:styleId="BodyText3">
    <w:name w:val="Body Text 3"/>
    <w:basedOn w:val="Normal"/>
    <w:link w:val="BodyText3Char1"/>
    <w:rsid w:val="00441EE3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basedOn w:val="DefaultParagraphFont"/>
    <w:uiPriority w:val="99"/>
    <w:semiHidden/>
    <w:rsid w:val="00441EE3"/>
    <w:rPr>
      <w:rFonts w:ascii="Times New Roman" w:eastAsia="Times New Roman" w:hAnsi="Times New Roman" w:cs="Times New Roman"/>
      <w:kern w:val="0"/>
      <w:sz w:val="16"/>
      <w:szCs w:val="16"/>
      <w:lang w:val="lv-LV" w:eastAsia="zh-CN"/>
      <w14:ligatures w14:val="none"/>
    </w:rPr>
  </w:style>
  <w:style w:type="character" w:customStyle="1" w:styleId="BodyText3Char1">
    <w:name w:val="Body Text 3 Char1"/>
    <w:link w:val="BodyText3"/>
    <w:rsid w:val="00441EE3"/>
    <w:rPr>
      <w:rFonts w:ascii="Times New Roman" w:eastAsia="Times New Roman" w:hAnsi="Times New Roman" w:cs="Times New Roman"/>
      <w:kern w:val="0"/>
      <w:sz w:val="16"/>
      <w:szCs w:val="16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6170</Words>
  <Characters>3517</Characters>
  <Application>Microsoft Office Word</Application>
  <DocSecurity>0</DocSecurity>
  <Lines>29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Šķiliņa</dc:creator>
  <cp:lastModifiedBy>Dace Šķiliņa</cp:lastModifiedBy>
  <cp:revision>11</cp:revision>
  <dcterms:created xsi:type="dcterms:W3CDTF">2026-01-19T14:33:00Z</dcterms:created>
  <dcterms:modified xsi:type="dcterms:W3CDTF">2026-01-21T07:38:00Z</dcterms:modified>
</cp:coreProperties>
</file>