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3A10AB" w:rsidRPr="00100877" w:rsidP="003A10AB" w14:paraId="059E061E" w14:textId="6DC3C2C8">
      <w:pPr>
        <w:spacing w:before="120"/>
        <w:jc w:val="right"/>
        <w:rPr>
          <w:b/>
        </w:rPr>
      </w:pPr>
      <w:bookmarkStart w:id="0" w:name="_Hlk163132466"/>
      <w:r>
        <w:rPr>
          <w:b/>
        </w:rPr>
        <w:t>3</w:t>
      </w:r>
      <w:r w:rsidRPr="00100877">
        <w:rPr>
          <w:b/>
        </w:rPr>
        <w:t>. pielikums</w:t>
      </w:r>
    </w:p>
    <w:p w:rsidR="003A10AB" w:rsidRPr="00100877" w:rsidP="003A10AB" w14:paraId="1A5D5297" w14:textId="77777777">
      <w:pPr>
        <w:spacing w:before="120"/>
        <w:jc w:val="center"/>
        <w:rPr>
          <w:b/>
        </w:rPr>
      </w:pPr>
      <w:r w:rsidRPr="00100877">
        <w:rPr>
          <w:b/>
        </w:rPr>
        <w:t>FINANŠU PIEDĀVĀJUMS</w:t>
      </w:r>
    </w:p>
    <w:p w:rsidR="003A10AB" w:rsidRPr="00100877" w:rsidP="003A10AB" w14:paraId="09362C59" w14:textId="77777777">
      <w:pPr>
        <w:spacing w:before="120"/>
        <w:jc w:val="center"/>
        <w:rPr>
          <w:b/>
        </w:rPr>
      </w:pPr>
    </w:p>
    <w:p w:rsidR="0044334A" w:rsidRPr="005F5F1A" w:rsidP="0044334A" w14:paraId="2A3E1607" w14:textId="77777777">
      <w:pPr>
        <w:jc w:val="center"/>
        <w:rPr>
          <w:b/>
          <w:sz w:val="28"/>
          <w:szCs w:val="28"/>
        </w:rPr>
      </w:pPr>
      <w:bookmarkStart w:id="1" w:name="_Hlk194054656"/>
      <w:r w:rsidRPr="005F5F1A">
        <w:rPr>
          <w:b/>
          <w:sz w:val="28"/>
          <w:szCs w:val="28"/>
        </w:rPr>
        <w:t>“Darba apģērbu, apavu un individuālo darba aizsardzības līdzekļu iegāde”</w:t>
      </w:r>
    </w:p>
    <w:bookmarkEnd w:id="1"/>
    <w:p w:rsidR="0044334A" w:rsidP="0044334A" w14:paraId="2ADFCA02" w14:textId="12DD3980">
      <w:pPr>
        <w:jc w:val="center"/>
        <w:rPr>
          <w:b/>
        </w:rPr>
      </w:pPr>
      <w:r>
        <w:rPr>
          <w:b/>
        </w:rPr>
        <w:t>identifikācijas numurs BAP</w:t>
      </w:r>
      <w:r w:rsidR="00E0501C">
        <w:rPr>
          <w:b/>
        </w:rPr>
        <w:t>/</w:t>
      </w:r>
      <w:r w:rsidRPr="00DE05B8">
        <w:rPr>
          <w:b/>
        </w:rPr>
        <w:t>2026/2-1/1</w:t>
      </w:r>
    </w:p>
    <w:p w:rsidR="003A10AB" w:rsidRPr="00100877" w:rsidP="003A10AB" w14:paraId="30BBD12E" w14:textId="77777777">
      <w:pPr>
        <w:pStyle w:val="BodyText3"/>
        <w:spacing w:before="120" w:after="0"/>
        <w:jc w:val="center"/>
        <w:rPr>
          <w:sz w:val="24"/>
          <w:shd w:val="clear" w:color="auto" w:fill="FFFFFF"/>
          <w:lang w:val="lv-LV"/>
        </w:rPr>
      </w:pPr>
      <w:r w:rsidRPr="00100877">
        <w:rPr>
          <w:sz w:val="24"/>
          <w:shd w:val="clear" w:color="auto" w:fill="FFFFFF"/>
          <w:lang w:val="lv-LV"/>
        </w:rPr>
        <w:t>Pretendents ______________________________________</w:t>
      </w:r>
    </w:p>
    <w:p w:rsidR="003A10AB" w:rsidRPr="00100877" w:rsidP="003A10AB" w14:paraId="30549719" w14:textId="77777777">
      <w:pPr>
        <w:pStyle w:val="Rindkopa"/>
        <w:shd w:val="clear" w:color="auto" w:fill="FFFFFF"/>
        <w:tabs>
          <w:tab w:val="left" w:pos="1985"/>
        </w:tabs>
        <w:spacing w:before="120"/>
        <w:rPr>
          <w:rFonts w:ascii="Times New Roman" w:hAnsi="Times New Roman" w:cs="Times New Roman"/>
          <w:sz w:val="24"/>
          <w:shd w:val="clear" w:color="auto" w:fill="FFFFFF"/>
        </w:rPr>
      </w:pPr>
      <w:r w:rsidRPr="00100877">
        <w:rPr>
          <w:rFonts w:ascii="Times New Roman" w:hAnsi="Times New Roman" w:cs="Times New Roman"/>
          <w:sz w:val="24"/>
          <w:shd w:val="clear" w:color="auto" w:fill="FFFFFF"/>
        </w:rPr>
        <w:t xml:space="preserve">                  Reģ. Nr. _________________________________________</w:t>
      </w:r>
    </w:p>
    <w:p w:rsidR="003A10AB" w:rsidRPr="00100877" w:rsidP="003A10AB" w14:paraId="38355534" w14:textId="77777777">
      <w:pPr>
        <w:spacing w:before="120"/>
        <w:rPr>
          <w:kern w:val="2"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3544"/>
        <w:gridCol w:w="2349"/>
        <w:gridCol w:w="1403"/>
        <w:gridCol w:w="1536"/>
      </w:tblGrid>
      <w:tr w14:paraId="58E0D8BD" w14:textId="77777777" w:rsidTr="00231F09">
        <w:tblPrEx>
          <w:tblW w:w="96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846" w:type="dxa"/>
          </w:tcPr>
          <w:p w:rsidR="008660AD" w:rsidP="00231F09" w14:paraId="08C468F7" w14:textId="77777777">
            <w:pPr>
              <w:spacing w:before="120"/>
              <w:jc w:val="center"/>
              <w:rPr>
                <w:rFonts w:eastAsia="Calibri"/>
                <w:b/>
                <w:bCs/>
                <w:kern w:val="2"/>
              </w:rPr>
            </w:pPr>
          </w:p>
          <w:p w:rsidR="008660AD" w:rsidP="00231F09" w14:paraId="6F7F5C15" w14:textId="7749090B">
            <w:pPr>
              <w:spacing w:before="120"/>
              <w:jc w:val="center"/>
              <w:rPr>
                <w:rFonts w:eastAsia="Calibri"/>
                <w:b/>
                <w:bCs/>
                <w:kern w:val="2"/>
              </w:rPr>
            </w:pPr>
            <w:r>
              <w:rPr>
                <w:rFonts w:eastAsia="Calibri"/>
                <w:b/>
                <w:bCs/>
                <w:kern w:val="2"/>
              </w:rPr>
              <w:t>Nr.</w:t>
            </w:r>
          </w:p>
          <w:p w:rsidR="00E57A59" w:rsidRPr="00100877" w:rsidP="00231F09" w14:paraId="25D75C73" w14:textId="3719AFF0">
            <w:pPr>
              <w:spacing w:before="120"/>
              <w:jc w:val="center"/>
              <w:rPr>
                <w:rFonts w:eastAsia="Calibri"/>
                <w:b/>
                <w:bCs/>
                <w:kern w:val="2"/>
              </w:rPr>
            </w:pPr>
            <w:r>
              <w:rPr>
                <w:rFonts w:eastAsia="Calibri"/>
                <w:b/>
                <w:bCs/>
                <w:kern w:val="2"/>
              </w:rPr>
              <w:t>p.k.</w:t>
            </w:r>
          </w:p>
        </w:tc>
        <w:tc>
          <w:tcPr>
            <w:tcW w:w="3544" w:type="dxa"/>
            <w:vAlign w:val="center"/>
          </w:tcPr>
          <w:p w:rsidR="00E57A59" w:rsidRPr="00E57A59" w:rsidP="00E57A59" w14:paraId="4F08A411" w14:textId="5E783FC3">
            <w:pPr>
              <w:spacing w:before="120"/>
              <w:jc w:val="center"/>
              <w:rPr>
                <w:rFonts w:eastAsia="Calibri"/>
                <w:b/>
                <w:kern w:val="2"/>
              </w:rPr>
            </w:pPr>
            <w:r w:rsidRPr="00E57A59">
              <w:rPr>
                <w:b/>
                <w:color w:val="000000"/>
                <w:lang w:eastAsia="en-US"/>
              </w:rPr>
              <w:t>Preces nosaukums</w:t>
            </w:r>
          </w:p>
        </w:tc>
        <w:tc>
          <w:tcPr>
            <w:tcW w:w="2349" w:type="dxa"/>
          </w:tcPr>
          <w:p w:rsidR="00E57A59" w:rsidRPr="00100877" w:rsidP="00E57A59" w14:paraId="6AB035FF" w14:textId="47ECE3EE">
            <w:pPr>
              <w:spacing w:before="120"/>
              <w:jc w:val="center"/>
              <w:rPr>
                <w:rFonts w:eastAsia="Calibri"/>
                <w:b/>
                <w:bCs/>
                <w:kern w:val="2"/>
              </w:rPr>
            </w:pPr>
            <w:r w:rsidRPr="00100877">
              <w:rPr>
                <w:rFonts w:eastAsia="Calibri"/>
                <w:b/>
                <w:bCs/>
                <w:kern w:val="2"/>
              </w:rPr>
              <w:t>Pretendenta piedāvājums</w:t>
            </w:r>
            <w:r w:rsidR="00231F09">
              <w:rPr>
                <w:rFonts w:eastAsia="Calibri"/>
                <w:b/>
                <w:bCs/>
                <w:kern w:val="2"/>
              </w:rPr>
              <w:t xml:space="preserve"> (atbilstoši tehniskai specifikācijai)</w:t>
            </w:r>
            <w:r w:rsidRPr="00100877">
              <w:rPr>
                <w:rFonts w:eastAsia="Calibri"/>
                <w:b/>
                <w:bCs/>
                <w:kern w:val="2"/>
              </w:rPr>
              <w:t xml:space="preserve"> -</w:t>
            </w:r>
            <w:r w:rsidRPr="00100877">
              <w:rPr>
                <w:rFonts w:eastAsia="Calibri"/>
                <w:lang w:eastAsia="ar-SA"/>
              </w:rPr>
              <w:t xml:space="preserve"> </w:t>
            </w:r>
            <w:r w:rsidRPr="00100877">
              <w:rPr>
                <w:rFonts w:eastAsia="Calibri"/>
                <w:sz w:val="20"/>
                <w:szCs w:val="20"/>
                <w:lang w:eastAsia="ar-SA"/>
              </w:rPr>
              <w:t xml:space="preserve">preces </w:t>
            </w:r>
            <w:r w:rsidRPr="00100877">
              <w:rPr>
                <w:kern w:val="2"/>
                <w:sz w:val="18"/>
                <w:szCs w:val="18"/>
              </w:rPr>
              <w:t>ražotājs, modelis, tīmekļvietnes adrese (ar precīzu atsauci uz piedāvātās preces pozīciju)</w:t>
            </w:r>
          </w:p>
        </w:tc>
        <w:tc>
          <w:tcPr>
            <w:tcW w:w="1403" w:type="dxa"/>
          </w:tcPr>
          <w:p w:rsidR="006A6709" w:rsidP="00E57A59" w14:paraId="2D403570" w14:textId="77777777">
            <w:pPr>
              <w:spacing w:before="120"/>
              <w:jc w:val="center"/>
              <w:rPr>
                <w:rFonts w:eastAsia="Calibri"/>
                <w:b/>
                <w:bCs/>
                <w:kern w:val="2"/>
              </w:rPr>
            </w:pPr>
          </w:p>
          <w:p w:rsidR="00E57A59" w:rsidRPr="00100877" w:rsidP="006A6709" w14:paraId="05146C27" w14:textId="134EE747">
            <w:pPr>
              <w:spacing w:before="120"/>
              <w:rPr>
                <w:rFonts w:eastAsia="Calibri"/>
                <w:b/>
                <w:bCs/>
                <w:kern w:val="2"/>
              </w:rPr>
            </w:pPr>
            <w:r w:rsidRPr="00100877">
              <w:rPr>
                <w:rFonts w:eastAsia="Calibri"/>
                <w:b/>
                <w:bCs/>
                <w:kern w:val="2"/>
              </w:rPr>
              <w:t>Mērvienība</w:t>
            </w:r>
          </w:p>
        </w:tc>
        <w:tc>
          <w:tcPr>
            <w:tcW w:w="1536" w:type="dxa"/>
          </w:tcPr>
          <w:p w:rsidR="00E57A59" w:rsidRPr="00100877" w:rsidP="00E57A59" w14:paraId="7B85D8F3" w14:textId="77777777">
            <w:pPr>
              <w:spacing w:before="120"/>
              <w:jc w:val="center"/>
              <w:rPr>
                <w:rFonts w:eastAsia="Calibri"/>
                <w:b/>
                <w:bCs/>
                <w:kern w:val="2"/>
              </w:rPr>
            </w:pPr>
            <w:r w:rsidRPr="00100877">
              <w:rPr>
                <w:rFonts w:eastAsia="Calibri"/>
                <w:b/>
                <w:bCs/>
                <w:kern w:val="2"/>
              </w:rPr>
              <w:t>Cena tirdzniecības vietā par 1 vienību (EUR bez PVN)</w:t>
            </w:r>
          </w:p>
        </w:tc>
      </w:tr>
      <w:tr w14:paraId="392CD28F" w14:textId="77777777" w:rsidTr="00231F09">
        <w:tblPrEx>
          <w:tblW w:w="9678" w:type="dxa"/>
          <w:tblLook w:val="04A0"/>
        </w:tblPrEx>
        <w:tc>
          <w:tcPr>
            <w:tcW w:w="846" w:type="dxa"/>
          </w:tcPr>
          <w:p w:rsidR="00E57A59" w:rsidRPr="00E57A59" w:rsidP="00231F09" w14:paraId="42C39822" w14:textId="77777777">
            <w:pPr>
              <w:pStyle w:val="ListParagraph"/>
              <w:numPr>
                <w:ilvl w:val="0"/>
                <w:numId w:val="2"/>
              </w:numPr>
              <w:spacing w:before="12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E57A59" w:rsidRPr="00C0249B" w:rsidP="00E57A59" w14:paraId="06FED697" w14:textId="07FDF327">
            <w:pPr>
              <w:spacing w:before="120"/>
              <w:rPr>
                <w:color w:val="000000"/>
                <w:lang w:eastAsia="en-US"/>
              </w:rPr>
            </w:pPr>
            <w:r w:rsidRPr="00C0249B">
              <w:rPr>
                <w:bCs/>
                <w:color w:val="000000"/>
                <w:lang w:eastAsia="en-US"/>
              </w:rPr>
              <w:t>Darba apģērba jaka  (vasaras)</w:t>
            </w:r>
            <w:r w:rsidR="00EC5F56">
              <w:rPr>
                <w:bCs/>
                <w:color w:val="000000"/>
                <w:lang w:eastAsia="en-US"/>
              </w:rPr>
              <w:t xml:space="preserve"> izmērs XL vai ekvivalents izmērs</w:t>
            </w:r>
          </w:p>
        </w:tc>
        <w:tc>
          <w:tcPr>
            <w:tcW w:w="2349" w:type="dxa"/>
          </w:tcPr>
          <w:p w:rsidR="00E57A59" w:rsidRPr="00100877" w:rsidP="00E57A59" w14:paraId="06A14889" w14:textId="77777777">
            <w:pPr>
              <w:spacing w:before="12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403" w:type="dxa"/>
          </w:tcPr>
          <w:p w:rsidR="00E57A59" w:rsidRPr="00100877" w:rsidP="00E57A59" w14:paraId="74686F88" w14:textId="77777777">
            <w:pPr>
              <w:spacing w:before="120"/>
              <w:jc w:val="center"/>
              <w:rPr>
                <w:rFonts w:eastAsia="Calibri"/>
                <w:b/>
                <w:bCs/>
                <w:kern w:val="2"/>
              </w:rPr>
            </w:pPr>
            <w:r w:rsidRPr="00100877">
              <w:rPr>
                <w:rFonts w:eastAsia="Calibri"/>
                <w:kern w:val="2"/>
              </w:rPr>
              <w:t>gab.</w:t>
            </w:r>
          </w:p>
        </w:tc>
        <w:tc>
          <w:tcPr>
            <w:tcW w:w="1536" w:type="dxa"/>
          </w:tcPr>
          <w:p w:rsidR="00E57A59" w:rsidRPr="00100877" w:rsidP="00E57A59" w14:paraId="658BA459" w14:textId="77777777">
            <w:pPr>
              <w:spacing w:before="120"/>
              <w:jc w:val="center"/>
              <w:rPr>
                <w:rFonts w:eastAsia="Calibri"/>
                <w:b/>
                <w:bCs/>
                <w:kern w:val="2"/>
              </w:rPr>
            </w:pPr>
          </w:p>
        </w:tc>
      </w:tr>
      <w:tr w14:paraId="7A780FC6" w14:textId="77777777" w:rsidTr="00231F09">
        <w:tblPrEx>
          <w:tblW w:w="9678" w:type="dxa"/>
          <w:tblLook w:val="04A0"/>
        </w:tblPrEx>
        <w:tc>
          <w:tcPr>
            <w:tcW w:w="846" w:type="dxa"/>
          </w:tcPr>
          <w:p w:rsidR="00E57A59" w:rsidRPr="00356A0F" w:rsidP="00231F09" w14:paraId="570737AF" w14:textId="77777777">
            <w:pPr>
              <w:pStyle w:val="ListParagraph"/>
              <w:numPr>
                <w:ilvl w:val="0"/>
                <w:numId w:val="2"/>
              </w:numPr>
              <w:suppressAutoHyphens w:val="0"/>
              <w:ind w:right="-101"/>
              <w:jc w:val="center"/>
              <w:rPr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E57A59" w:rsidRPr="00C0249B" w:rsidP="00E57A59" w14:paraId="307FF26A" w14:textId="77777777">
            <w:pPr>
              <w:suppressAutoHyphens w:val="0"/>
              <w:ind w:right="-101"/>
              <w:jc w:val="both"/>
              <w:rPr>
                <w:bCs/>
                <w:lang w:eastAsia="en-US"/>
              </w:rPr>
            </w:pPr>
            <w:r w:rsidRPr="00C0249B">
              <w:rPr>
                <w:bCs/>
                <w:lang w:eastAsia="en-US"/>
              </w:rPr>
              <w:t xml:space="preserve">Darba </w:t>
            </w:r>
          </w:p>
          <w:p w:rsidR="00EC5F56" w:rsidP="00E57A59" w14:paraId="53FB6B8D" w14:textId="77777777">
            <w:pPr>
              <w:suppressAutoHyphens w:val="0"/>
              <w:ind w:right="-101"/>
              <w:jc w:val="both"/>
              <w:rPr>
                <w:bCs/>
                <w:lang w:eastAsia="en-US"/>
              </w:rPr>
            </w:pPr>
            <w:r w:rsidRPr="00C0249B">
              <w:rPr>
                <w:bCs/>
                <w:lang w:eastAsia="en-US"/>
              </w:rPr>
              <w:t>puskombinzons (vasaras)</w:t>
            </w:r>
            <w:r>
              <w:rPr>
                <w:bCs/>
                <w:lang w:eastAsia="en-US"/>
              </w:rPr>
              <w:t xml:space="preserve"> </w:t>
            </w:r>
          </w:p>
          <w:p w:rsidR="00E57A59" w:rsidRPr="00356A0F" w:rsidP="00E57A59" w14:paraId="01589A1B" w14:textId="63F89F12">
            <w:pPr>
              <w:suppressAutoHyphens w:val="0"/>
              <w:ind w:right="-101"/>
              <w:jc w:val="both"/>
              <w:rPr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izmērs XL vai ekvivalents izmērs</w:t>
            </w:r>
          </w:p>
        </w:tc>
        <w:tc>
          <w:tcPr>
            <w:tcW w:w="2349" w:type="dxa"/>
          </w:tcPr>
          <w:p w:rsidR="00E57A59" w:rsidRPr="00100877" w:rsidP="00E57A59" w14:paraId="34727A6E" w14:textId="77777777">
            <w:pPr>
              <w:spacing w:before="12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403" w:type="dxa"/>
          </w:tcPr>
          <w:p w:rsidR="00E57A59" w:rsidRPr="00100877" w:rsidP="00E57A59" w14:paraId="26CF9764" w14:textId="77777777">
            <w:pPr>
              <w:spacing w:before="120"/>
              <w:jc w:val="center"/>
              <w:rPr>
                <w:rFonts w:eastAsia="Calibri"/>
                <w:kern w:val="2"/>
              </w:rPr>
            </w:pPr>
            <w:r w:rsidRPr="00100877">
              <w:rPr>
                <w:rFonts w:eastAsia="Calibri"/>
                <w:kern w:val="2"/>
              </w:rPr>
              <w:t>gab.</w:t>
            </w:r>
          </w:p>
        </w:tc>
        <w:tc>
          <w:tcPr>
            <w:tcW w:w="1536" w:type="dxa"/>
          </w:tcPr>
          <w:p w:rsidR="00E57A59" w:rsidRPr="00100877" w:rsidP="00E57A59" w14:paraId="04EFB179" w14:textId="77777777">
            <w:pPr>
              <w:spacing w:before="120"/>
              <w:jc w:val="center"/>
              <w:rPr>
                <w:rFonts w:eastAsia="Calibri"/>
                <w:b/>
                <w:bCs/>
                <w:kern w:val="2"/>
              </w:rPr>
            </w:pPr>
          </w:p>
        </w:tc>
      </w:tr>
      <w:tr w14:paraId="146B0029" w14:textId="77777777" w:rsidTr="00231F09">
        <w:tblPrEx>
          <w:tblW w:w="9678" w:type="dxa"/>
          <w:tblLook w:val="04A0"/>
        </w:tblPrEx>
        <w:tc>
          <w:tcPr>
            <w:tcW w:w="846" w:type="dxa"/>
          </w:tcPr>
          <w:p w:rsidR="00E57A59" w:rsidRPr="00293EAC" w:rsidP="00231F09" w14:paraId="79934594" w14:textId="77777777">
            <w:pPr>
              <w:pStyle w:val="ListParagraph"/>
              <w:numPr>
                <w:ilvl w:val="0"/>
                <w:numId w:val="2"/>
              </w:numPr>
              <w:spacing w:before="120"/>
              <w:jc w:val="center"/>
            </w:pPr>
          </w:p>
        </w:tc>
        <w:tc>
          <w:tcPr>
            <w:tcW w:w="3544" w:type="dxa"/>
            <w:vAlign w:val="center"/>
          </w:tcPr>
          <w:p w:rsidR="00E57A59" w:rsidP="00E57A59" w14:paraId="658B03EC" w14:textId="77777777">
            <w:pPr>
              <w:suppressAutoHyphens w:val="0"/>
              <w:jc w:val="both"/>
              <w:rPr>
                <w:bCs/>
                <w:lang w:eastAsia="en-US"/>
              </w:rPr>
            </w:pPr>
            <w:r w:rsidRPr="00C0249B">
              <w:rPr>
                <w:bCs/>
                <w:lang w:eastAsia="en-US"/>
              </w:rPr>
              <w:t>Darba jaka (ziemas)</w:t>
            </w:r>
          </w:p>
          <w:p w:rsidR="00EC5F56" w:rsidRPr="00EC5F56" w:rsidP="00EC5F56" w14:paraId="4C67FC92" w14:textId="21225CD0">
            <w:pPr>
              <w:pStyle w:val="Index1"/>
              <w:rPr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izmērs XL vai ekvivalents izmērs</w:t>
            </w:r>
          </w:p>
        </w:tc>
        <w:tc>
          <w:tcPr>
            <w:tcW w:w="2349" w:type="dxa"/>
          </w:tcPr>
          <w:p w:rsidR="00E57A59" w:rsidRPr="00100877" w:rsidP="00E57A59" w14:paraId="48E78A53" w14:textId="77777777">
            <w:pPr>
              <w:spacing w:before="12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403" w:type="dxa"/>
          </w:tcPr>
          <w:p w:rsidR="00E57A59" w:rsidRPr="00100877" w:rsidP="00E57A59" w14:paraId="75B27D39" w14:textId="77777777">
            <w:pPr>
              <w:spacing w:before="120"/>
              <w:jc w:val="center"/>
              <w:rPr>
                <w:rFonts w:eastAsia="Calibri"/>
                <w:kern w:val="2"/>
              </w:rPr>
            </w:pPr>
            <w:r w:rsidRPr="00100877">
              <w:rPr>
                <w:rFonts w:eastAsia="Calibri"/>
                <w:kern w:val="2"/>
              </w:rPr>
              <w:t>gab.</w:t>
            </w:r>
          </w:p>
        </w:tc>
        <w:tc>
          <w:tcPr>
            <w:tcW w:w="1536" w:type="dxa"/>
          </w:tcPr>
          <w:p w:rsidR="00E57A59" w:rsidRPr="00100877" w:rsidP="00E57A59" w14:paraId="5B7AE333" w14:textId="77777777">
            <w:pPr>
              <w:spacing w:before="120"/>
              <w:jc w:val="center"/>
              <w:rPr>
                <w:rFonts w:eastAsia="Calibri"/>
                <w:b/>
                <w:bCs/>
                <w:kern w:val="2"/>
              </w:rPr>
            </w:pPr>
          </w:p>
        </w:tc>
      </w:tr>
      <w:tr w14:paraId="2DFBC78F" w14:textId="77777777" w:rsidTr="00231F09">
        <w:tblPrEx>
          <w:tblW w:w="9678" w:type="dxa"/>
          <w:tblLook w:val="04A0"/>
        </w:tblPrEx>
        <w:tc>
          <w:tcPr>
            <w:tcW w:w="846" w:type="dxa"/>
          </w:tcPr>
          <w:p w:rsidR="00E57A59" w:rsidRPr="00E57A59" w:rsidP="00231F09" w14:paraId="56DAFD0D" w14:textId="77777777">
            <w:pPr>
              <w:pStyle w:val="ListParagraph"/>
              <w:numPr>
                <w:ilvl w:val="0"/>
                <w:numId w:val="2"/>
              </w:numPr>
              <w:spacing w:before="12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E57A59" w:rsidP="00E57A59" w14:paraId="7863302C" w14:textId="77777777">
            <w:pPr>
              <w:spacing w:before="120"/>
              <w:rPr>
                <w:bCs/>
                <w:color w:val="000000"/>
                <w:lang w:eastAsia="en-US"/>
              </w:rPr>
            </w:pPr>
            <w:r w:rsidRPr="00C0249B">
              <w:rPr>
                <w:bCs/>
                <w:color w:val="000000"/>
                <w:lang w:eastAsia="en-US"/>
              </w:rPr>
              <w:t>Siltinātas darba lenčbikses</w:t>
            </w:r>
          </w:p>
          <w:p w:rsidR="00EC5F56" w:rsidRPr="00EC5F56" w:rsidP="00EC5F56" w14:paraId="640DA370" w14:textId="103C100F">
            <w:pPr>
              <w:pStyle w:val="Index1"/>
              <w:rPr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izmērs XL vai ekvivalents izmērs</w:t>
            </w:r>
          </w:p>
        </w:tc>
        <w:tc>
          <w:tcPr>
            <w:tcW w:w="2349" w:type="dxa"/>
          </w:tcPr>
          <w:p w:rsidR="00E57A59" w:rsidRPr="00100877" w:rsidP="00E57A59" w14:paraId="43B329EF" w14:textId="77777777">
            <w:pPr>
              <w:spacing w:before="12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403" w:type="dxa"/>
          </w:tcPr>
          <w:p w:rsidR="00E57A59" w:rsidRPr="00100877" w:rsidP="00E57A59" w14:paraId="4B5C93A2" w14:textId="77777777">
            <w:pPr>
              <w:spacing w:before="120"/>
              <w:jc w:val="center"/>
              <w:rPr>
                <w:rFonts w:eastAsia="Calibri"/>
                <w:kern w:val="2"/>
              </w:rPr>
            </w:pPr>
            <w:r w:rsidRPr="00100877">
              <w:rPr>
                <w:rFonts w:eastAsia="Calibri"/>
                <w:kern w:val="2"/>
              </w:rPr>
              <w:t>gab.</w:t>
            </w:r>
          </w:p>
        </w:tc>
        <w:tc>
          <w:tcPr>
            <w:tcW w:w="1536" w:type="dxa"/>
          </w:tcPr>
          <w:p w:rsidR="00E57A59" w:rsidRPr="00100877" w:rsidP="00E57A59" w14:paraId="39989793" w14:textId="77777777">
            <w:pPr>
              <w:spacing w:before="120"/>
              <w:jc w:val="center"/>
              <w:rPr>
                <w:rFonts w:eastAsia="Calibri"/>
                <w:b/>
                <w:bCs/>
                <w:kern w:val="2"/>
              </w:rPr>
            </w:pPr>
          </w:p>
        </w:tc>
      </w:tr>
      <w:tr w14:paraId="5DC09A59" w14:textId="77777777" w:rsidTr="00231F09">
        <w:tblPrEx>
          <w:tblW w:w="9678" w:type="dxa"/>
          <w:tblLook w:val="04A0"/>
        </w:tblPrEx>
        <w:tc>
          <w:tcPr>
            <w:tcW w:w="846" w:type="dxa"/>
          </w:tcPr>
          <w:p w:rsidR="00E57A59" w:rsidRPr="00E57A59" w:rsidP="00231F09" w14:paraId="47471BA9" w14:textId="77777777">
            <w:pPr>
              <w:pStyle w:val="ListParagraph"/>
              <w:numPr>
                <w:ilvl w:val="0"/>
                <w:numId w:val="2"/>
              </w:numPr>
              <w:spacing w:before="12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EC5F56" w:rsidP="00E57A59" w14:paraId="726DFE14" w14:textId="77777777">
            <w:pPr>
              <w:spacing w:before="120"/>
              <w:rPr>
                <w:bCs/>
                <w:color w:val="000000"/>
                <w:lang w:eastAsia="en-US"/>
              </w:rPr>
            </w:pPr>
            <w:r w:rsidRPr="00C0249B">
              <w:rPr>
                <w:bCs/>
                <w:color w:val="000000"/>
                <w:lang w:eastAsia="en-US"/>
              </w:rPr>
              <w:t xml:space="preserve">Gaismu atstarojošā signālveste </w:t>
            </w:r>
          </w:p>
          <w:p w:rsidR="00E57A59" w:rsidRPr="00C0249B" w:rsidP="00E57A59" w14:paraId="17DD4324" w14:textId="00B9307E">
            <w:pPr>
              <w:spacing w:before="120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izmērs XL vai ekvivalents izmērs</w:t>
            </w:r>
            <w:r w:rsidRPr="00C0249B">
              <w:rPr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2349" w:type="dxa"/>
          </w:tcPr>
          <w:p w:rsidR="00E57A59" w:rsidRPr="00100877" w:rsidP="00E57A59" w14:paraId="25391016" w14:textId="77777777">
            <w:pPr>
              <w:spacing w:before="120"/>
              <w:jc w:val="center"/>
              <w:rPr>
                <w:rFonts w:ascii="Calibri" w:eastAsia="Calibri" w:hAnsi="Calibri" w:cs="Arial"/>
                <w:kern w:val="2"/>
                <w:sz w:val="22"/>
                <w:szCs w:val="22"/>
              </w:rPr>
            </w:pPr>
          </w:p>
        </w:tc>
        <w:tc>
          <w:tcPr>
            <w:tcW w:w="1403" w:type="dxa"/>
          </w:tcPr>
          <w:p w:rsidR="00E57A59" w:rsidRPr="00100877" w:rsidP="00E57A59" w14:paraId="192ADA43" w14:textId="77777777">
            <w:pPr>
              <w:spacing w:before="120"/>
              <w:jc w:val="center"/>
              <w:rPr>
                <w:rFonts w:eastAsia="Calibri"/>
                <w:b/>
                <w:bCs/>
                <w:kern w:val="2"/>
              </w:rPr>
            </w:pPr>
            <w:r w:rsidRPr="00100877">
              <w:rPr>
                <w:rFonts w:ascii="Calibri" w:eastAsia="Calibri" w:hAnsi="Calibri" w:cs="Arial"/>
                <w:kern w:val="2"/>
                <w:sz w:val="22"/>
                <w:szCs w:val="22"/>
              </w:rPr>
              <w:t>gab.</w:t>
            </w:r>
          </w:p>
        </w:tc>
        <w:tc>
          <w:tcPr>
            <w:tcW w:w="1536" w:type="dxa"/>
          </w:tcPr>
          <w:p w:rsidR="00E57A59" w:rsidRPr="00100877" w:rsidP="00E57A59" w14:paraId="1C03EDA5" w14:textId="77777777">
            <w:pPr>
              <w:spacing w:before="120"/>
              <w:jc w:val="center"/>
              <w:rPr>
                <w:rFonts w:eastAsia="Calibri"/>
                <w:b/>
                <w:bCs/>
                <w:kern w:val="2"/>
              </w:rPr>
            </w:pPr>
          </w:p>
        </w:tc>
      </w:tr>
      <w:tr w14:paraId="4D4A7F2D" w14:textId="77777777" w:rsidTr="00231F09">
        <w:tblPrEx>
          <w:tblW w:w="9678" w:type="dxa"/>
          <w:tblLook w:val="04A0"/>
        </w:tblPrEx>
        <w:tc>
          <w:tcPr>
            <w:tcW w:w="846" w:type="dxa"/>
          </w:tcPr>
          <w:p w:rsidR="00E57A59" w:rsidRPr="00E57A59" w:rsidP="00231F09" w14:paraId="3D683B57" w14:textId="77777777">
            <w:pPr>
              <w:pStyle w:val="ListParagraph"/>
              <w:numPr>
                <w:ilvl w:val="0"/>
                <w:numId w:val="2"/>
              </w:numPr>
              <w:spacing w:before="12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3544" w:type="dxa"/>
            <w:vAlign w:val="center"/>
          </w:tcPr>
          <w:p w:rsidR="00E57A59" w:rsidP="00E57A59" w14:paraId="2F97AD0A" w14:textId="77777777">
            <w:pPr>
              <w:spacing w:before="120"/>
              <w:rPr>
                <w:bCs/>
                <w:lang w:eastAsia="en-US"/>
              </w:rPr>
            </w:pPr>
            <w:r w:rsidRPr="00C0249B">
              <w:rPr>
                <w:bCs/>
                <w:lang w:eastAsia="en-US"/>
              </w:rPr>
              <w:t xml:space="preserve">Flīsa jaka </w:t>
            </w:r>
          </w:p>
          <w:p w:rsidR="00EC5F56" w:rsidRPr="00EC5F56" w:rsidP="00EC5F56" w14:paraId="357260E1" w14:textId="68D61F10">
            <w:pPr>
              <w:pStyle w:val="Index1"/>
              <w:rPr>
                <w:rFonts w:eastAsia="Calibri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izmērs XL vai ekvivalents izmērs</w:t>
            </w:r>
          </w:p>
        </w:tc>
        <w:tc>
          <w:tcPr>
            <w:tcW w:w="2349" w:type="dxa"/>
          </w:tcPr>
          <w:p w:rsidR="00E57A59" w:rsidRPr="00100877" w:rsidP="00E57A59" w14:paraId="0B3A1CCE" w14:textId="77777777">
            <w:pPr>
              <w:spacing w:before="12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403" w:type="dxa"/>
          </w:tcPr>
          <w:p w:rsidR="00E57A59" w:rsidRPr="00100877" w:rsidP="00E57A59" w14:paraId="4F6FC9A0" w14:textId="2B68EA26">
            <w:pPr>
              <w:spacing w:before="120"/>
              <w:jc w:val="center"/>
              <w:rPr>
                <w:rFonts w:eastAsia="Calibri"/>
                <w:b/>
                <w:bCs/>
                <w:kern w:val="2"/>
              </w:rPr>
            </w:pPr>
            <w:r w:rsidRPr="00100877">
              <w:rPr>
                <w:rFonts w:ascii="Calibri" w:eastAsia="Calibri" w:hAnsi="Calibri" w:cs="Arial"/>
                <w:kern w:val="2"/>
                <w:sz w:val="22"/>
                <w:szCs w:val="22"/>
              </w:rPr>
              <w:t>gab.</w:t>
            </w:r>
          </w:p>
        </w:tc>
        <w:tc>
          <w:tcPr>
            <w:tcW w:w="1536" w:type="dxa"/>
          </w:tcPr>
          <w:p w:rsidR="00E57A59" w:rsidRPr="00100877" w:rsidP="00E57A59" w14:paraId="0E96E136" w14:textId="77777777">
            <w:pPr>
              <w:spacing w:before="120"/>
              <w:jc w:val="center"/>
              <w:rPr>
                <w:rFonts w:eastAsia="Calibri"/>
                <w:b/>
                <w:bCs/>
                <w:kern w:val="2"/>
              </w:rPr>
            </w:pPr>
          </w:p>
        </w:tc>
      </w:tr>
      <w:tr w14:paraId="4945CFD7" w14:textId="77777777" w:rsidTr="00231F09">
        <w:tblPrEx>
          <w:tblW w:w="9678" w:type="dxa"/>
          <w:tblLook w:val="04A0"/>
        </w:tblPrEx>
        <w:tc>
          <w:tcPr>
            <w:tcW w:w="846" w:type="dxa"/>
          </w:tcPr>
          <w:p w:rsidR="006037C9" w:rsidRPr="00CB1C84" w:rsidP="00231F09" w14:paraId="77ED11B5" w14:textId="77777777">
            <w:pPr>
              <w:pStyle w:val="ListParagraph"/>
              <w:numPr>
                <w:ilvl w:val="0"/>
                <w:numId w:val="2"/>
              </w:num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3544" w:type="dxa"/>
          </w:tcPr>
          <w:p w:rsidR="006037C9" w:rsidP="006446B8" w14:paraId="0BED1213" w14:textId="77777777">
            <w:pPr>
              <w:rPr>
                <w:bCs/>
              </w:rPr>
            </w:pPr>
            <w:r w:rsidRPr="00C0249B">
              <w:rPr>
                <w:bCs/>
              </w:rPr>
              <w:t>Pretiezāģēšanas bikses</w:t>
            </w:r>
          </w:p>
          <w:p w:rsidR="00EC5F56" w:rsidRPr="00EC5F56" w:rsidP="00EC5F56" w14:paraId="5CCD34FA" w14:textId="20DB1FF9">
            <w:pPr>
              <w:pStyle w:val="Index1"/>
            </w:pPr>
            <w:r>
              <w:rPr>
                <w:bCs/>
                <w:color w:val="000000"/>
                <w:lang w:eastAsia="en-US"/>
              </w:rPr>
              <w:t>izmērs XL vai ekvivalents izmērs</w:t>
            </w:r>
          </w:p>
        </w:tc>
        <w:tc>
          <w:tcPr>
            <w:tcW w:w="2349" w:type="dxa"/>
          </w:tcPr>
          <w:p w:rsidR="006037C9" w:rsidRPr="00100877" w:rsidP="006446B8" w14:paraId="47764E23" w14:textId="77777777">
            <w:pPr>
              <w:spacing w:before="12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403" w:type="dxa"/>
          </w:tcPr>
          <w:p w:rsidR="006037C9" w:rsidRPr="00100877" w:rsidP="006446B8" w14:paraId="20A05D19" w14:textId="77777777">
            <w:pPr>
              <w:spacing w:before="120"/>
              <w:jc w:val="center"/>
              <w:rPr>
                <w:rFonts w:eastAsia="Calibri"/>
                <w:kern w:val="2"/>
              </w:rPr>
            </w:pPr>
            <w:r w:rsidRPr="00E57A59">
              <w:rPr>
                <w:rFonts w:eastAsia="Calibri"/>
                <w:kern w:val="2"/>
              </w:rPr>
              <w:t>gab.</w:t>
            </w:r>
          </w:p>
        </w:tc>
        <w:tc>
          <w:tcPr>
            <w:tcW w:w="1536" w:type="dxa"/>
          </w:tcPr>
          <w:p w:rsidR="006037C9" w:rsidRPr="00100877" w:rsidP="006446B8" w14:paraId="43204D64" w14:textId="77777777">
            <w:pPr>
              <w:spacing w:before="120"/>
              <w:jc w:val="center"/>
              <w:rPr>
                <w:rFonts w:eastAsia="Calibri"/>
                <w:b/>
                <w:bCs/>
                <w:kern w:val="2"/>
              </w:rPr>
            </w:pPr>
          </w:p>
        </w:tc>
      </w:tr>
      <w:tr w14:paraId="556845A6" w14:textId="77777777" w:rsidTr="00231F09">
        <w:tblPrEx>
          <w:tblW w:w="9678" w:type="dxa"/>
          <w:tblLook w:val="04A0"/>
        </w:tblPrEx>
        <w:tc>
          <w:tcPr>
            <w:tcW w:w="846" w:type="dxa"/>
          </w:tcPr>
          <w:p w:rsidR="00E57A59" w:rsidRPr="00CB1C84" w:rsidP="00231F09" w14:paraId="0EFBCB76" w14:textId="77777777">
            <w:pPr>
              <w:pStyle w:val="ListParagraph"/>
              <w:numPr>
                <w:ilvl w:val="0"/>
                <w:numId w:val="2"/>
              </w:num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3544" w:type="dxa"/>
          </w:tcPr>
          <w:p w:rsidR="00E57A59" w:rsidP="00E57A59" w14:paraId="72F78109" w14:textId="77777777">
            <w:pPr>
              <w:rPr>
                <w:bCs/>
              </w:rPr>
            </w:pPr>
            <w:r w:rsidRPr="00C0249B">
              <w:rPr>
                <w:bCs/>
              </w:rPr>
              <w:t>Ziemas darba zābaki</w:t>
            </w:r>
          </w:p>
          <w:p w:rsidR="00EC5F56" w:rsidRPr="00EC5F56" w:rsidP="00EC5F56" w14:paraId="42DB833C" w14:textId="77534F56">
            <w:pPr>
              <w:pStyle w:val="Index1"/>
            </w:pPr>
            <w:r>
              <w:rPr>
                <w:bCs/>
                <w:color w:val="000000"/>
                <w:lang w:eastAsia="en-US"/>
              </w:rPr>
              <w:t>izmērs 43 vai ekvivalents izmērs</w:t>
            </w:r>
          </w:p>
        </w:tc>
        <w:tc>
          <w:tcPr>
            <w:tcW w:w="2349" w:type="dxa"/>
          </w:tcPr>
          <w:p w:rsidR="00E57A59" w:rsidRPr="00100877" w:rsidP="00E57A59" w14:paraId="36C39431" w14:textId="77777777">
            <w:pPr>
              <w:spacing w:before="12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403" w:type="dxa"/>
          </w:tcPr>
          <w:p w:rsidR="00E57A59" w:rsidRPr="00100877" w:rsidP="00E57A59" w14:paraId="0818ECBA" w14:textId="3782B565">
            <w:pPr>
              <w:spacing w:before="12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pāris</w:t>
            </w:r>
          </w:p>
        </w:tc>
        <w:tc>
          <w:tcPr>
            <w:tcW w:w="1536" w:type="dxa"/>
          </w:tcPr>
          <w:p w:rsidR="00E57A59" w:rsidRPr="00100877" w:rsidP="00E57A59" w14:paraId="3F3E55A4" w14:textId="77777777">
            <w:pPr>
              <w:spacing w:before="120"/>
              <w:jc w:val="center"/>
              <w:rPr>
                <w:rFonts w:eastAsia="Calibri"/>
                <w:b/>
                <w:bCs/>
                <w:kern w:val="2"/>
              </w:rPr>
            </w:pPr>
          </w:p>
        </w:tc>
      </w:tr>
      <w:tr w14:paraId="6C0B3E74" w14:textId="77777777" w:rsidTr="00231F09">
        <w:tblPrEx>
          <w:tblW w:w="9678" w:type="dxa"/>
          <w:tblLook w:val="04A0"/>
        </w:tblPrEx>
        <w:tc>
          <w:tcPr>
            <w:tcW w:w="846" w:type="dxa"/>
          </w:tcPr>
          <w:p w:rsidR="00E57A59" w:rsidRPr="00CB1C84" w:rsidP="00231F09" w14:paraId="16970F41" w14:textId="77777777">
            <w:pPr>
              <w:pStyle w:val="ListParagraph"/>
              <w:numPr>
                <w:ilvl w:val="0"/>
                <w:numId w:val="2"/>
              </w:num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3544" w:type="dxa"/>
          </w:tcPr>
          <w:p w:rsidR="00E57A59" w:rsidP="00E57A59" w14:paraId="6C3B9905" w14:textId="77777777">
            <w:pPr>
              <w:rPr>
                <w:bCs/>
              </w:rPr>
            </w:pPr>
            <w:r w:rsidRPr="00C0249B">
              <w:rPr>
                <w:bCs/>
              </w:rPr>
              <w:t>Poliuretāna zābaki</w:t>
            </w:r>
          </w:p>
          <w:p w:rsidR="00EC5F56" w:rsidRPr="00EC5F56" w:rsidP="00EC5F56" w14:paraId="78129749" w14:textId="0615B039">
            <w:pPr>
              <w:pStyle w:val="Index1"/>
            </w:pPr>
            <w:r>
              <w:rPr>
                <w:bCs/>
                <w:color w:val="000000"/>
                <w:lang w:eastAsia="en-US"/>
              </w:rPr>
              <w:t>izmērs 43 vai ekvivalents izmērs</w:t>
            </w:r>
          </w:p>
        </w:tc>
        <w:tc>
          <w:tcPr>
            <w:tcW w:w="2349" w:type="dxa"/>
          </w:tcPr>
          <w:p w:rsidR="00E57A59" w:rsidRPr="00100877" w:rsidP="00E57A59" w14:paraId="304FBB9E" w14:textId="77777777">
            <w:pPr>
              <w:spacing w:before="12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403" w:type="dxa"/>
          </w:tcPr>
          <w:p w:rsidR="00E57A59" w:rsidRPr="00100877" w:rsidP="00E57A59" w14:paraId="7DDD788F" w14:textId="32A39DA7">
            <w:pPr>
              <w:spacing w:before="12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pāris</w:t>
            </w:r>
          </w:p>
        </w:tc>
        <w:tc>
          <w:tcPr>
            <w:tcW w:w="1536" w:type="dxa"/>
          </w:tcPr>
          <w:p w:rsidR="00E57A59" w:rsidRPr="00100877" w:rsidP="00E57A59" w14:paraId="3466EFD3" w14:textId="77777777">
            <w:pPr>
              <w:spacing w:before="120"/>
              <w:jc w:val="center"/>
              <w:rPr>
                <w:rFonts w:eastAsia="Calibri"/>
                <w:b/>
                <w:bCs/>
                <w:kern w:val="2"/>
              </w:rPr>
            </w:pPr>
          </w:p>
        </w:tc>
      </w:tr>
      <w:tr w14:paraId="7B1CBE1D" w14:textId="77777777" w:rsidTr="00231F09">
        <w:tblPrEx>
          <w:tblW w:w="9678" w:type="dxa"/>
          <w:tblLook w:val="04A0"/>
        </w:tblPrEx>
        <w:tc>
          <w:tcPr>
            <w:tcW w:w="846" w:type="dxa"/>
          </w:tcPr>
          <w:p w:rsidR="00E57A59" w:rsidRPr="00CB1C84" w:rsidP="00231F09" w14:paraId="25E1DD8B" w14:textId="77777777">
            <w:pPr>
              <w:pStyle w:val="ListParagraph"/>
              <w:numPr>
                <w:ilvl w:val="0"/>
                <w:numId w:val="2"/>
              </w:num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E57A59" w:rsidP="00E57A59" w14:paraId="32DF93C8" w14:textId="77777777">
            <w:pPr>
              <w:suppressAutoHyphens w:val="0"/>
              <w:jc w:val="both"/>
              <w:rPr>
                <w:bCs/>
                <w:lang w:eastAsia="en-US"/>
              </w:rPr>
            </w:pPr>
            <w:r w:rsidRPr="00C0249B">
              <w:rPr>
                <w:bCs/>
                <w:lang w:eastAsia="en-US"/>
              </w:rPr>
              <w:t>Vasaras darba botes</w:t>
            </w:r>
          </w:p>
          <w:p w:rsidR="00EC5F56" w:rsidRPr="00EC5F56" w:rsidP="00EC5F56" w14:paraId="13A1DA8F" w14:textId="153516D3">
            <w:pPr>
              <w:pStyle w:val="Index1"/>
              <w:rPr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izmērs 43 vai ekvivalents izmērs</w:t>
            </w:r>
          </w:p>
        </w:tc>
        <w:tc>
          <w:tcPr>
            <w:tcW w:w="2349" w:type="dxa"/>
          </w:tcPr>
          <w:p w:rsidR="00E57A59" w:rsidRPr="00100877" w:rsidP="00E57A59" w14:paraId="26624E8B" w14:textId="77777777">
            <w:pPr>
              <w:spacing w:before="12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403" w:type="dxa"/>
          </w:tcPr>
          <w:p w:rsidR="00E57A59" w:rsidRPr="00100877" w:rsidP="00E57A59" w14:paraId="246BEA7D" w14:textId="1E3109DA">
            <w:pPr>
              <w:spacing w:before="120"/>
              <w:jc w:val="center"/>
              <w:rPr>
                <w:rFonts w:eastAsia="Calibri"/>
                <w:kern w:val="2"/>
              </w:rPr>
            </w:pPr>
            <w:r w:rsidRPr="00E57A59">
              <w:rPr>
                <w:rFonts w:eastAsia="Calibri"/>
                <w:kern w:val="2"/>
              </w:rPr>
              <w:t>pāris</w:t>
            </w:r>
          </w:p>
        </w:tc>
        <w:tc>
          <w:tcPr>
            <w:tcW w:w="1536" w:type="dxa"/>
          </w:tcPr>
          <w:p w:rsidR="00E57A59" w:rsidRPr="00100877" w:rsidP="00E57A59" w14:paraId="5B0F7588" w14:textId="77777777">
            <w:pPr>
              <w:spacing w:before="120"/>
              <w:jc w:val="center"/>
              <w:rPr>
                <w:rFonts w:eastAsia="Calibri"/>
                <w:b/>
                <w:bCs/>
                <w:kern w:val="2"/>
              </w:rPr>
            </w:pPr>
          </w:p>
        </w:tc>
      </w:tr>
      <w:tr w14:paraId="10038E17" w14:textId="77777777" w:rsidTr="00231F09">
        <w:tblPrEx>
          <w:tblW w:w="9678" w:type="dxa"/>
          <w:tblLook w:val="04A0"/>
        </w:tblPrEx>
        <w:tc>
          <w:tcPr>
            <w:tcW w:w="846" w:type="dxa"/>
          </w:tcPr>
          <w:p w:rsidR="00E57A59" w:rsidRPr="00CB1C84" w:rsidP="00231F09" w14:paraId="571F761F" w14:textId="77777777">
            <w:pPr>
              <w:pStyle w:val="ListParagraph"/>
              <w:numPr>
                <w:ilvl w:val="0"/>
                <w:numId w:val="2"/>
              </w:num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E57A59" w:rsidP="00E57A59" w14:paraId="5188A50C" w14:textId="77777777">
            <w:pPr>
              <w:suppressAutoHyphens w:val="0"/>
              <w:jc w:val="both"/>
              <w:rPr>
                <w:bCs/>
                <w:lang w:eastAsia="en-US"/>
              </w:rPr>
            </w:pPr>
            <w:r w:rsidRPr="00C0249B">
              <w:rPr>
                <w:bCs/>
                <w:lang w:eastAsia="en-US"/>
              </w:rPr>
              <w:t xml:space="preserve">Puszābaki </w:t>
            </w:r>
          </w:p>
          <w:p w:rsidR="00EC5F56" w:rsidRPr="00EC5F56" w:rsidP="00EC5F56" w14:paraId="15FF07CE" w14:textId="17C0CF94">
            <w:pPr>
              <w:pStyle w:val="Index1"/>
              <w:rPr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izmērs 43 vai ekvivalents izmērs</w:t>
            </w:r>
          </w:p>
        </w:tc>
        <w:tc>
          <w:tcPr>
            <w:tcW w:w="2349" w:type="dxa"/>
          </w:tcPr>
          <w:p w:rsidR="00E57A59" w:rsidRPr="00100877" w:rsidP="00E57A59" w14:paraId="419B64EE" w14:textId="77777777">
            <w:pPr>
              <w:spacing w:before="12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403" w:type="dxa"/>
          </w:tcPr>
          <w:p w:rsidR="00E57A59" w:rsidRPr="00100877" w:rsidP="00E57A59" w14:paraId="017BE0B2" w14:textId="4A339364">
            <w:pPr>
              <w:spacing w:before="120"/>
              <w:jc w:val="center"/>
              <w:rPr>
                <w:rFonts w:eastAsia="Calibri"/>
                <w:kern w:val="2"/>
              </w:rPr>
            </w:pPr>
            <w:r w:rsidRPr="00E57A59">
              <w:rPr>
                <w:rFonts w:eastAsia="Calibri"/>
                <w:kern w:val="2"/>
              </w:rPr>
              <w:t>pāris</w:t>
            </w:r>
          </w:p>
        </w:tc>
        <w:tc>
          <w:tcPr>
            <w:tcW w:w="1536" w:type="dxa"/>
          </w:tcPr>
          <w:p w:rsidR="00E57A59" w:rsidRPr="00100877" w:rsidP="00E57A59" w14:paraId="0867C52A" w14:textId="77777777">
            <w:pPr>
              <w:spacing w:before="120"/>
              <w:jc w:val="center"/>
              <w:rPr>
                <w:rFonts w:eastAsia="Calibri"/>
                <w:b/>
                <w:bCs/>
                <w:kern w:val="2"/>
              </w:rPr>
            </w:pPr>
          </w:p>
        </w:tc>
      </w:tr>
      <w:tr w14:paraId="77D08987" w14:textId="77777777" w:rsidTr="00231F09">
        <w:tblPrEx>
          <w:tblW w:w="9678" w:type="dxa"/>
          <w:tblLook w:val="04A0"/>
        </w:tblPrEx>
        <w:tc>
          <w:tcPr>
            <w:tcW w:w="846" w:type="dxa"/>
          </w:tcPr>
          <w:p w:rsidR="00E57A59" w:rsidRPr="00CB1C84" w:rsidP="00231F09" w14:paraId="35EC368C" w14:textId="77777777">
            <w:pPr>
              <w:pStyle w:val="ListParagraph"/>
              <w:numPr>
                <w:ilvl w:val="0"/>
                <w:numId w:val="2"/>
              </w:num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E57A59" w:rsidRPr="00CB1C84" w:rsidP="00E57A59" w14:paraId="3B8CAEDE" w14:textId="12076E98">
            <w:pPr>
              <w:suppressAutoHyphens w:val="0"/>
              <w:jc w:val="both"/>
              <w:rPr>
                <w:lang w:eastAsia="en-US"/>
              </w:rPr>
            </w:pPr>
            <w:r w:rsidRPr="00C0249B">
              <w:rPr>
                <w:bCs/>
                <w:color w:val="000000"/>
                <w:lang w:eastAsia="lv-LV"/>
              </w:rPr>
              <w:t xml:space="preserve">Aizsargbrilles   </w:t>
            </w:r>
          </w:p>
        </w:tc>
        <w:tc>
          <w:tcPr>
            <w:tcW w:w="2349" w:type="dxa"/>
          </w:tcPr>
          <w:p w:rsidR="00E57A59" w:rsidRPr="00100877" w:rsidP="00E57A59" w14:paraId="507D09B6" w14:textId="77777777">
            <w:pPr>
              <w:spacing w:before="12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403" w:type="dxa"/>
          </w:tcPr>
          <w:p w:rsidR="00E57A59" w:rsidRPr="00100877" w:rsidP="00E57A59" w14:paraId="67EA5E96" w14:textId="169527D8">
            <w:pPr>
              <w:spacing w:before="120"/>
              <w:jc w:val="center"/>
              <w:rPr>
                <w:rFonts w:eastAsia="Calibri"/>
                <w:kern w:val="2"/>
              </w:rPr>
            </w:pPr>
            <w:r w:rsidRPr="00E57A59">
              <w:rPr>
                <w:rFonts w:eastAsia="Calibri"/>
                <w:kern w:val="2"/>
              </w:rPr>
              <w:t>gab.</w:t>
            </w:r>
          </w:p>
        </w:tc>
        <w:tc>
          <w:tcPr>
            <w:tcW w:w="1536" w:type="dxa"/>
          </w:tcPr>
          <w:p w:rsidR="00E57A59" w:rsidRPr="00100877" w:rsidP="00E57A59" w14:paraId="253B87AC" w14:textId="77777777">
            <w:pPr>
              <w:spacing w:before="120"/>
              <w:jc w:val="center"/>
              <w:rPr>
                <w:rFonts w:eastAsia="Calibri"/>
                <w:b/>
                <w:bCs/>
                <w:kern w:val="2"/>
              </w:rPr>
            </w:pPr>
          </w:p>
        </w:tc>
      </w:tr>
      <w:tr w14:paraId="753D9F4A" w14:textId="77777777" w:rsidTr="00231F09">
        <w:tblPrEx>
          <w:tblW w:w="9678" w:type="dxa"/>
          <w:tblLook w:val="04A0"/>
        </w:tblPrEx>
        <w:tc>
          <w:tcPr>
            <w:tcW w:w="846" w:type="dxa"/>
          </w:tcPr>
          <w:p w:rsidR="00E57A59" w:rsidRPr="00CB1C84" w:rsidP="00231F09" w14:paraId="00778C1E" w14:textId="77777777">
            <w:pPr>
              <w:pStyle w:val="ListParagraph"/>
              <w:numPr>
                <w:ilvl w:val="0"/>
                <w:numId w:val="2"/>
              </w:num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E57A59" w:rsidRPr="00CB1C84" w:rsidP="006037C9" w14:paraId="43840DFA" w14:textId="422A7172">
            <w:pPr>
              <w:suppressAutoHyphens w:val="0"/>
              <w:rPr>
                <w:lang w:eastAsia="en-US"/>
              </w:rPr>
            </w:pPr>
            <w:r w:rsidRPr="00C0249B">
              <w:rPr>
                <w:bCs/>
                <w:color w:val="000000"/>
                <w:lang w:eastAsia="lv-LV"/>
              </w:rPr>
              <w:t xml:space="preserve">Ultravioletā starojuma aizsargbrilles  </w:t>
            </w:r>
          </w:p>
        </w:tc>
        <w:tc>
          <w:tcPr>
            <w:tcW w:w="2349" w:type="dxa"/>
          </w:tcPr>
          <w:p w:rsidR="00E57A59" w:rsidRPr="00100877" w:rsidP="00E57A59" w14:paraId="7B460090" w14:textId="77777777">
            <w:pPr>
              <w:spacing w:before="12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403" w:type="dxa"/>
          </w:tcPr>
          <w:p w:rsidR="00E57A59" w:rsidRPr="00100877" w:rsidP="00E57A59" w14:paraId="47909544" w14:textId="1C3C4A41">
            <w:pPr>
              <w:spacing w:before="120"/>
              <w:jc w:val="center"/>
              <w:rPr>
                <w:rFonts w:eastAsia="Calibri"/>
                <w:kern w:val="2"/>
              </w:rPr>
            </w:pPr>
            <w:r w:rsidRPr="00E57A59">
              <w:rPr>
                <w:rFonts w:eastAsia="Calibri"/>
                <w:kern w:val="2"/>
              </w:rPr>
              <w:t>gab.</w:t>
            </w:r>
          </w:p>
        </w:tc>
        <w:tc>
          <w:tcPr>
            <w:tcW w:w="1536" w:type="dxa"/>
          </w:tcPr>
          <w:p w:rsidR="00E57A59" w:rsidRPr="00100877" w:rsidP="00E57A59" w14:paraId="10BB1C69" w14:textId="77777777">
            <w:pPr>
              <w:spacing w:before="120"/>
              <w:jc w:val="center"/>
              <w:rPr>
                <w:rFonts w:eastAsia="Calibri"/>
                <w:b/>
                <w:bCs/>
                <w:kern w:val="2"/>
              </w:rPr>
            </w:pPr>
          </w:p>
        </w:tc>
      </w:tr>
      <w:tr w14:paraId="76DA6471" w14:textId="77777777" w:rsidTr="00231F09">
        <w:tblPrEx>
          <w:tblW w:w="9678" w:type="dxa"/>
          <w:tblLook w:val="04A0"/>
        </w:tblPrEx>
        <w:tc>
          <w:tcPr>
            <w:tcW w:w="846" w:type="dxa"/>
          </w:tcPr>
          <w:p w:rsidR="00E57A59" w:rsidRPr="00CB1C84" w:rsidP="00231F09" w14:paraId="11139528" w14:textId="77777777">
            <w:pPr>
              <w:pStyle w:val="ListParagraph"/>
              <w:numPr>
                <w:ilvl w:val="0"/>
                <w:numId w:val="2"/>
              </w:num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E57A59" w:rsidRPr="00CB1C84" w:rsidP="00E57A59" w14:paraId="29F00EE9" w14:textId="3E20C4DD">
            <w:pPr>
              <w:suppressAutoHyphens w:val="0"/>
              <w:jc w:val="both"/>
              <w:rPr>
                <w:lang w:eastAsia="en-US"/>
              </w:rPr>
            </w:pPr>
            <w:r>
              <w:rPr>
                <w:bCs/>
                <w:color w:val="000000"/>
                <w:lang w:eastAsia="lv-LV"/>
              </w:rPr>
              <w:t>Skaņas izolācijas a</w:t>
            </w:r>
            <w:r w:rsidRPr="00C0249B">
              <w:rPr>
                <w:bCs/>
                <w:color w:val="000000"/>
                <w:lang w:eastAsia="lv-LV"/>
              </w:rPr>
              <w:t>ustiņas</w:t>
            </w:r>
          </w:p>
        </w:tc>
        <w:tc>
          <w:tcPr>
            <w:tcW w:w="2349" w:type="dxa"/>
          </w:tcPr>
          <w:p w:rsidR="00E57A59" w:rsidRPr="00100877" w:rsidP="00E57A59" w14:paraId="17315BB9" w14:textId="77777777">
            <w:pPr>
              <w:spacing w:before="12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403" w:type="dxa"/>
          </w:tcPr>
          <w:p w:rsidR="00E57A59" w:rsidRPr="00100877" w:rsidP="00E57A59" w14:paraId="5B9874B7" w14:textId="2C095E9D">
            <w:pPr>
              <w:spacing w:before="120"/>
              <w:jc w:val="center"/>
              <w:rPr>
                <w:rFonts w:eastAsia="Calibri"/>
                <w:kern w:val="2"/>
              </w:rPr>
            </w:pPr>
            <w:r w:rsidRPr="00E57A59">
              <w:rPr>
                <w:rFonts w:eastAsia="Calibri"/>
                <w:kern w:val="2"/>
              </w:rPr>
              <w:t>gab.</w:t>
            </w:r>
          </w:p>
        </w:tc>
        <w:tc>
          <w:tcPr>
            <w:tcW w:w="1536" w:type="dxa"/>
          </w:tcPr>
          <w:p w:rsidR="00E57A59" w:rsidRPr="00100877" w:rsidP="00E57A59" w14:paraId="02C26647" w14:textId="77777777">
            <w:pPr>
              <w:spacing w:before="120"/>
              <w:jc w:val="center"/>
              <w:rPr>
                <w:rFonts w:eastAsia="Calibri"/>
                <w:b/>
                <w:bCs/>
                <w:kern w:val="2"/>
              </w:rPr>
            </w:pPr>
          </w:p>
        </w:tc>
      </w:tr>
      <w:tr w14:paraId="5588A498" w14:textId="77777777" w:rsidTr="00231F09">
        <w:tblPrEx>
          <w:tblW w:w="9678" w:type="dxa"/>
          <w:tblLook w:val="04A0"/>
        </w:tblPrEx>
        <w:tc>
          <w:tcPr>
            <w:tcW w:w="846" w:type="dxa"/>
          </w:tcPr>
          <w:p w:rsidR="00E57A59" w:rsidRPr="00CB1C84" w:rsidP="00231F09" w14:paraId="4B8E34A9" w14:textId="77777777">
            <w:pPr>
              <w:pStyle w:val="ListParagraph"/>
              <w:numPr>
                <w:ilvl w:val="0"/>
                <w:numId w:val="2"/>
              </w:num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E57A59" w:rsidRPr="00CB1C84" w:rsidP="00E57A59" w14:paraId="291B3E7C" w14:textId="7BE89589">
            <w:pPr>
              <w:suppressAutoHyphens w:val="0"/>
              <w:jc w:val="both"/>
              <w:rPr>
                <w:lang w:eastAsia="en-US"/>
              </w:rPr>
            </w:pPr>
            <w:r w:rsidRPr="00C0249B">
              <w:rPr>
                <w:bCs/>
                <w:color w:val="000000"/>
                <w:lang w:eastAsia="lv-LV"/>
              </w:rPr>
              <w:t xml:space="preserve">Aizsargķivere       </w:t>
            </w:r>
          </w:p>
        </w:tc>
        <w:tc>
          <w:tcPr>
            <w:tcW w:w="2349" w:type="dxa"/>
          </w:tcPr>
          <w:p w:rsidR="00E57A59" w:rsidRPr="00100877" w:rsidP="00E57A59" w14:paraId="3BF81020" w14:textId="77777777">
            <w:pPr>
              <w:spacing w:before="12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403" w:type="dxa"/>
          </w:tcPr>
          <w:p w:rsidR="00E57A59" w:rsidRPr="00100877" w:rsidP="00E57A59" w14:paraId="368F819A" w14:textId="7B88E683">
            <w:pPr>
              <w:spacing w:before="120"/>
              <w:jc w:val="center"/>
              <w:rPr>
                <w:rFonts w:eastAsia="Calibri"/>
                <w:kern w:val="2"/>
              </w:rPr>
            </w:pPr>
            <w:r w:rsidRPr="00E57A59">
              <w:rPr>
                <w:rFonts w:eastAsia="Calibri"/>
                <w:kern w:val="2"/>
              </w:rPr>
              <w:t>gab.</w:t>
            </w:r>
          </w:p>
        </w:tc>
        <w:tc>
          <w:tcPr>
            <w:tcW w:w="1536" w:type="dxa"/>
          </w:tcPr>
          <w:p w:rsidR="00E57A59" w:rsidRPr="00100877" w:rsidP="00E57A59" w14:paraId="3A6BD2F4" w14:textId="77777777">
            <w:pPr>
              <w:spacing w:before="120"/>
              <w:jc w:val="center"/>
              <w:rPr>
                <w:rFonts w:eastAsia="Calibri"/>
                <w:b/>
                <w:bCs/>
                <w:kern w:val="2"/>
              </w:rPr>
            </w:pPr>
          </w:p>
        </w:tc>
      </w:tr>
      <w:tr w14:paraId="59B2414A" w14:textId="77777777" w:rsidTr="00231F09">
        <w:tblPrEx>
          <w:tblW w:w="9678" w:type="dxa"/>
          <w:tblLook w:val="04A0"/>
        </w:tblPrEx>
        <w:tc>
          <w:tcPr>
            <w:tcW w:w="846" w:type="dxa"/>
          </w:tcPr>
          <w:p w:rsidR="006037C9" w:rsidRPr="00CB1C84" w:rsidP="00231F09" w14:paraId="4508F4D6" w14:textId="77777777">
            <w:pPr>
              <w:pStyle w:val="ListParagraph"/>
              <w:numPr>
                <w:ilvl w:val="0"/>
                <w:numId w:val="2"/>
              </w:num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6037C9" w:rsidRPr="006037C9" w:rsidP="00231F09" w14:paraId="03A5853F" w14:textId="5CC4956A">
            <w:pPr>
              <w:suppressAutoHyphens w:val="0"/>
              <w:spacing w:line="276" w:lineRule="auto"/>
              <w:rPr>
                <w:bCs/>
                <w:color w:val="000000"/>
                <w:kern w:val="2"/>
                <w:lang w:val="en-US" w:eastAsia="lv-LV"/>
                <w14:ligatures w14:val="standardContextual"/>
              </w:rPr>
            </w:pPr>
            <w:r>
              <w:rPr>
                <w:bCs/>
                <w:color w:val="000000"/>
                <w:kern w:val="2"/>
                <w:lang w:val="en-US" w:eastAsia="lv-LV"/>
                <w14:ligatures w14:val="standardContextual"/>
              </w:rPr>
              <w:t>Aizsargķivere darbam augstumā</w:t>
            </w:r>
          </w:p>
        </w:tc>
        <w:tc>
          <w:tcPr>
            <w:tcW w:w="2349" w:type="dxa"/>
          </w:tcPr>
          <w:p w:rsidR="006037C9" w:rsidRPr="00100877" w:rsidP="00E57A59" w14:paraId="7FF56AA5" w14:textId="77777777">
            <w:pPr>
              <w:spacing w:before="12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403" w:type="dxa"/>
          </w:tcPr>
          <w:p w:rsidR="006037C9" w:rsidRPr="00E57A59" w:rsidP="00E57A59" w14:paraId="050934F4" w14:textId="1CA84BD8">
            <w:pPr>
              <w:spacing w:before="120"/>
              <w:jc w:val="center"/>
              <w:rPr>
                <w:rFonts w:eastAsia="Calibri"/>
                <w:kern w:val="2"/>
              </w:rPr>
            </w:pPr>
            <w:r w:rsidRPr="00E57A59">
              <w:rPr>
                <w:rFonts w:eastAsia="Calibri"/>
                <w:kern w:val="2"/>
              </w:rPr>
              <w:t>gab.</w:t>
            </w:r>
          </w:p>
        </w:tc>
        <w:tc>
          <w:tcPr>
            <w:tcW w:w="1536" w:type="dxa"/>
          </w:tcPr>
          <w:p w:rsidR="006037C9" w:rsidRPr="00100877" w:rsidP="00E57A59" w14:paraId="4D41359A" w14:textId="77777777">
            <w:pPr>
              <w:spacing w:before="120"/>
              <w:jc w:val="center"/>
              <w:rPr>
                <w:rFonts w:eastAsia="Calibri"/>
                <w:b/>
                <w:bCs/>
                <w:kern w:val="2"/>
              </w:rPr>
            </w:pPr>
          </w:p>
        </w:tc>
      </w:tr>
      <w:tr w14:paraId="61E4FA87" w14:textId="77777777" w:rsidTr="00231F09">
        <w:tblPrEx>
          <w:tblW w:w="9678" w:type="dxa"/>
          <w:tblLook w:val="04A0"/>
        </w:tblPrEx>
        <w:tc>
          <w:tcPr>
            <w:tcW w:w="846" w:type="dxa"/>
          </w:tcPr>
          <w:p w:rsidR="00E57A59" w:rsidRPr="00CB1C84" w:rsidP="00231F09" w14:paraId="2E511867" w14:textId="77777777">
            <w:pPr>
              <w:pStyle w:val="ListParagraph"/>
              <w:numPr>
                <w:ilvl w:val="0"/>
                <w:numId w:val="2"/>
              </w:num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E57A59" w:rsidP="00E57A59" w14:paraId="16298237" w14:textId="77777777">
            <w:pPr>
              <w:suppressAutoHyphens w:val="0"/>
              <w:jc w:val="both"/>
              <w:rPr>
                <w:bCs/>
                <w:color w:val="000000"/>
                <w:lang w:eastAsia="lv-LV"/>
              </w:rPr>
            </w:pPr>
            <w:r w:rsidRPr="00C0249B">
              <w:rPr>
                <w:bCs/>
                <w:color w:val="000000"/>
                <w:lang w:eastAsia="lv-LV"/>
              </w:rPr>
              <w:t xml:space="preserve">Darba cimdi   </w:t>
            </w:r>
          </w:p>
          <w:p w:rsidR="00EC5F56" w:rsidRPr="00EC5F56" w:rsidP="00EC5F56" w14:paraId="4168A48E" w14:textId="6BBDF1B8">
            <w:pPr>
              <w:pStyle w:val="Index1"/>
              <w:rPr>
                <w:lang w:eastAsia="lv-LV"/>
              </w:rPr>
            </w:pPr>
            <w:r>
              <w:rPr>
                <w:bCs/>
                <w:color w:val="000000"/>
                <w:lang w:eastAsia="en-US"/>
              </w:rPr>
              <w:t>izmērs 11 vai ekvivalents izmērs</w:t>
            </w:r>
          </w:p>
        </w:tc>
        <w:tc>
          <w:tcPr>
            <w:tcW w:w="2349" w:type="dxa"/>
          </w:tcPr>
          <w:p w:rsidR="00E57A59" w:rsidRPr="00100877" w:rsidP="00E57A59" w14:paraId="477B01FB" w14:textId="77777777">
            <w:pPr>
              <w:spacing w:before="12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403" w:type="dxa"/>
          </w:tcPr>
          <w:p w:rsidR="00E57A59" w:rsidRPr="00100877" w:rsidP="00E57A59" w14:paraId="5507DFB6" w14:textId="28AF59F4">
            <w:pPr>
              <w:spacing w:before="120"/>
              <w:jc w:val="center"/>
              <w:rPr>
                <w:rFonts w:eastAsia="Calibri"/>
                <w:kern w:val="2"/>
              </w:rPr>
            </w:pPr>
            <w:r w:rsidRPr="00E57A59">
              <w:rPr>
                <w:rFonts w:eastAsia="Calibri"/>
                <w:kern w:val="2"/>
              </w:rPr>
              <w:t>pāris</w:t>
            </w:r>
          </w:p>
        </w:tc>
        <w:tc>
          <w:tcPr>
            <w:tcW w:w="1536" w:type="dxa"/>
          </w:tcPr>
          <w:p w:rsidR="00E57A59" w:rsidRPr="00100877" w:rsidP="00E57A59" w14:paraId="2A1E27AE" w14:textId="77777777">
            <w:pPr>
              <w:spacing w:before="120"/>
              <w:jc w:val="center"/>
              <w:rPr>
                <w:rFonts w:eastAsia="Calibri"/>
                <w:b/>
                <w:bCs/>
                <w:kern w:val="2"/>
              </w:rPr>
            </w:pPr>
          </w:p>
        </w:tc>
      </w:tr>
      <w:tr w14:paraId="537007A6" w14:textId="77777777" w:rsidTr="00231F09">
        <w:tblPrEx>
          <w:tblW w:w="9678" w:type="dxa"/>
          <w:tblLook w:val="04A0"/>
        </w:tblPrEx>
        <w:tc>
          <w:tcPr>
            <w:tcW w:w="846" w:type="dxa"/>
          </w:tcPr>
          <w:p w:rsidR="00E57A59" w:rsidRPr="00CB1C84" w:rsidP="00231F09" w14:paraId="3F580494" w14:textId="77777777">
            <w:pPr>
              <w:pStyle w:val="ListParagraph"/>
              <w:numPr>
                <w:ilvl w:val="0"/>
                <w:numId w:val="2"/>
              </w:num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E57A59" w:rsidP="00E57A59" w14:paraId="1BDC15AA" w14:textId="77777777">
            <w:pPr>
              <w:suppressAutoHyphens w:val="0"/>
              <w:jc w:val="both"/>
              <w:rPr>
                <w:bCs/>
                <w:color w:val="000000"/>
                <w:lang w:eastAsia="lv-LV"/>
              </w:rPr>
            </w:pPr>
            <w:r w:rsidRPr="00C0249B">
              <w:rPr>
                <w:bCs/>
                <w:color w:val="000000"/>
                <w:lang w:eastAsia="lv-LV"/>
              </w:rPr>
              <w:t xml:space="preserve">Siltināti darba cimdi   </w:t>
            </w:r>
          </w:p>
          <w:p w:rsidR="00EC5F56" w:rsidRPr="00EC5F56" w:rsidP="00EC5F56" w14:paraId="00ED9988" w14:textId="0F163EF7">
            <w:pPr>
              <w:pStyle w:val="Index1"/>
              <w:rPr>
                <w:lang w:eastAsia="lv-LV"/>
              </w:rPr>
            </w:pPr>
            <w:r>
              <w:rPr>
                <w:bCs/>
                <w:color w:val="000000"/>
                <w:lang w:eastAsia="en-US"/>
              </w:rPr>
              <w:t>izmērs 11 vai ekvivalents izmērs</w:t>
            </w:r>
          </w:p>
        </w:tc>
        <w:tc>
          <w:tcPr>
            <w:tcW w:w="2349" w:type="dxa"/>
          </w:tcPr>
          <w:p w:rsidR="00E57A59" w:rsidRPr="00100877" w:rsidP="00E57A59" w14:paraId="5EC58628" w14:textId="77777777">
            <w:pPr>
              <w:spacing w:before="12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403" w:type="dxa"/>
          </w:tcPr>
          <w:p w:rsidR="00E57A59" w:rsidRPr="00100877" w:rsidP="00E57A59" w14:paraId="5AB8A0F8" w14:textId="45E80806">
            <w:pPr>
              <w:spacing w:before="120"/>
              <w:jc w:val="center"/>
              <w:rPr>
                <w:rFonts w:eastAsia="Calibri"/>
                <w:kern w:val="2"/>
              </w:rPr>
            </w:pPr>
            <w:r w:rsidRPr="00E57A59">
              <w:rPr>
                <w:rFonts w:eastAsia="Calibri"/>
                <w:kern w:val="2"/>
              </w:rPr>
              <w:t>pāris</w:t>
            </w:r>
          </w:p>
        </w:tc>
        <w:tc>
          <w:tcPr>
            <w:tcW w:w="1536" w:type="dxa"/>
          </w:tcPr>
          <w:p w:rsidR="00E57A59" w:rsidRPr="00100877" w:rsidP="00E57A59" w14:paraId="78042E45" w14:textId="77777777">
            <w:pPr>
              <w:spacing w:before="120"/>
              <w:jc w:val="center"/>
              <w:rPr>
                <w:rFonts w:eastAsia="Calibri"/>
                <w:b/>
                <w:bCs/>
                <w:kern w:val="2"/>
              </w:rPr>
            </w:pPr>
          </w:p>
        </w:tc>
      </w:tr>
      <w:tr w14:paraId="006BB6C9" w14:textId="77777777" w:rsidTr="002B6BE1">
        <w:tblPrEx>
          <w:tblW w:w="9678" w:type="dxa"/>
          <w:tblLook w:val="04A0"/>
        </w:tblPrEx>
        <w:tc>
          <w:tcPr>
            <w:tcW w:w="8142" w:type="dxa"/>
            <w:gridSpan w:val="4"/>
          </w:tcPr>
          <w:p w:rsidR="00EC5F56" w:rsidRPr="00100877" w:rsidP="00E57A59" w14:paraId="0379F896" w14:textId="4E55AB87">
            <w:pPr>
              <w:spacing w:before="120"/>
              <w:jc w:val="right"/>
              <w:rPr>
                <w:rFonts w:eastAsia="Calibri"/>
                <w:b/>
                <w:bCs/>
                <w:kern w:val="2"/>
              </w:rPr>
            </w:pPr>
            <w:r w:rsidRPr="00100877">
              <w:rPr>
                <w:rFonts w:eastAsia="Calibri"/>
                <w:b/>
                <w:bCs/>
                <w:kern w:val="2"/>
              </w:rPr>
              <w:t>Summa bez PVN</w:t>
            </w:r>
          </w:p>
        </w:tc>
        <w:tc>
          <w:tcPr>
            <w:tcW w:w="1536" w:type="dxa"/>
          </w:tcPr>
          <w:p w:rsidR="00EC5F56" w:rsidRPr="00100877" w:rsidP="00E57A59" w14:paraId="794252B4" w14:textId="77777777">
            <w:pPr>
              <w:spacing w:before="120"/>
              <w:rPr>
                <w:rFonts w:eastAsia="Calibri"/>
                <w:kern w:val="2"/>
              </w:rPr>
            </w:pPr>
          </w:p>
        </w:tc>
      </w:tr>
      <w:tr w14:paraId="6749160E" w14:textId="77777777" w:rsidTr="001466B4">
        <w:tblPrEx>
          <w:tblW w:w="9678" w:type="dxa"/>
          <w:tblLook w:val="04A0"/>
        </w:tblPrEx>
        <w:tc>
          <w:tcPr>
            <w:tcW w:w="8142" w:type="dxa"/>
            <w:gridSpan w:val="4"/>
          </w:tcPr>
          <w:p w:rsidR="00EC5F56" w:rsidRPr="00100877" w:rsidP="00E57A59" w14:paraId="77379BEA" w14:textId="77777777">
            <w:pPr>
              <w:spacing w:before="120"/>
              <w:jc w:val="right"/>
              <w:rPr>
                <w:rFonts w:eastAsia="Calibri"/>
                <w:kern w:val="2"/>
              </w:rPr>
            </w:pPr>
            <w:r w:rsidRPr="00100877">
              <w:rPr>
                <w:rFonts w:eastAsia="Calibri"/>
                <w:b/>
                <w:bCs/>
                <w:kern w:val="2"/>
              </w:rPr>
              <w:t>Atlaide %</w:t>
            </w:r>
          </w:p>
        </w:tc>
        <w:tc>
          <w:tcPr>
            <w:tcW w:w="1536" w:type="dxa"/>
          </w:tcPr>
          <w:p w:rsidR="00EC5F56" w:rsidRPr="00100877" w:rsidP="00E57A59" w14:paraId="2B65465D" w14:textId="77777777">
            <w:pPr>
              <w:spacing w:before="120"/>
              <w:rPr>
                <w:rFonts w:eastAsia="Calibri"/>
                <w:kern w:val="2"/>
              </w:rPr>
            </w:pPr>
          </w:p>
        </w:tc>
      </w:tr>
    </w:tbl>
    <w:p w:rsidR="0071772E" w:rsidP="007724D4" w14:paraId="25C5F400" w14:textId="6FAD4FF9">
      <w:pPr>
        <w:pStyle w:val="ListParagraph"/>
        <w:numPr>
          <w:ilvl w:val="0"/>
          <w:numId w:val="1"/>
        </w:numPr>
        <w:spacing w:before="240"/>
        <w:rPr>
          <w:rFonts w:eastAsia="Calibri"/>
        </w:rPr>
      </w:pPr>
      <w:r>
        <w:rPr>
          <w:rFonts w:eastAsia="Calibri"/>
        </w:rPr>
        <w:t xml:space="preserve">Ja </w:t>
      </w:r>
      <w:r w:rsidRPr="0071772E">
        <w:rPr>
          <w:rFonts w:eastAsia="Calibri"/>
        </w:rPr>
        <w:t>pretendenta tirdzniecības vietā norādītas vairākas cenas (katrai pircēju kategorijai</w:t>
      </w:r>
      <w:r w:rsidR="00C12B62">
        <w:rPr>
          <w:rFonts w:eastAsia="Calibri"/>
        </w:rPr>
        <w:t xml:space="preserve"> vai iegādāto preču daudzumam</w:t>
      </w:r>
      <w:r w:rsidRPr="0071772E">
        <w:rPr>
          <w:rFonts w:eastAsia="Calibri"/>
        </w:rPr>
        <w:t xml:space="preserve"> sava), piemēram, cena ar lojalitātes karti, cena juridiskai personai, cena fiziskai personai, cena līguma klientiem</w:t>
      </w:r>
      <w:r w:rsidR="00C12B62">
        <w:rPr>
          <w:rFonts w:eastAsia="Calibri"/>
        </w:rPr>
        <w:t xml:space="preserve"> vai cena pērkot noteiktu daudzumu,</w:t>
      </w:r>
      <w:r w:rsidRPr="0071772E">
        <w:rPr>
          <w:rFonts w:eastAsia="Calibri"/>
        </w:rPr>
        <w:t xml:space="preserve"> tad piedāvājumā norādāma cena par kādu preci var iegādāties ikviens patērētājs</w:t>
      </w:r>
      <w:r>
        <w:rPr>
          <w:rFonts w:eastAsia="Calibri"/>
        </w:rPr>
        <w:t xml:space="preserve"> (bez noteiktas kategorijas),</w:t>
      </w:r>
      <w:r w:rsidRPr="0071772E">
        <w:rPr>
          <w:rFonts w:eastAsia="Calibri"/>
        </w:rPr>
        <w:t xml:space="preserve"> </w:t>
      </w:r>
      <w:r w:rsidR="00C12B62">
        <w:rPr>
          <w:rFonts w:eastAsia="Calibri"/>
        </w:rPr>
        <w:t>pērkot</w:t>
      </w:r>
      <w:r w:rsidRPr="0071772E">
        <w:rPr>
          <w:rFonts w:eastAsia="Calibri"/>
        </w:rPr>
        <w:t xml:space="preserve"> vienu vienību.</w:t>
      </w:r>
    </w:p>
    <w:p w:rsidR="007724D4" w:rsidRPr="007724D4" w:rsidP="007724D4" w14:paraId="068F003A" w14:textId="19C63A71">
      <w:pPr>
        <w:pStyle w:val="ListParagraph"/>
        <w:numPr>
          <w:ilvl w:val="0"/>
          <w:numId w:val="1"/>
        </w:numPr>
        <w:jc w:val="both"/>
      </w:pPr>
      <w:r w:rsidRPr="0071772E">
        <w:t xml:space="preserve">Pretendentam </w:t>
      </w:r>
      <w:r>
        <w:t xml:space="preserve">pēc Pasūtītāja lūguma ir </w:t>
      </w:r>
      <w:r w:rsidRPr="0071772E">
        <w:t>jāspēj pierādīt, ka piedāvājumā norādītā cena ir tirdzniecības vietā norādītā pilna</w:t>
      </w:r>
      <w:r>
        <w:t>s</w:t>
      </w:r>
      <w:r w:rsidRPr="0071772E">
        <w:t xml:space="preserve"> preces cena par vienu vienību, bez PVN </w:t>
      </w:r>
      <w:r w:rsidRPr="007724D4">
        <w:t>par kādu preci var iegādāties ikviens patērētājs (bez noteiktas kategorijas), par vienu vienību</w:t>
      </w:r>
      <w:r>
        <w:t xml:space="preserve">, </w:t>
      </w:r>
      <w:r w:rsidRPr="0071772E">
        <w:t xml:space="preserve">bez </w:t>
      </w:r>
      <w:r w:rsidRPr="007724D4">
        <w:t>jebkādas atlaides</w:t>
      </w:r>
      <w:r>
        <w:t>.</w:t>
      </w:r>
    </w:p>
    <w:p w:rsidR="003A10AB" w:rsidRPr="00100877" w:rsidP="003A10AB" w14:paraId="21890A7C" w14:textId="66E1E9E2">
      <w:pPr>
        <w:widowControl w:val="0"/>
        <w:numPr>
          <w:ilvl w:val="0"/>
          <w:numId w:val="1"/>
        </w:numPr>
        <w:tabs>
          <w:tab w:val="left" w:pos="284"/>
        </w:tabs>
        <w:suppressAutoHyphens w:val="0"/>
        <w:spacing w:before="120"/>
        <w:ind w:left="714" w:hanging="357"/>
        <w:jc w:val="both"/>
        <w:rPr>
          <w:rFonts w:eastAsia="Calibri"/>
        </w:rPr>
      </w:pPr>
      <w:r w:rsidRPr="00100877">
        <w:rPr>
          <w:rFonts w:eastAsia="Calibri"/>
        </w:rPr>
        <w:t>Pretendenta, kuram piešķiramas līguma slēgšanas tiesības, noteikšanā tiks vērtēta piedāvājumā norādītā vienību cenu summa bez PVN (bez atlaides). Cena jānorāda ar diviem cipariem aiz komata.</w:t>
      </w:r>
    </w:p>
    <w:p w:rsidR="003A10AB" w:rsidRPr="00100877" w:rsidP="003A10AB" w14:paraId="2163F6F7" w14:textId="77777777">
      <w:pPr>
        <w:widowControl w:val="0"/>
        <w:numPr>
          <w:ilvl w:val="0"/>
          <w:numId w:val="1"/>
        </w:numPr>
        <w:tabs>
          <w:tab w:val="left" w:pos="284"/>
        </w:tabs>
        <w:suppressAutoHyphens w:val="0"/>
        <w:spacing w:before="120"/>
        <w:ind w:left="714" w:hanging="357"/>
        <w:jc w:val="both"/>
        <w:rPr>
          <w:rFonts w:eastAsia="Calibri"/>
        </w:rPr>
      </w:pPr>
      <w:r w:rsidRPr="00100877">
        <w:rPr>
          <w:rFonts w:eastAsia="Calibri"/>
        </w:rPr>
        <w:t>Norādīto preču sortiments ir noteikts minimālā sastāvā, lai optimāli noteiktu zemāko cenu.</w:t>
      </w:r>
    </w:p>
    <w:p w:rsidR="003A10AB" w:rsidRPr="00100877" w:rsidP="003A10AB" w14:paraId="6B0F47EF" w14:textId="77777777">
      <w:pPr>
        <w:numPr>
          <w:ilvl w:val="0"/>
          <w:numId w:val="1"/>
        </w:numPr>
        <w:spacing w:before="120"/>
        <w:rPr>
          <w:rFonts w:eastAsia="Calibri"/>
        </w:rPr>
      </w:pPr>
      <w:r w:rsidRPr="00100877">
        <w:rPr>
          <w:rFonts w:eastAsia="Calibri"/>
        </w:rPr>
        <w:t>Visiem pirkumiem 100% pēcapmaksa.</w:t>
      </w:r>
    </w:p>
    <w:p w:rsidR="003A10AB" w:rsidRPr="00100877" w:rsidP="003A10AB" w14:paraId="444781E0" w14:textId="77777777">
      <w:pPr>
        <w:numPr>
          <w:ilvl w:val="0"/>
          <w:numId w:val="1"/>
        </w:numPr>
        <w:tabs>
          <w:tab w:val="left" w:pos="284"/>
        </w:tabs>
        <w:suppressAutoHyphens w:val="0"/>
        <w:spacing w:before="120"/>
        <w:ind w:left="714" w:hanging="357"/>
        <w:jc w:val="both"/>
        <w:rPr>
          <w:rFonts w:eastAsia="Calibri"/>
        </w:rPr>
      </w:pPr>
      <w:r w:rsidRPr="00100877">
        <w:rPr>
          <w:rFonts w:eastAsia="Calibri"/>
        </w:rPr>
        <w:t xml:space="preserve">Pasūtītājs ir tiesīgs iepirkt visas pretendenta tirdzniecības vietā pieejamās preces tādā preču daudzumā, kāds nepieciešams faktiskajām vajadzībām. </w:t>
      </w:r>
    </w:p>
    <w:p w:rsidR="003A10AB" w:rsidRPr="00100877" w:rsidP="003A10AB" w14:paraId="064E5781" w14:textId="77777777">
      <w:pPr>
        <w:widowControl w:val="0"/>
        <w:numPr>
          <w:ilvl w:val="0"/>
          <w:numId w:val="1"/>
        </w:numPr>
        <w:tabs>
          <w:tab w:val="left" w:pos="284"/>
        </w:tabs>
        <w:suppressAutoHyphens w:val="0"/>
        <w:spacing w:before="120"/>
        <w:ind w:left="714" w:hanging="357"/>
        <w:jc w:val="both"/>
        <w:rPr>
          <w:rFonts w:eastAsia="Calibri"/>
        </w:rPr>
      </w:pPr>
      <w:r w:rsidRPr="00100877">
        <w:rPr>
          <w:rFonts w:eastAsia="Calibri"/>
        </w:rPr>
        <w:t>Preču cena tiek noteikta pēc cenas preces iegādes dienā (</w:t>
      </w:r>
      <w:r w:rsidRPr="00100877">
        <w:rPr>
          <w:rFonts w:eastAsia="Calibri"/>
          <w:i/>
          <w:iCs/>
        </w:rPr>
        <w:t>“plaukta cena”).</w:t>
      </w:r>
    </w:p>
    <w:p w:rsidR="003A10AB" w:rsidRPr="00100877" w:rsidP="003A10AB" w14:paraId="067F9D46" w14:textId="77777777">
      <w:pPr>
        <w:widowControl w:val="0"/>
        <w:numPr>
          <w:ilvl w:val="0"/>
          <w:numId w:val="1"/>
        </w:numPr>
        <w:tabs>
          <w:tab w:val="left" w:pos="284"/>
        </w:tabs>
        <w:suppressAutoHyphens w:val="0"/>
        <w:spacing w:before="120"/>
        <w:ind w:left="714" w:hanging="357"/>
        <w:jc w:val="both"/>
        <w:rPr>
          <w:rFonts w:eastAsia="Calibri"/>
          <w:u w:val="single"/>
        </w:rPr>
      </w:pPr>
      <w:bookmarkStart w:id="2" w:name="_Hlk141794981"/>
      <w:bookmarkStart w:id="3" w:name="_Hlk141794900"/>
      <w:r w:rsidRPr="00100877">
        <w:rPr>
          <w:rFonts w:eastAsia="Calibri"/>
          <w:u w:val="single"/>
        </w:rPr>
        <w:t xml:space="preserve">Piedāvātā atlaide ir konstanta, nemainīga un tiek piemērota visam sortimentam visa iepirkuma līguma izpildes </w:t>
      </w:r>
      <w:bookmarkEnd w:id="2"/>
      <w:r w:rsidRPr="00100877">
        <w:rPr>
          <w:rFonts w:eastAsia="Calibri"/>
          <w:u w:val="single"/>
        </w:rPr>
        <w:t>laikā.</w:t>
      </w:r>
    </w:p>
    <w:bookmarkEnd w:id="3"/>
    <w:p w:rsidR="003A10AB" w:rsidRPr="00100877" w:rsidP="003A10AB" w14:paraId="68C13CC0" w14:textId="77777777">
      <w:pPr>
        <w:numPr>
          <w:ilvl w:val="0"/>
          <w:numId w:val="1"/>
        </w:numPr>
        <w:spacing w:before="120"/>
        <w:ind w:left="714" w:hanging="357"/>
        <w:jc w:val="both"/>
        <w:rPr>
          <w:iCs/>
        </w:rPr>
      </w:pPr>
      <w:r w:rsidRPr="00100877">
        <w:rPr>
          <w:iCs/>
        </w:rPr>
        <w:t>Ja tirdzniecības vietā precei ir akcijas cena, kas ir zemāka par cenu ar piedāvāto atlaidi, tad tiek piemērota zemākā cena (akcijas cena).</w:t>
      </w:r>
    </w:p>
    <w:p w:rsidR="003A10AB" w:rsidRPr="00100877" w:rsidP="003A10AB" w14:paraId="5844860A" w14:textId="77777777">
      <w:pPr>
        <w:pStyle w:val="Index1"/>
        <w:spacing w:before="120"/>
      </w:pPr>
    </w:p>
    <w:tbl>
      <w:tblPr>
        <w:tblW w:w="0" w:type="auto"/>
        <w:jc w:val="center"/>
        <w:tblLayout w:type="fixed"/>
        <w:tblLook w:val="0000"/>
      </w:tblPr>
      <w:tblGrid>
        <w:gridCol w:w="3249"/>
        <w:gridCol w:w="4889"/>
      </w:tblGrid>
      <w:tr w14:paraId="5140E520" w14:textId="77777777" w:rsidTr="00A85A86">
        <w:tblPrEx>
          <w:tblW w:w="0" w:type="auto"/>
          <w:jc w:val="center"/>
          <w:tblLayout w:type="fixed"/>
          <w:tblLook w:val="0000"/>
        </w:tblPrEx>
        <w:trPr>
          <w:trHeight w:val="127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A10AB" w:rsidRPr="00100877" w:rsidP="003A10AB" w14:paraId="57D703E0" w14:textId="77777777">
            <w:pPr>
              <w:spacing w:before="120"/>
              <w:jc w:val="right"/>
              <w:rPr>
                <w:bCs/>
              </w:rPr>
            </w:pPr>
            <w:r w:rsidRPr="00100877">
              <w:rPr>
                <w:bCs/>
              </w:rPr>
              <w:t>Vārds, uzvārds: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0AB" w:rsidRPr="00100877" w:rsidP="003A10AB" w14:paraId="6EBC84D6" w14:textId="77777777">
            <w:pPr>
              <w:snapToGrid w:val="0"/>
              <w:spacing w:before="120"/>
              <w:rPr>
                <w:bCs/>
              </w:rPr>
            </w:pPr>
          </w:p>
        </w:tc>
      </w:tr>
      <w:tr w14:paraId="41429A68" w14:textId="77777777" w:rsidTr="00A85A86">
        <w:tblPrEx>
          <w:tblW w:w="0" w:type="auto"/>
          <w:jc w:val="center"/>
          <w:tblLayout w:type="fixed"/>
          <w:tblLook w:val="0000"/>
        </w:tblPrEx>
        <w:trPr>
          <w:trHeight w:val="120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A10AB" w:rsidRPr="00100877" w:rsidP="003A10AB" w14:paraId="41A2DF4E" w14:textId="77777777">
            <w:pPr>
              <w:spacing w:before="120"/>
              <w:jc w:val="right"/>
              <w:rPr>
                <w:bCs/>
              </w:rPr>
            </w:pPr>
            <w:r w:rsidRPr="00100877">
              <w:rPr>
                <w:bCs/>
              </w:rPr>
              <w:t>Amata nosaukums: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0AB" w:rsidRPr="00100877" w:rsidP="003A10AB" w14:paraId="205D95A5" w14:textId="77777777">
            <w:pPr>
              <w:snapToGrid w:val="0"/>
              <w:spacing w:before="120"/>
              <w:rPr>
                <w:bCs/>
              </w:rPr>
            </w:pPr>
          </w:p>
        </w:tc>
      </w:tr>
      <w:tr w14:paraId="11A0BC23" w14:textId="77777777" w:rsidTr="00A85A86">
        <w:tblPrEx>
          <w:tblW w:w="0" w:type="auto"/>
          <w:jc w:val="center"/>
          <w:tblLayout w:type="fixed"/>
          <w:tblLook w:val="0000"/>
        </w:tblPrEx>
        <w:trPr>
          <w:trHeight w:val="135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A10AB" w:rsidRPr="00100877" w:rsidP="003A10AB" w14:paraId="332A5BDA" w14:textId="77777777">
            <w:pPr>
              <w:spacing w:before="120"/>
              <w:jc w:val="right"/>
              <w:rPr>
                <w:bCs/>
              </w:rPr>
            </w:pPr>
            <w:r w:rsidRPr="00100877">
              <w:rPr>
                <w:bCs/>
              </w:rPr>
              <w:t>Paraksts: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0AB" w:rsidRPr="00100877" w:rsidP="003A10AB" w14:paraId="7B128C63" w14:textId="77777777">
            <w:pPr>
              <w:snapToGrid w:val="0"/>
              <w:spacing w:before="120"/>
              <w:rPr>
                <w:bCs/>
              </w:rPr>
            </w:pPr>
          </w:p>
        </w:tc>
      </w:tr>
      <w:tr w14:paraId="4D98F968" w14:textId="77777777" w:rsidTr="00A85A86">
        <w:tblPrEx>
          <w:tblW w:w="0" w:type="auto"/>
          <w:jc w:val="center"/>
          <w:tblLayout w:type="fixed"/>
          <w:tblLook w:val="0000"/>
        </w:tblPrEx>
        <w:trPr>
          <w:trHeight w:val="268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A10AB" w:rsidRPr="00100877" w:rsidP="003A10AB" w14:paraId="5E5E3C17" w14:textId="77777777">
            <w:pPr>
              <w:spacing w:before="120"/>
              <w:jc w:val="right"/>
              <w:rPr>
                <w:bCs/>
              </w:rPr>
            </w:pPr>
            <w:r w:rsidRPr="00100877">
              <w:rPr>
                <w:bCs/>
              </w:rPr>
              <w:t>Datums: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0AB" w:rsidRPr="00100877" w:rsidP="003A10AB" w14:paraId="60343318" w14:textId="77777777">
            <w:pPr>
              <w:snapToGrid w:val="0"/>
              <w:spacing w:before="120"/>
              <w:rPr>
                <w:bCs/>
              </w:rPr>
            </w:pPr>
          </w:p>
        </w:tc>
      </w:tr>
      <w:bookmarkEnd w:id="0"/>
    </w:tbl>
    <w:p w:rsidR="00375D94" w:rsidP="003A10AB" w14:paraId="21456FFC" w14:textId="404CED82">
      <w:pPr>
        <w:spacing w:before="120"/>
      </w:pPr>
    </w:p>
    <w:sectPr w:rsidSect="00A714DA">
      <w:footerReference w:type="default" r:id="rId4"/>
      <w:footerReference w:type="first" r:id="rId5"/>
      <w:pgSz w:w="12240" w:h="15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4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D7409"/>
    <w:multiLevelType w:val="hybridMultilevel"/>
    <w:tmpl w:val="8034D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07945"/>
    <w:multiLevelType w:val="hybridMultilevel"/>
    <w:tmpl w:val="619881A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221462">
    <w:abstractNumId w:val="0"/>
  </w:num>
  <w:num w:numId="2" w16cid:durableId="728117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AB"/>
    <w:rsid w:val="00077041"/>
    <w:rsid w:val="000F7BA7"/>
    <w:rsid w:val="00100877"/>
    <w:rsid w:val="00136884"/>
    <w:rsid w:val="001E6516"/>
    <w:rsid w:val="00231F09"/>
    <w:rsid w:val="00293EAC"/>
    <w:rsid w:val="00356A0F"/>
    <w:rsid w:val="00375D94"/>
    <w:rsid w:val="003A10AB"/>
    <w:rsid w:val="0044334A"/>
    <w:rsid w:val="005F5F1A"/>
    <w:rsid w:val="006037C9"/>
    <w:rsid w:val="006446B8"/>
    <w:rsid w:val="006A6709"/>
    <w:rsid w:val="0071772E"/>
    <w:rsid w:val="007724D4"/>
    <w:rsid w:val="008660AD"/>
    <w:rsid w:val="0092181F"/>
    <w:rsid w:val="00937606"/>
    <w:rsid w:val="009643BA"/>
    <w:rsid w:val="00A15224"/>
    <w:rsid w:val="00A714DA"/>
    <w:rsid w:val="00AD0F8D"/>
    <w:rsid w:val="00C0249B"/>
    <w:rsid w:val="00C12B62"/>
    <w:rsid w:val="00CB1C84"/>
    <w:rsid w:val="00D401B6"/>
    <w:rsid w:val="00D670D6"/>
    <w:rsid w:val="00DE05B8"/>
    <w:rsid w:val="00DE514F"/>
    <w:rsid w:val="00E0501C"/>
    <w:rsid w:val="00E50303"/>
    <w:rsid w:val="00E57A59"/>
    <w:rsid w:val="00EC5F56"/>
    <w:rsid w:val="00F978AF"/>
    <w:rsid w:val="00FE0C0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D0FC10"/>
  <w15:chartTrackingRefBased/>
  <w15:docId w15:val="{F710B426-4DDB-468B-BC50-706B7496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Index1"/>
    <w:qFormat/>
    <w:rsid w:val="003A10A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lv-LV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0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0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0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0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0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0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0A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0A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0AB"/>
    <w:rPr>
      <w:rFonts w:eastAsiaTheme="majorEastAsia" w:cstheme="majorBidi"/>
      <w:color w:val="2F5496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0AB"/>
    <w:rPr>
      <w:rFonts w:eastAsiaTheme="majorEastAsia" w:cstheme="majorBidi"/>
      <w:i/>
      <w:iCs/>
      <w:color w:val="2F5496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0AB"/>
    <w:rPr>
      <w:rFonts w:eastAsiaTheme="majorEastAsia" w:cstheme="majorBidi"/>
      <w:color w:val="2F5496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0AB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0AB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0AB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0AB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3A10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0AB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0AB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3A1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0AB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3A1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0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0AB"/>
    <w:rPr>
      <w:i/>
      <w:iCs/>
      <w:color w:val="2F5496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3A10AB"/>
    <w:rPr>
      <w:b/>
      <w:bCs/>
      <w:smallCaps/>
      <w:color w:val="2F5496" w:themeColor="accent1" w:themeShade="BF"/>
      <w:spacing w:val="5"/>
    </w:rPr>
  </w:style>
  <w:style w:type="paragraph" w:styleId="Index1">
    <w:name w:val="index 1"/>
    <w:basedOn w:val="Normal"/>
    <w:next w:val="Normal"/>
    <w:autoRedefine/>
    <w:uiPriority w:val="99"/>
    <w:unhideWhenUsed/>
    <w:rsid w:val="003A10AB"/>
    <w:pPr>
      <w:ind w:left="240" w:hanging="240"/>
    </w:pPr>
  </w:style>
  <w:style w:type="paragraph" w:styleId="BodyText3">
    <w:name w:val="Body Text 3"/>
    <w:basedOn w:val="Normal"/>
    <w:link w:val="BodyText3Char1"/>
    <w:rsid w:val="003A10AB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basedOn w:val="DefaultParagraphFont"/>
    <w:uiPriority w:val="99"/>
    <w:semiHidden/>
    <w:rsid w:val="003A10AB"/>
    <w:rPr>
      <w:rFonts w:ascii="Times New Roman" w:eastAsia="Times New Roman" w:hAnsi="Times New Roman" w:cs="Times New Roman"/>
      <w:kern w:val="0"/>
      <w:sz w:val="16"/>
      <w:szCs w:val="16"/>
      <w:lang w:val="lv-LV" w:eastAsia="zh-CN"/>
      <w14:ligatures w14:val="none"/>
    </w:rPr>
  </w:style>
  <w:style w:type="paragraph" w:customStyle="1" w:styleId="Rindkopa">
    <w:name w:val="Rindkopa"/>
    <w:basedOn w:val="Normal"/>
    <w:rsid w:val="003A10AB"/>
    <w:pPr>
      <w:spacing w:line="100" w:lineRule="atLeast"/>
      <w:ind w:left="851"/>
      <w:jc w:val="both"/>
    </w:pPr>
    <w:rPr>
      <w:rFonts w:ascii="Arial" w:hAnsi="Arial" w:cs="Arial"/>
      <w:kern w:val="1"/>
      <w:sz w:val="20"/>
      <w:szCs w:val="20"/>
    </w:rPr>
  </w:style>
  <w:style w:type="character" w:customStyle="1" w:styleId="BodyText3Char1">
    <w:name w:val="Body Text 3 Char1"/>
    <w:link w:val="BodyText3"/>
    <w:rsid w:val="003A10AB"/>
    <w:rPr>
      <w:rFonts w:ascii="Times New Roman" w:eastAsia="Times New Roman" w:hAnsi="Times New Roman" w:cs="Times New Roman"/>
      <w:kern w:val="0"/>
      <w:sz w:val="16"/>
      <w:szCs w:val="16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1977</Words>
  <Characters>1128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Šķiliņa</dc:creator>
  <cp:lastModifiedBy>Dace Šķiliņa</cp:lastModifiedBy>
  <cp:revision>9</cp:revision>
  <dcterms:created xsi:type="dcterms:W3CDTF">2026-01-19T16:10:00Z</dcterms:created>
  <dcterms:modified xsi:type="dcterms:W3CDTF">2026-01-21T07:39:00Z</dcterms:modified>
</cp:coreProperties>
</file>