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5DD9B36" w14:textId="425D9FFC" w:rsidR="00AA0D27" w:rsidRDefault="0078565B" w:rsidP="00FF7950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O</w:t>
      </w:r>
      <w:r w:rsidR="00AA0D27" w:rsidRP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>rientēšanās spēles</w:t>
      </w:r>
      <w:r w:rsid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280BCD" w:rsidRP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  <w:r w:rsidR="00AA0D27" w:rsidRP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organizēšana</w:t>
      </w:r>
      <w:r w:rsid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AA0D27" w:rsidRPr="00AA0D27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pilsētā </w:t>
      </w:r>
    </w:p>
    <w:p w14:paraId="304659D8" w14:textId="7046934A" w:rsidR="006A109D" w:rsidRPr="008F7D5A" w:rsidRDefault="000A6B08" w:rsidP="00FF7950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8F7D5A">
        <w:rPr>
          <w:rFonts w:ascii="Times New Roman" w:hAnsi="Times New Roman"/>
          <w:sz w:val="24"/>
          <w:szCs w:val="24"/>
        </w:rPr>
        <w:t xml:space="preserve">identifikācijas numurs </w:t>
      </w:r>
      <w:r w:rsidR="00367BE4" w:rsidRPr="008F7D5A">
        <w:rPr>
          <w:rFonts w:ascii="Times New Roman" w:eastAsia="Times New Roman" w:hAnsi="Times New Roman"/>
          <w:sz w:val="24"/>
          <w:szCs w:val="24"/>
        </w:rPr>
        <w:t>BNP/</w:t>
      </w:r>
      <w:bookmarkStart w:id="5" w:name="_Hlk172187078"/>
      <w:r w:rsidR="000033C4" w:rsidRPr="008F7D5A">
        <w:rPr>
          <w:rFonts w:ascii="Times New Roman" w:eastAsia="Times New Roman" w:hAnsi="Times New Roman"/>
          <w:sz w:val="24"/>
          <w:szCs w:val="24"/>
        </w:rPr>
        <w:t>CA</w:t>
      </w:r>
      <w:r w:rsidR="00660F3D" w:rsidRPr="008F7D5A">
        <w:rPr>
          <w:rFonts w:ascii="Times New Roman" w:eastAsia="Times New Roman" w:hAnsi="Times New Roman"/>
          <w:sz w:val="24"/>
          <w:szCs w:val="24"/>
        </w:rPr>
        <w:t>/202</w:t>
      </w:r>
      <w:bookmarkEnd w:id="0"/>
      <w:bookmarkEnd w:id="1"/>
      <w:bookmarkEnd w:id="2"/>
      <w:bookmarkEnd w:id="3"/>
      <w:bookmarkEnd w:id="5"/>
      <w:r w:rsidR="00FD2799" w:rsidRPr="008F7D5A">
        <w:rPr>
          <w:rFonts w:ascii="Times New Roman" w:eastAsia="Times New Roman" w:hAnsi="Times New Roman"/>
          <w:sz w:val="24"/>
          <w:szCs w:val="24"/>
        </w:rPr>
        <w:t>6</w:t>
      </w:r>
      <w:r w:rsidR="000975D8" w:rsidRPr="008F7D5A">
        <w:rPr>
          <w:rFonts w:ascii="Times New Roman" w:eastAsia="Times New Roman" w:hAnsi="Times New Roman"/>
          <w:sz w:val="24"/>
          <w:szCs w:val="24"/>
        </w:rPr>
        <w:t>/</w:t>
      </w:r>
      <w:r w:rsidR="00FD2799" w:rsidRPr="008F7D5A">
        <w:rPr>
          <w:rFonts w:ascii="Times New Roman" w:eastAsia="Times New Roman" w:hAnsi="Times New Roman"/>
          <w:sz w:val="24"/>
          <w:szCs w:val="24"/>
        </w:rPr>
        <w:t>20</w:t>
      </w:r>
    </w:p>
    <w:p w14:paraId="50645FE8" w14:textId="77777777" w:rsidR="00605EC0" w:rsidRDefault="00605EC0" w:rsidP="00605EC0">
      <w:pPr>
        <w:rPr>
          <w:rFonts w:ascii="Times New Roman" w:eastAsia="Times New Roman" w:hAnsi="Times New Roman"/>
          <w:i/>
        </w:rPr>
      </w:pPr>
    </w:p>
    <w:p w14:paraId="44322983" w14:textId="33CBFAD2" w:rsidR="00605EC0" w:rsidRPr="00350B64" w:rsidRDefault="00605EC0" w:rsidP="00605EC0">
      <w:pPr>
        <w:rPr>
          <w:rFonts w:ascii="Times New Roman" w:eastAsia="Times New Roman" w:hAnsi="Times New Roman"/>
          <w:i/>
        </w:rPr>
      </w:pPr>
      <w:r w:rsidRPr="00F81F5D">
        <w:rPr>
          <w:rFonts w:ascii="Times New Roman" w:eastAsia="Times New Roman" w:hAnsi="Times New Roman"/>
          <w:i/>
        </w:rPr>
        <w:t xml:space="preserve">Projekta aktivitāte </w:t>
      </w:r>
      <w:r w:rsidRPr="00E32C88">
        <w:rPr>
          <w:rFonts w:ascii="Times New Roman" w:hAnsi="Times New Roman"/>
          <w:i/>
        </w:rPr>
        <w:t>A.</w:t>
      </w:r>
      <w:r w:rsidR="00280BCD">
        <w:rPr>
          <w:rFonts w:ascii="Times New Roman" w:hAnsi="Times New Roman"/>
          <w:i/>
        </w:rPr>
        <w:t>2.4.</w:t>
      </w:r>
      <w:r>
        <w:rPr>
          <w:rFonts w:ascii="Times New Roman" w:hAnsi="Times New Roman"/>
          <w:i/>
        </w:rPr>
        <w:t xml:space="preserve">, </w:t>
      </w:r>
      <w:r w:rsidRPr="00F81F5D">
        <w:rPr>
          <w:rFonts w:ascii="Times New Roman" w:hAnsi="Times New Roman"/>
          <w:i/>
        </w:rPr>
        <w:t xml:space="preserve">sasniedzamais rādītājs </w:t>
      </w:r>
      <w:r w:rsidRPr="00E32C88">
        <w:rPr>
          <w:rFonts w:ascii="Times New Roman" w:hAnsi="Times New Roman"/>
          <w:i/>
        </w:rPr>
        <w:t>D.</w:t>
      </w:r>
      <w:r w:rsidR="00280BCD">
        <w:rPr>
          <w:rFonts w:ascii="Times New Roman" w:hAnsi="Times New Roman"/>
          <w:i/>
        </w:rPr>
        <w:t>2.4.1.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E84606" w:rsidRDefault="005045ED" w:rsidP="005045ED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3C70FD94" w:rsidR="009444FB" w:rsidRPr="009444FB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1C4718">
        <w:rPr>
          <w:rFonts w:ascii="Times New Roman" w:hAnsi="Times New Roman"/>
          <w:b/>
          <w:sz w:val="24"/>
          <w:szCs w:val="24"/>
        </w:rPr>
        <w:t>“</w:t>
      </w:r>
      <w:r w:rsidR="00280BCD" w:rsidRPr="00280BCD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Orientēšanās spēles </w:t>
      </w:r>
      <w:r w:rsidR="008F7D5A">
        <w:rPr>
          <w:rFonts w:ascii="Times New Roman" w:hAnsi="Times New Roman"/>
          <w:b/>
          <w:spacing w:val="-1"/>
          <w:sz w:val="24"/>
          <w:szCs w:val="24"/>
          <w:lang w:eastAsia="lv-LV"/>
        </w:rPr>
        <w:t>“</w:t>
      </w:r>
      <w:r w:rsidR="00280BCD" w:rsidRPr="00280BCD">
        <w:rPr>
          <w:rFonts w:ascii="Times New Roman" w:hAnsi="Times New Roman"/>
          <w:b/>
          <w:spacing w:val="-1"/>
          <w:sz w:val="24"/>
          <w:szCs w:val="24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4"/>
          <w:szCs w:val="24"/>
          <w:lang w:eastAsia="lv-LV"/>
        </w:rPr>
        <w:t>”</w:t>
      </w:r>
      <w:r w:rsidR="00280BCD" w:rsidRPr="00280BCD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organizēšana pilsētā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4851CD91" w14:textId="40A66D87" w:rsidR="009444FB" w:rsidRPr="00904B2A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FD2799" w:rsidRPr="00FD2799">
        <w:rPr>
          <w:rFonts w:ascii="Times New Roman" w:eastAsia="Times New Roman" w:hAnsi="Times New Roman"/>
          <w:sz w:val="24"/>
          <w:szCs w:val="24"/>
        </w:rPr>
        <w:t>BNP/CA/2026/20</w:t>
      </w:r>
      <w:r w:rsidR="00DA30CC" w:rsidRPr="00FD2799">
        <w:rPr>
          <w:rFonts w:ascii="Times New Roman" w:eastAsia="Times New Roman" w:hAnsi="Times New Roman"/>
          <w:sz w:val="24"/>
          <w:szCs w:val="24"/>
        </w:rPr>
        <w:t>.</w:t>
      </w:r>
      <w:r w:rsidRPr="00904B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33C8B2AF" w:rsidR="009444FB" w:rsidRPr="00280BCD" w:rsidRDefault="00280BCD" w:rsidP="00280BCD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0BCD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“Nākotnes prasmju pamats - zināšanas un kapacitāte STEAM jomā", nr. LL-00087 darbības ietvaros.</w:t>
      </w:r>
    </w:p>
    <w:p w14:paraId="4144B425" w14:textId="77777777" w:rsidR="00280BCD" w:rsidRPr="00280BCD" w:rsidRDefault="009444FB" w:rsidP="00280BCD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280BC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280BC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80BCD" w:rsidRPr="00280BCD">
        <w:rPr>
          <w:rFonts w:ascii="Times New Roman" w:eastAsia="Times New Roman" w:hAnsi="Times New Roman"/>
          <w:sz w:val="24"/>
          <w:szCs w:val="24"/>
          <w:lang w:eastAsia="lv-LV"/>
        </w:rPr>
        <w:t>Bauskas novada pašvaldības iestādes “Bauskas novada administrācija” Attīstības un plānošanas nodaļas projektu vadītāja Ilze Munda, e-pasts: ilze.munda@bauskasnovads.lv, tālr. +371 63921942.</w:t>
      </w:r>
    </w:p>
    <w:p w14:paraId="6608BD35" w14:textId="03BFC430" w:rsidR="00B8505D" w:rsidRPr="00280BCD" w:rsidRDefault="001111B8" w:rsidP="00103679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80BCD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Pr="00280BCD">
        <w:rPr>
          <w:rFonts w:ascii="Times New Roman" w:hAnsi="Times New Roman"/>
          <w:sz w:val="24"/>
          <w:szCs w:val="24"/>
        </w:rPr>
        <w:t>79952000-2 (Pasākumu organizēšanas pakalpojumi</w:t>
      </w:r>
      <w:r w:rsidR="00FD33F9" w:rsidRPr="00280BCD">
        <w:rPr>
          <w:rFonts w:ascii="Times New Roman" w:hAnsi="Times New Roman"/>
          <w:sz w:val="24"/>
          <w:szCs w:val="24"/>
        </w:rPr>
        <w:t>)</w:t>
      </w:r>
      <w:r w:rsidR="00B8505D" w:rsidRPr="00280BCD">
        <w:rPr>
          <w:rFonts w:ascii="Times New Roman" w:hAnsi="Times New Roman"/>
          <w:sz w:val="24"/>
          <w:szCs w:val="24"/>
        </w:rPr>
        <w:t>.</w:t>
      </w:r>
    </w:p>
    <w:p w14:paraId="75600FDB" w14:textId="6E695748" w:rsidR="005045ED" w:rsidRPr="00B8505D" w:rsidRDefault="005045ED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280BCD">
        <w:rPr>
          <w:rFonts w:ascii="Times New Roman" w:hAnsi="Times New Roman"/>
          <w:b/>
          <w:sz w:val="24"/>
          <w:szCs w:val="24"/>
        </w:rPr>
        <w:t>6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6C3E84">
        <w:rPr>
          <w:rFonts w:ascii="Times New Roman" w:hAnsi="Times New Roman"/>
          <w:b/>
          <w:sz w:val="24"/>
          <w:szCs w:val="24"/>
        </w:rPr>
        <w:t>2</w:t>
      </w:r>
      <w:r w:rsidR="005A0646">
        <w:rPr>
          <w:rFonts w:ascii="Times New Roman" w:hAnsi="Times New Roman"/>
          <w:b/>
          <w:sz w:val="24"/>
          <w:szCs w:val="24"/>
        </w:rPr>
        <w:t>5</w:t>
      </w:r>
      <w:r w:rsidR="00800989" w:rsidRPr="00904B2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280BCD">
        <w:rPr>
          <w:rFonts w:ascii="Times New Roman" w:hAnsi="Times New Roman"/>
          <w:b/>
          <w:sz w:val="24"/>
          <w:szCs w:val="24"/>
        </w:rPr>
        <w:t>februāra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1</w:t>
      </w:r>
      <w:r w:rsidR="00280BCD">
        <w:rPr>
          <w:rFonts w:ascii="Times New Roman" w:hAnsi="Times New Roman"/>
          <w:b/>
          <w:sz w:val="24"/>
          <w:szCs w:val="24"/>
        </w:rPr>
        <w:t>4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280BCD" w:rsidRPr="0004077D">
          <w:rPr>
            <w:rStyle w:val="Hyperlink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ListParagraph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4A1E9E35" w:rsidR="00B8505D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280BCD">
        <w:rPr>
          <w:rFonts w:ascii="Times New Roman" w:hAnsi="Times New Roman"/>
          <w:b/>
          <w:bCs/>
          <w:sz w:val="24"/>
          <w:szCs w:val="24"/>
        </w:rPr>
        <w:t>6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280BCD">
        <w:rPr>
          <w:rFonts w:ascii="Times New Roman" w:hAnsi="Times New Roman"/>
          <w:b/>
          <w:bCs/>
          <w:sz w:val="24"/>
          <w:szCs w:val="24"/>
        </w:rPr>
        <w:t>11.</w:t>
      </w:r>
      <w:r w:rsidR="003502B5">
        <w:rPr>
          <w:rFonts w:ascii="Times New Roman" w:hAnsi="Times New Roman"/>
          <w:b/>
          <w:bCs/>
          <w:sz w:val="24"/>
          <w:szCs w:val="24"/>
        </w:rPr>
        <w:t xml:space="preserve">vai 12. </w:t>
      </w:r>
      <w:r w:rsidR="00280BCD">
        <w:rPr>
          <w:rFonts w:ascii="Times New Roman" w:hAnsi="Times New Roman"/>
          <w:b/>
          <w:bCs/>
          <w:sz w:val="24"/>
          <w:szCs w:val="24"/>
        </w:rPr>
        <w:t xml:space="preserve">marts </w:t>
      </w:r>
      <w:r w:rsidR="006C3E84">
        <w:rPr>
          <w:rFonts w:ascii="Times New Roman" w:hAnsi="Times New Roman"/>
          <w:b/>
          <w:bCs/>
          <w:sz w:val="24"/>
          <w:szCs w:val="24"/>
        </w:rPr>
        <w:t>(pasākuma norise)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C0F287" w14:textId="4D46CA79" w:rsidR="006C3E84" w:rsidRDefault="006C3E8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Līguma izpildes vieta – </w:t>
      </w:r>
      <w:r w:rsidRPr="000F02C0">
        <w:rPr>
          <w:rFonts w:ascii="Times New Roman" w:hAnsi="Times New Roman"/>
          <w:b/>
          <w:bCs/>
          <w:sz w:val="24"/>
          <w:szCs w:val="24"/>
        </w:rPr>
        <w:t>Bauskas pilsēta/novads</w:t>
      </w:r>
    </w:p>
    <w:p w14:paraId="303F0EAF" w14:textId="244E1679" w:rsidR="00F81E60" w:rsidRPr="00B8505D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Apmaksa: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B8505D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ADD4220" w14:textId="6B69C562" w:rsidR="000F02C0" w:rsidRPr="00F152A1" w:rsidRDefault="006C3E84" w:rsidP="00F152A1">
      <w:pPr>
        <w:pStyle w:val="ListParagraph"/>
        <w:numPr>
          <w:ilvl w:val="1"/>
          <w:numId w:val="28"/>
        </w:numPr>
        <w:spacing w:after="12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bookmarkStart w:id="7" w:name="_Hlk179891638"/>
      <w:r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ieredze vismaz 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viena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 līdzvērtīg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AA0D2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spēles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organizēšanā ne mazāk kā </w:t>
      </w:r>
      <w:r w:rsidR="00280BC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ar </w:t>
      </w:r>
      <w:r w:rsidR="005D51D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30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5D51D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trīs</w:t>
      </w:r>
      <w:r w:rsidR="009740E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desmit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280BC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dalībniekiem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</w:t>
      </w:r>
      <w:r w:rsidR="000F02C0" w:rsidRPr="00F152A1">
        <w:rPr>
          <w:rFonts w:ascii="Times New Roman" w:eastAsia="Times New Roman" w:hAnsi="Times New Roman"/>
          <w:sz w:val="24"/>
          <w:szCs w:val="24"/>
          <w:lang w:eastAsia="lv-LV"/>
        </w:rPr>
        <w:t>ā (3.pielikums)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F02C0" w:rsidRPr="00F152A1">
        <w:rPr>
          <w:rFonts w:ascii="Times New Roman" w:eastAsia="Times New Roman" w:hAnsi="Times New Roman"/>
          <w:sz w:val="24"/>
          <w:szCs w:val="24"/>
          <w:lang w:eastAsia="lv-LV"/>
        </w:rPr>
        <w:t>uzskaita pieredzi un</w:t>
      </w:r>
      <w:r w:rsidR="00B8505D" w:rsidRPr="00F152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8505D" w:rsidRPr="00F152A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pievieno </w:t>
      </w:r>
      <w:bookmarkEnd w:id="7"/>
      <w:r w:rsidR="000F02C0" w:rsidRPr="00F152A1">
        <w:rPr>
          <w:rFonts w:ascii="Times New Roman" w:hAnsi="Times New Roman"/>
          <w:b/>
          <w:bCs/>
          <w:sz w:val="24"/>
          <w:szCs w:val="24"/>
        </w:rPr>
        <w:t xml:space="preserve">pieredzes apliecinājumu par līdzīga satura </w:t>
      </w:r>
      <w:r w:rsidR="00AA0D27">
        <w:rPr>
          <w:rFonts w:ascii="Times New Roman" w:hAnsi="Times New Roman"/>
          <w:b/>
          <w:bCs/>
          <w:sz w:val="24"/>
          <w:szCs w:val="24"/>
        </w:rPr>
        <w:t>spēles</w:t>
      </w:r>
      <w:r w:rsidR="000F02C0" w:rsidRPr="00F152A1">
        <w:rPr>
          <w:rFonts w:ascii="Times New Roman" w:hAnsi="Times New Roman"/>
          <w:b/>
          <w:bCs/>
          <w:sz w:val="24"/>
          <w:szCs w:val="24"/>
        </w:rPr>
        <w:t xml:space="preserve"> organizēšanu</w:t>
      </w:r>
      <w:r w:rsidR="000F02C0" w:rsidRPr="00F152A1">
        <w:rPr>
          <w:rFonts w:ascii="Times New Roman" w:hAnsi="Times New Roman"/>
          <w:sz w:val="24"/>
          <w:szCs w:val="24"/>
        </w:rPr>
        <w:t xml:space="preserve"> (pieņemšanas-nodošanas akts, atsauksme, sociālo tīklu vai citas publikācijas)</w:t>
      </w:r>
    </w:p>
    <w:p w14:paraId="25BFE1F7" w14:textId="553E87F0" w:rsidR="00530897" w:rsidRPr="000F02C0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DA30CC">
        <w:rPr>
          <w:rFonts w:ascii="Times New Roman" w:hAnsi="Times New Roman"/>
          <w:sz w:val="24"/>
          <w:szCs w:val="24"/>
        </w:rPr>
        <w:lastRenderedPageBreak/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p w14:paraId="232EF530" w14:textId="0B8A2C01" w:rsidR="00DA30CC" w:rsidRPr="00DA30CC" w:rsidRDefault="000F02C0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A30CC" w:rsidRPr="00DA30CC">
        <w:rPr>
          <w:rFonts w:ascii="Times New Roman" w:hAnsi="Times New Roman"/>
          <w:sz w:val="24"/>
          <w:szCs w:val="24"/>
        </w:rPr>
        <w:t>ieredzes apraksts, atbilstoši 3.pielikumam.</w:t>
      </w:r>
      <w:bookmarkEnd w:id="9"/>
    </w:p>
    <w:p w14:paraId="5B810156" w14:textId="77777777" w:rsidR="00DA30CC" w:rsidRPr="00DA30CC" w:rsidRDefault="00DA30CC" w:rsidP="00DA30C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8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ListParagraph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bookmarkEnd w:id="10"/>
    <w:p w14:paraId="5128E68E" w14:textId="33F0872F" w:rsidR="00280BCD" w:rsidRPr="00280BCD" w:rsidRDefault="00280BCD" w:rsidP="00B87E83">
      <w:pPr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Orientēšanās spēles 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P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  <w:r w:rsidRPr="00280BC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organizēšana pilsētā</w:t>
      </w:r>
    </w:p>
    <w:p w14:paraId="3B8D8E8E" w14:textId="39F23E17" w:rsidR="00280BCD" w:rsidRPr="008F7D5A" w:rsidRDefault="00280BCD" w:rsidP="00B87E83">
      <w:pPr>
        <w:rPr>
          <w:rFonts w:ascii="Times New Roman" w:hAnsi="Times New Roman"/>
          <w:bCs/>
          <w:spacing w:val="-1"/>
          <w:sz w:val="24"/>
          <w:szCs w:val="24"/>
          <w:lang w:eastAsia="lv-LV"/>
        </w:rPr>
      </w:pPr>
      <w:r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identifikācijas numurs </w:t>
      </w:r>
      <w:r w:rsidR="00FD2799"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>BNP/CA/2026/20</w:t>
      </w:r>
    </w:p>
    <w:p w14:paraId="3CF61147" w14:textId="77777777" w:rsidR="00441333" w:rsidRDefault="00441333" w:rsidP="00B87E83">
      <w:pPr>
        <w:rPr>
          <w:rFonts w:ascii="Times New Roman" w:hAnsi="Times New Roman"/>
          <w:b/>
          <w:spacing w:val="-1"/>
          <w:sz w:val="28"/>
          <w:szCs w:val="28"/>
          <w:lang w:eastAsia="lv-LV"/>
        </w:rPr>
      </w:pPr>
    </w:p>
    <w:p w14:paraId="5A478542" w14:textId="4778BDA2" w:rsidR="00441333" w:rsidRP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 Vispārīgā informācija</w:t>
      </w:r>
    </w:p>
    <w:p w14:paraId="04D01AF5" w14:textId="3AC051C6" w:rsidR="00441333" w:rsidRPr="00441333" w:rsidRDefault="00441333" w:rsidP="00441333">
      <w:pPr>
        <w:numPr>
          <w:ilvl w:val="0"/>
          <w:numId w:val="43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Norises datums:</w:t>
      </w: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502B5" w:rsidRPr="003502B5">
        <w:rPr>
          <w:rFonts w:ascii="Times New Roman" w:eastAsia="Times New Roman" w:hAnsi="Times New Roman"/>
          <w:sz w:val="24"/>
          <w:szCs w:val="24"/>
          <w:lang w:eastAsia="lv-LV"/>
        </w:rPr>
        <w:t>2026. gada 11.vai 12. marts (pasākuma norise)</w:t>
      </w:r>
    </w:p>
    <w:p w14:paraId="3EA6E4A6" w14:textId="77777777" w:rsidR="00441333" w:rsidRPr="00441333" w:rsidRDefault="00441333" w:rsidP="00441333">
      <w:pPr>
        <w:numPr>
          <w:ilvl w:val="0"/>
          <w:numId w:val="43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Norises vietas:</w:t>
      </w:r>
    </w:p>
    <w:p w14:paraId="239E7E43" w14:textId="77777777" w:rsidR="00441333" w:rsidRPr="00441333" w:rsidRDefault="00441333" w:rsidP="00441333">
      <w:pPr>
        <w:numPr>
          <w:ilvl w:val="1"/>
          <w:numId w:val="43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Orientēšanās spēle – Bauska pilsētvidē</w:t>
      </w:r>
    </w:p>
    <w:p w14:paraId="125E8E89" w14:textId="77777777" w:rsidR="00441333" w:rsidRPr="00441333" w:rsidRDefault="00441333" w:rsidP="00441333">
      <w:pPr>
        <w:numPr>
          <w:ilvl w:val="1"/>
          <w:numId w:val="43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Pasākuma koordinēšana, aktivitātes, noslēgums un apbalvošana – Bauskas Bērnu un Jauniešu centrs (Kalna iela 14, Bauska)</w:t>
      </w:r>
    </w:p>
    <w:p w14:paraId="508EC81A" w14:textId="77777777" w:rsidR="00441333" w:rsidRP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Dalībnieki</w:t>
      </w:r>
    </w:p>
    <w:p w14:paraId="109F7F57" w14:textId="77777777" w:rsidR="00441333" w:rsidRPr="00441333" w:rsidRDefault="00441333" w:rsidP="00441333">
      <w:pPr>
        <w:numPr>
          <w:ilvl w:val="0"/>
          <w:numId w:val="44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Līdz 20 komandām (2–4 dalībnieki komandā)</w:t>
      </w:r>
    </w:p>
    <w:p w14:paraId="51E4E3AD" w14:textId="77777777" w:rsidR="00441333" w:rsidRPr="00441333" w:rsidRDefault="00441333" w:rsidP="00441333">
      <w:pPr>
        <w:numPr>
          <w:ilvl w:val="0"/>
          <w:numId w:val="44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Skolas vecuma jaunieši (4.–12. klase)</w:t>
      </w:r>
    </w:p>
    <w:p w14:paraId="54FF5118" w14:textId="77777777" w:rsidR="00441333" w:rsidRP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Mērķis</w:t>
      </w:r>
    </w:p>
    <w:p w14:paraId="61D6D91D" w14:textId="77777777" w:rsidR="00441333" w:rsidRPr="00441333" w:rsidRDefault="00441333" w:rsidP="0044133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Veicināt skolēnu interesi par STEAM jomām (zinātne, tehnoloģijas, inženierzinātnes, māksla, matemātika), izmantojot interaktīvu un izzinošu orientēšanās spēli pilsētvidē, sasaistot teoriju ar praktisku pielietojumu.</w:t>
      </w:r>
    </w:p>
    <w:p w14:paraId="0A540DBF" w14:textId="4701A516" w:rsidR="00441333" w:rsidRPr="00441333" w:rsidRDefault="00441333" w:rsidP="0044133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5A0148E" w14:textId="77777777" w:rsid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4. Darba uzdevums</w:t>
      </w:r>
    </w:p>
    <w:p w14:paraId="0DAE3E5F" w14:textId="77777777" w:rsid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50"/>
        <w:gridCol w:w="7459"/>
      </w:tblGrid>
      <w:tr w:rsidR="00441333" w14:paraId="52250C3A" w14:textId="77777777" w:rsidTr="00FA61EC">
        <w:tc>
          <w:tcPr>
            <w:tcW w:w="1750" w:type="dxa"/>
          </w:tcPr>
          <w:p w14:paraId="73C140E6" w14:textId="3F7C7851" w:rsidR="00441333" w:rsidRPr="00441333" w:rsidRDefault="00441333" w:rsidP="00441333">
            <w:pPr>
              <w:jc w:val="lef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Orientēšanās spēles organizēšana</w:t>
            </w:r>
          </w:p>
        </w:tc>
        <w:tc>
          <w:tcPr>
            <w:tcW w:w="7459" w:type="dxa"/>
          </w:tcPr>
          <w:p w14:paraId="162872A6" w14:textId="77777777" w:rsidR="00441333" w:rsidRPr="00441333" w:rsidRDefault="00441333" w:rsidP="0044133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Izpildītājs nodrošina:</w:t>
            </w:r>
          </w:p>
          <w:p w14:paraId="28C313D0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clear" w:pos="720"/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Dalībnieku reģistrāciju pasākuma dienā (iepriekšējo reģistrāciju veic Pasūtītājs).</w:t>
            </w:r>
          </w:p>
          <w:p w14:paraId="5EDBCD4E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Dalībnieku informēšanu par spēles noteikumiem un norisi.</w:t>
            </w:r>
          </w:p>
          <w:p w14:paraId="316012C3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Orientēšanās spēles izstrādi un īstenošanu pilsētvidē:</w:t>
            </w:r>
          </w:p>
          <w:p w14:paraId="4DBC8C1F" w14:textId="77777777" w:rsidR="00441333" w:rsidRPr="00441333" w:rsidRDefault="00441333" w:rsidP="00441333">
            <w:pPr>
              <w:numPr>
                <w:ilvl w:val="1"/>
                <w:numId w:val="45"/>
              </w:numPr>
              <w:tabs>
                <w:tab w:val="left" w:pos="544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maršruts ar startu un finišu Bauskas Bērnu un Jauniešu centra pagalmā;</w:t>
            </w:r>
          </w:p>
          <w:p w14:paraId="55584D76" w14:textId="77777777" w:rsidR="00441333" w:rsidRPr="00441333" w:rsidRDefault="00441333" w:rsidP="00441333">
            <w:pPr>
              <w:numPr>
                <w:ilvl w:val="1"/>
                <w:numId w:val="45"/>
              </w:numPr>
              <w:tabs>
                <w:tab w:val="left" w:pos="544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vismaz 8 kontrolpunkti ar STEAM tematiskajiem uzdevumiem;</w:t>
            </w:r>
          </w:p>
          <w:p w14:paraId="37A09DA8" w14:textId="77777777" w:rsidR="00441333" w:rsidRPr="00441333" w:rsidRDefault="00441333" w:rsidP="00441333">
            <w:pPr>
              <w:numPr>
                <w:ilvl w:val="1"/>
                <w:numId w:val="45"/>
              </w:numPr>
              <w:tabs>
                <w:tab w:val="left" w:pos="544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uzdevumu daudzveidība (piem., fizika, matemātika, ķīmija, bioloģija, loģika, radošie uzdevumi).</w:t>
            </w:r>
          </w:p>
          <w:p w14:paraId="27CCFE30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Spēles norises laiku – 4 stundas (orientējoši 10:00–14:00), ar iespēju pielāgot programmas izmaiņām.</w:t>
            </w:r>
          </w:p>
          <w:p w14:paraId="7E404E33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Vidējo spēles izpildes ilgumu ~3 stundas vienai komandai.</w:t>
            </w:r>
          </w:p>
          <w:p w14:paraId="040507C5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Tehnisko un organizatorisko atbalstu pasākuma laikā (klātienē).</w:t>
            </w:r>
          </w:p>
          <w:p w14:paraId="5007D32D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Rezultātu apkopošanu, vērtēšanu un uzvarētāju noteikšanu.</w:t>
            </w:r>
          </w:p>
          <w:p w14:paraId="573D518B" w14:textId="77777777" w:rsidR="00441333" w:rsidRPr="00441333" w:rsidRDefault="00441333" w:rsidP="00441333">
            <w:pPr>
              <w:numPr>
                <w:ilvl w:val="0"/>
                <w:numId w:val="45"/>
              </w:numPr>
              <w:tabs>
                <w:tab w:val="left" w:pos="238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Apbalvošanu:</w:t>
            </w:r>
          </w:p>
          <w:p w14:paraId="666E266C" w14:textId="77777777" w:rsidR="00441333" w:rsidRPr="00441333" w:rsidRDefault="00441333" w:rsidP="00441333">
            <w:pPr>
              <w:numPr>
                <w:ilvl w:val="1"/>
                <w:numId w:val="45"/>
              </w:numPr>
              <w:tabs>
                <w:tab w:val="left" w:pos="544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 labākās komandas;</w:t>
            </w:r>
          </w:p>
          <w:p w14:paraId="2AC4F0C7" w14:textId="77777777" w:rsidR="00441333" w:rsidRPr="00441333" w:rsidRDefault="00441333" w:rsidP="00441333">
            <w:pPr>
              <w:numPr>
                <w:ilvl w:val="1"/>
                <w:numId w:val="45"/>
              </w:numPr>
              <w:tabs>
                <w:tab w:val="left" w:pos="544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visinteresantākā/atraktīvākā komanda.</w:t>
            </w:r>
          </w:p>
          <w:p w14:paraId="57E39DAE" w14:textId="77777777" w:rsidR="00441333" w:rsidRDefault="00441333" w:rsidP="00441333">
            <w:pPr>
              <w:jc w:val="left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41333" w14:paraId="0A13EDF4" w14:textId="77777777" w:rsidTr="00FA61EC">
        <w:tc>
          <w:tcPr>
            <w:tcW w:w="1750" w:type="dxa"/>
          </w:tcPr>
          <w:p w14:paraId="7252FC1C" w14:textId="5F6E599D" w:rsidR="00441333" w:rsidRPr="00441333" w:rsidRDefault="00441333" w:rsidP="00441333">
            <w:pPr>
              <w:jc w:val="left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Tehniskais nodrošinājums</w:t>
            </w:r>
          </w:p>
        </w:tc>
        <w:tc>
          <w:tcPr>
            <w:tcW w:w="7459" w:type="dxa"/>
          </w:tcPr>
          <w:p w14:paraId="0C8B5B81" w14:textId="77777777" w:rsidR="00441333" w:rsidRPr="00441333" w:rsidRDefault="00441333" w:rsidP="00441333">
            <w:pPr>
              <w:tabs>
                <w:tab w:val="left" w:pos="162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Izpildītājs nodrošina:</w:t>
            </w:r>
          </w:p>
          <w:p w14:paraId="59420AD3" w14:textId="178312F2" w:rsidR="00441333" w:rsidRPr="00441333" w:rsidRDefault="00441333" w:rsidP="00441333">
            <w:pPr>
              <w:numPr>
                <w:ilvl w:val="0"/>
                <w:numId w:val="46"/>
              </w:numPr>
              <w:tabs>
                <w:tab w:val="clear" w:pos="720"/>
                <w:tab w:val="left" w:pos="162"/>
                <w:tab w:val="num" w:pos="261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Izdales materiālus:</w:t>
            </w:r>
          </w:p>
          <w:p w14:paraId="55A62BE0" w14:textId="77777777" w:rsidR="00441333" w:rsidRPr="00441333" w:rsidRDefault="00441333" w:rsidP="00441333">
            <w:pPr>
              <w:numPr>
                <w:ilvl w:val="1"/>
                <w:numId w:val="46"/>
              </w:numPr>
              <w:tabs>
                <w:tab w:val="left" w:pos="686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maršruta kartes;</w:t>
            </w:r>
          </w:p>
          <w:p w14:paraId="7849F4C2" w14:textId="77777777" w:rsidR="00FA61EC" w:rsidRDefault="00441333" w:rsidP="00441333">
            <w:pPr>
              <w:numPr>
                <w:ilvl w:val="1"/>
                <w:numId w:val="46"/>
              </w:numPr>
              <w:tabs>
                <w:tab w:val="left" w:pos="686"/>
              </w:tabs>
              <w:ind w:left="0" w:firstLine="261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uzdevumu lapas vai digitālus risinājumus (ja tiek izmantoti).</w:t>
            </w:r>
            <w:r w:rsidR="00FA61E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62EE0771" w14:textId="4EDA3692" w:rsidR="00441333" w:rsidRPr="00441333" w:rsidRDefault="00FA61EC" w:rsidP="00FA61EC">
            <w:pPr>
              <w:tabs>
                <w:tab w:val="left" w:pos="686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Izdales materiālus sagatavot atbilstoši projekta programmas un pašvaldības publicitātes prasībām (saskaņot ar pasūtītāja kontaktpersonu).</w:t>
            </w:r>
          </w:p>
          <w:p w14:paraId="60A05670" w14:textId="77777777" w:rsidR="00441333" w:rsidRPr="00441333" w:rsidRDefault="00441333" w:rsidP="00441333">
            <w:pPr>
              <w:numPr>
                <w:ilvl w:val="0"/>
                <w:numId w:val="46"/>
              </w:numPr>
              <w:tabs>
                <w:tab w:val="clear" w:pos="720"/>
                <w:tab w:val="left" w:pos="162"/>
                <w:tab w:val="num" w:pos="261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Skaņas aparatūru pasākuma centrālajā norises vietā (vadītājam, uzrunām, apbalvošanai).</w:t>
            </w:r>
          </w:p>
          <w:p w14:paraId="749EC5B7" w14:textId="06004022" w:rsidR="00441333" w:rsidRPr="00FA61EC" w:rsidRDefault="00441333" w:rsidP="00FA61EC">
            <w:pPr>
              <w:numPr>
                <w:ilvl w:val="0"/>
                <w:numId w:val="46"/>
              </w:numPr>
              <w:tabs>
                <w:tab w:val="clear" w:pos="720"/>
                <w:tab w:val="left" w:pos="162"/>
                <w:tab w:val="num" w:pos="261"/>
              </w:tabs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133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Nepieciešamo aprīkojumu kontrolpunktos (ja uzdevumu izpilde to prasa).</w:t>
            </w:r>
          </w:p>
        </w:tc>
      </w:tr>
    </w:tbl>
    <w:p w14:paraId="722C4685" w14:textId="69A08428" w:rsidR="00441333" w:rsidRPr="00441333" w:rsidRDefault="00441333" w:rsidP="0044133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79A5986" w14:textId="77777777" w:rsidR="00441333" w:rsidRP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5. Papildu prasības</w:t>
      </w:r>
    </w:p>
    <w:p w14:paraId="6769313C" w14:textId="77777777" w:rsidR="00441333" w:rsidRPr="00441333" w:rsidRDefault="00441333" w:rsidP="00441333">
      <w:pPr>
        <w:numPr>
          <w:ilvl w:val="0"/>
          <w:numId w:val="47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Maršrutā jāiekļauj dažādas publiskās ārtelpas vietas Bauskā (pēc Izpildītāja izvēles).</w:t>
      </w:r>
    </w:p>
    <w:p w14:paraId="4992B68B" w14:textId="77777777" w:rsidR="00441333" w:rsidRPr="00441333" w:rsidRDefault="00441333" w:rsidP="00441333">
      <w:pPr>
        <w:numPr>
          <w:ilvl w:val="0"/>
          <w:numId w:val="47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Spēles saturs un kontrolpunkti jāsaskaņo ar Pasūtītāju (klātienē vai attālināti).</w:t>
      </w:r>
    </w:p>
    <w:p w14:paraId="1C71D3FB" w14:textId="77777777" w:rsidR="00441333" w:rsidRPr="00441333" w:rsidRDefault="00441333" w:rsidP="00441333">
      <w:pPr>
        <w:numPr>
          <w:ilvl w:val="0"/>
          <w:numId w:val="47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Pasūtītājs nodrošina dalībnieku iepriekšējo reģistrāciju un komunikāciju pirms pasākuma.</w:t>
      </w:r>
    </w:p>
    <w:p w14:paraId="55DE03B9" w14:textId="15751379" w:rsidR="00441333" w:rsidRPr="00441333" w:rsidRDefault="00441333" w:rsidP="0044133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141AB3F" w14:textId="5EFF2B03" w:rsidR="00441333" w:rsidRPr="00441333" w:rsidRDefault="00441333" w:rsidP="00441333">
      <w:pPr>
        <w:spacing w:line="240" w:lineRule="auto"/>
        <w:jc w:val="lef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6. Ieteicamie kvalitātes kritēriji </w:t>
      </w:r>
    </w:p>
    <w:p w14:paraId="0F535DF7" w14:textId="77777777" w:rsidR="00441333" w:rsidRPr="00441333" w:rsidRDefault="00441333" w:rsidP="00441333">
      <w:pPr>
        <w:numPr>
          <w:ilvl w:val="0"/>
          <w:numId w:val="48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Uzdevumiem jābūt vecumam atbilstošiem un diferencējamiem (4.–12. klase).</w:t>
      </w:r>
    </w:p>
    <w:p w14:paraId="0C488A8D" w14:textId="2F1989A7" w:rsidR="00441333" w:rsidRPr="00441333" w:rsidRDefault="00441333" w:rsidP="00441333">
      <w:pPr>
        <w:numPr>
          <w:ilvl w:val="0"/>
          <w:numId w:val="48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Jānodrošina skaidri vērtēšanas kritēri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ji</w:t>
      </w: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 xml:space="preserve"> un vienlīdzīgi apstākļi visām komandām.</w:t>
      </w:r>
    </w:p>
    <w:p w14:paraId="55F7F114" w14:textId="77777777" w:rsidR="00441333" w:rsidRPr="00441333" w:rsidRDefault="00441333" w:rsidP="00441333">
      <w:pPr>
        <w:numPr>
          <w:ilvl w:val="0"/>
          <w:numId w:val="48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Spēlei jābūt drošai (maršruts, satiksme, uzdevumu izpilde).</w:t>
      </w:r>
    </w:p>
    <w:p w14:paraId="23E86C67" w14:textId="0975D93A" w:rsidR="00441333" w:rsidRPr="00441333" w:rsidRDefault="00441333" w:rsidP="00441333">
      <w:pPr>
        <w:numPr>
          <w:ilvl w:val="0"/>
          <w:numId w:val="48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Vēlams</w:t>
      </w:r>
      <w:r w:rsidR="00FA61EC">
        <w:rPr>
          <w:rFonts w:ascii="Times New Roman" w:eastAsia="Times New Roman" w:hAnsi="Times New Roman"/>
          <w:sz w:val="24"/>
          <w:szCs w:val="24"/>
          <w:lang w:eastAsia="lv-LV"/>
        </w:rPr>
        <w:t>, ne obligāti,</w:t>
      </w: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 xml:space="preserve"> iekļaut digitālus elementus (QR kodi, mobilās lietotnes u.tml.).</w:t>
      </w:r>
    </w:p>
    <w:p w14:paraId="2693609E" w14:textId="77777777" w:rsidR="00441333" w:rsidRPr="00441333" w:rsidRDefault="00441333" w:rsidP="00441333">
      <w:pPr>
        <w:numPr>
          <w:ilvl w:val="0"/>
          <w:numId w:val="48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41333">
        <w:rPr>
          <w:rFonts w:ascii="Times New Roman" w:eastAsia="Times New Roman" w:hAnsi="Times New Roman"/>
          <w:sz w:val="24"/>
          <w:szCs w:val="24"/>
          <w:lang w:eastAsia="lv-LV"/>
        </w:rPr>
        <w:t>Jāparedz rezerves risinājumi (laikapstākļi, tehniskas problēmas).</w:t>
      </w:r>
    </w:p>
    <w:p w14:paraId="7208ACFB" w14:textId="77777777" w:rsidR="005F6E1C" w:rsidRPr="00441333" w:rsidRDefault="005F6E1C" w:rsidP="00441333">
      <w:pPr>
        <w:pStyle w:val="ListParagraph"/>
        <w:jc w:val="left"/>
        <w:rPr>
          <w:rFonts w:ascii="Times New Roman" w:hAnsi="Times New Roman"/>
          <w:sz w:val="24"/>
          <w:szCs w:val="24"/>
        </w:rPr>
      </w:pPr>
    </w:p>
    <w:p w14:paraId="1FCAC6A3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876E4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9134F43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935E93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F22AD1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B70A22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C8E006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995FDA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AE50A3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91B481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AC43EF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BEB1CC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155E769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752B02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023B8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6C3D6CB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AA3368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D281C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A7F7F29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A45D5F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676E5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2DBB03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D71920B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C1B1E96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CD4EC31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309504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D7DC1D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37664C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2B6578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C0293F9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A6E775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29E9F9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3AD42F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94F19C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09122E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3939EE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BF9DB0" w14:textId="77777777" w:rsidR="00441333" w:rsidRDefault="00441333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6A2BE8" w14:textId="77777777" w:rsidR="00441333" w:rsidRPr="00FA61EC" w:rsidRDefault="00441333" w:rsidP="00FA61EC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579391" w14:textId="59234C54" w:rsidR="00A008F2" w:rsidRPr="00E84606" w:rsidRDefault="00A008F2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2.pielikums</w:t>
      </w:r>
    </w:p>
    <w:p w14:paraId="1AC505C8" w14:textId="77777777" w:rsidR="00413188" w:rsidRPr="00E84606" w:rsidRDefault="00413188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1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1"/>
    <w:p w14:paraId="1A1571BF" w14:textId="3953123D" w:rsidR="000651F3" w:rsidRPr="000651F3" w:rsidRDefault="000651F3" w:rsidP="00BA2AF6">
      <w:pPr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Orientēšanās spēles 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organizēšana pilsētā</w:t>
      </w:r>
    </w:p>
    <w:p w14:paraId="01CBFDAD" w14:textId="39E4C679" w:rsidR="009E56C3" w:rsidRPr="008F7D5A" w:rsidRDefault="000651F3" w:rsidP="00BA2AF6">
      <w:pPr>
        <w:rPr>
          <w:rFonts w:ascii="Times New Roman" w:hAnsi="Times New Roman"/>
          <w:bCs/>
          <w:spacing w:val="-1"/>
          <w:sz w:val="24"/>
          <w:szCs w:val="24"/>
          <w:lang w:eastAsia="lv-LV"/>
        </w:rPr>
      </w:pPr>
      <w:r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identifikācijas numurs </w:t>
      </w:r>
      <w:r w:rsidR="00FD2799"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>BNP/CA/2026/20</w:t>
      </w:r>
    </w:p>
    <w:p w14:paraId="4A14E434" w14:textId="77777777" w:rsidR="000651F3" w:rsidRPr="00E84606" w:rsidRDefault="000651F3" w:rsidP="000651F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2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3B434A18" w:rsidR="00DA30CC" w:rsidRPr="00E84606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PIEREDZES APRAKSTS</w:t>
      </w:r>
    </w:p>
    <w:p w14:paraId="0FFCBCCF" w14:textId="0EB87B0F" w:rsidR="000651F3" w:rsidRPr="000651F3" w:rsidRDefault="000651F3" w:rsidP="000651F3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Orientēšanās spēles 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organizēšana pilsētā </w:t>
      </w:r>
    </w:p>
    <w:p w14:paraId="272C9A19" w14:textId="70FD25DB" w:rsidR="00DA30CC" w:rsidRPr="008F7D5A" w:rsidRDefault="000651F3" w:rsidP="000651F3">
      <w:pPr>
        <w:spacing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identifikācijas numurs </w:t>
      </w:r>
      <w:r w:rsidR="00FD2799"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>BNP/CA/2026/20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F667BB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674D720A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</w:t>
            </w:r>
            <w:r w:rsidR="001434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orientēšanās spēles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F667BB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368039CB" w14:textId="1E060CF2" w:rsidR="00DA30CC" w:rsidRPr="00DA30CC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</w:t>
      </w:r>
      <w:r w:rsidR="0012562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pamatojumu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pieredzi norādītā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</w:p>
    <w:p w14:paraId="2568FD4A" w14:textId="77777777" w:rsidR="00DA30CC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2"/>
    <w:p w14:paraId="40FA7139" w14:textId="03B0819C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560B7AF7" w14:textId="1983C7E6" w:rsidR="000651F3" w:rsidRPr="000651F3" w:rsidRDefault="000651F3" w:rsidP="000651F3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Orientēšanās spēles 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>STEAM Ekspedīcija</w:t>
      </w:r>
      <w:r w:rsidR="008F7D5A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  <w:r w:rsidRPr="000651F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organizēšana pilsētā </w:t>
      </w:r>
    </w:p>
    <w:p w14:paraId="4D73BDF8" w14:textId="3945677E" w:rsidR="003A63F3" w:rsidRPr="008F7D5A" w:rsidRDefault="000651F3" w:rsidP="000651F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identifikācijas numurs </w:t>
      </w:r>
      <w:r w:rsidR="00FD2799" w:rsidRPr="008F7D5A">
        <w:rPr>
          <w:rFonts w:ascii="Times New Roman" w:hAnsi="Times New Roman"/>
          <w:bCs/>
          <w:spacing w:val="-1"/>
          <w:sz w:val="24"/>
          <w:szCs w:val="24"/>
          <w:lang w:eastAsia="lv-LV"/>
        </w:rPr>
        <w:t>BNP/CA/2026/20</w:t>
      </w:r>
    </w:p>
    <w:p w14:paraId="165084BC" w14:textId="77777777" w:rsidR="0092630B" w:rsidRPr="00E84606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59D560AD" w14:textId="77777777" w:rsidR="000651F3" w:rsidRPr="000651F3" w:rsidRDefault="0092630B" w:rsidP="000651F3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0651F3" w:rsidRPr="000651F3">
        <w:rPr>
          <w:rFonts w:ascii="Times New Roman" w:hAnsi="Times New Roman"/>
          <w:b/>
          <w:bCs/>
          <w:sz w:val="24"/>
          <w:szCs w:val="24"/>
        </w:rPr>
        <w:t xml:space="preserve">Orientēšanās spēles STEAM Ekspedīcija organizēšana pilsētā </w:t>
      </w:r>
    </w:p>
    <w:p w14:paraId="34EEF3AD" w14:textId="252C87A0" w:rsidR="00255724" w:rsidRPr="00DA30CC" w:rsidRDefault="000651F3" w:rsidP="000651F3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651F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2799" w:rsidRPr="00FD2799">
        <w:rPr>
          <w:rFonts w:ascii="Times New Roman" w:hAnsi="Times New Roman"/>
          <w:b/>
          <w:bCs/>
          <w:sz w:val="24"/>
          <w:szCs w:val="24"/>
        </w:rPr>
        <w:t>BNP/CA/2026/20</w:t>
      </w:r>
      <w:r w:rsidR="00FD27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30B"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="0092630B"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3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A00BCF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3"/>
          <w:p w14:paraId="4CBC7A8D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A00BCF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5F4D8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A00BCF" w14:paraId="78F22FEA" w14:textId="491E55E0" w:rsidTr="00B8505D">
        <w:tc>
          <w:tcPr>
            <w:tcW w:w="364" w:type="pct"/>
          </w:tcPr>
          <w:p w14:paraId="012E16EC" w14:textId="77777777" w:rsidR="00B8505D" w:rsidRPr="001C4718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4F5F0373" w:rsidR="00B8505D" w:rsidRPr="004C725F" w:rsidRDefault="000651F3" w:rsidP="000651F3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0651F3">
              <w:rPr>
                <w:rFonts w:ascii="Times New Roman" w:hAnsi="Times New Roman"/>
                <w:sz w:val="24"/>
                <w:szCs w:val="24"/>
              </w:rPr>
              <w:t xml:space="preserve">Orientēšanās spēles STEAM Ekspedīcija organizēšana pilsētā </w:t>
            </w:r>
          </w:p>
        </w:tc>
        <w:tc>
          <w:tcPr>
            <w:tcW w:w="1561" w:type="pct"/>
          </w:tcPr>
          <w:p w14:paraId="1DBC8D52" w14:textId="77777777" w:rsidR="00B8505D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A00BCF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F667BB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ListParagraph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E794" w14:textId="77777777" w:rsidR="00933CF3" w:rsidRDefault="00933CF3" w:rsidP="00B80620">
      <w:pPr>
        <w:spacing w:line="240" w:lineRule="auto"/>
      </w:pPr>
      <w:r>
        <w:separator/>
      </w:r>
    </w:p>
  </w:endnote>
  <w:endnote w:type="continuationSeparator" w:id="0">
    <w:p w14:paraId="5C4F1716" w14:textId="77777777" w:rsidR="00933CF3" w:rsidRDefault="00933CF3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57DC" w14:textId="77777777" w:rsidR="00933CF3" w:rsidRDefault="00933CF3" w:rsidP="00B80620">
      <w:pPr>
        <w:spacing w:line="240" w:lineRule="auto"/>
      </w:pPr>
      <w:r>
        <w:separator/>
      </w:r>
    </w:p>
  </w:footnote>
  <w:footnote w:type="continuationSeparator" w:id="0">
    <w:p w14:paraId="568971F7" w14:textId="77777777" w:rsidR="00933CF3" w:rsidRDefault="00933CF3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66317"/>
    <w:multiLevelType w:val="multilevel"/>
    <w:tmpl w:val="84D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E1410"/>
    <w:multiLevelType w:val="multilevel"/>
    <w:tmpl w:val="BFCA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339F1256"/>
    <w:multiLevelType w:val="multilevel"/>
    <w:tmpl w:val="385A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575DEB"/>
    <w:multiLevelType w:val="multilevel"/>
    <w:tmpl w:val="8478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3E6954"/>
    <w:multiLevelType w:val="hybridMultilevel"/>
    <w:tmpl w:val="B06EF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9599F"/>
    <w:multiLevelType w:val="multilevel"/>
    <w:tmpl w:val="0A0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7" w15:restartNumberingAfterBreak="0">
    <w:nsid w:val="7D1D2217"/>
    <w:multiLevelType w:val="multilevel"/>
    <w:tmpl w:val="068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8635741">
    <w:abstractNumId w:val="25"/>
  </w:num>
  <w:num w:numId="2" w16cid:durableId="1947424910">
    <w:abstractNumId w:val="14"/>
  </w:num>
  <w:num w:numId="3" w16cid:durableId="1000044984">
    <w:abstractNumId w:val="29"/>
  </w:num>
  <w:num w:numId="4" w16cid:durableId="952860058">
    <w:abstractNumId w:val="12"/>
  </w:num>
  <w:num w:numId="5" w16cid:durableId="1646927309">
    <w:abstractNumId w:val="3"/>
  </w:num>
  <w:num w:numId="6" w16cid:durableId="2114551391">
    <w:abstractNumId w:val="18"/>
  </w:num>
  <w:num w:numId="7" w16cid:durableId="30233042">
    <w:abstractNumId w:val="28"/>
  </w:num>
  <w:num w:numId="8" w16cid:durableId="523982699">
    <w:abstractNumId w:val="48"/>
  </w:num>
  <w:num w:numId="9" w16cid:durableId="1161774669">
    <w:abstractNumId w:val="9"/>
  </w:num>
  <w:num w:numId="10" w16cid:durableId="943851874">
    <w:abstractNumId w:val="46"/>
  </w:num>
  <w:num w:numId="11" w16cid:durableId="264731837">
    <w:abstractNumId w:val="32"/>
  </w:num>
  <w:num w:numId="12" w16cid:durableId="107236291">
    <w:abstractNumId w:val="24"/>
  </w:num>
  <w:num w:numId="13" w16cid:durableId="44218904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1"/>
  </w:num>
  <w:num w:numId="15" w16cid:durableId="1969119275">
    <w:abstractNumId w:val="2"/>
  </w:num>
  <w:num w:numId="16" w16cid:durableId="43794053">
    <w:abstractNumId w:val="39"/>
  </w:num>
  <w:num w:numId="17" w16cid:durableId="1390767828">
    <w:abstractNumId w:val="21"/>
  </w:num>
  <w:num w:numId="18" w16cid:durableId="767895411">
    <w:abstractNumId w:val="10"/>
  </w:num>
  <w:num w:numId="19" w16cid:durableId="1083644987">
    <w:abstractNumId w:val="16"/>
  </w:num>
  <w:num w:numId="20" w16cid:durableId="744033107">
    <w:abstractNumId w:val="41"/>
  </w:num>
  <w:num w:numId="21" w16cid:durableId="1520924016">
    <w:abstractNumId w:val="44"/>
  </w:num>
  <w:num w:numId="22" w16cid:durableId="1102802596">
    <w:abstractNumId w:val="1"/>
  </w:num>
  <w:num w:numId="23" w16cid:durableId="831987928">
    <w:abstractNumId w:val="40"/>
  </w:num>
  <w:num w:numId="24" w16cid:durableId="17660007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4"/>
  </w:num>
  <w:num w:numId="27" w16cid:durableId="1848136786">
    <w:abstractNumId w:val="15"/>
  </w:num>
  <w:num w:numId="28" w16cid:durableId="634793775">
    <w:abstractNumId w:val="31"/>
  </w:num>
  <w:num w:numId="29" w16cid:durableId="544877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42"/>
  </w:num>
  <w:num w:numId="31" w16cid:durableId="2053459093">
    <w:abstractNumId w:val="45"/>
  </w:num>
  <w:num w:numId="32" w16cid:durableId="44376476">
    <w:abstractNumId w:val="7"/>
  </w:num>
  <w:num w:numId="33" w16cid:durableId="1567842379">
    <w:abstractNumId w:val="22"/>
  </w:num>
  <w:num w:numId="34" w16cid:durableId="471748442">
    <w:abstractNumId w:val="17"/>
  </w:num>
  <w:num w:numId="35" w16cid:durableId="1652058391">
    <w:abstractNumId w:val="26"/>
  </w:num>
  <w:num w:numId="36" w16cid:durableId="2118715068">
    <w:abstractNumId w:val="33"/>
  </w:num>
  <w:num w:numId="37" w16cid:durableId="535124316">
    <w:abstractNumId w:val="38"/>
  </w:num>
  <w:num w:numId="38" w16cid:durableId="1853495127">
    <w:abstractNumId w:val="35"/>
  </w:num>
  <w:num w:numId="39" w16cid:durableId="1904677938">
    <w:abstractNumId w:val="43"/>
  </w:num>
  <w:num w:numId="40" w16cid:durableId="9335074">
    <w:abstractNumId w:val="5"/>
  </w:num>
  <w:num w:numId="41" w16cid:durableId="557128747">
    <w:abstractNumId w:val="8"/>
  </w:num>
  <w:num w:numId="42" w16cid:durableId="4286506">
    <w:abstractNumId w:val="30"/>
  </w:num>
  <w:num w:numId="43" w16cid:durableId="1215241047">
    <w:abstractNumId w:val="23"/>
  </w:num>
  <w:num w:numId="44" w16cid:durableId="653948500">
    <w:abstractNumId w:val="47"/>
  </w:num>
  <w:num w:numId="45" w16cid:durableId="1121609331">
    <w:abstractNumId w:val="19"/>
  </w:num>
  <w:num w:numId="46" w16cid:durableId="1594970047">
    <w:abstractNumId w:val="6"/>
  </w:num>
  <w:num w:numId="47" w16cid:durableId="1783958383">
    <w:abstractNumId w:val="4"/>
  </w:num>
  <w:num w:numId="48" w16cid:durableId="203955818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1F3"/>
    <w:rsid w:val="00065874"/>
    <w:rsid w:val="000749A4"/>
    <w:rsid w:val="000753A4"/>
    <w:rsid w:val="00075902"/>
    <w:rsid w:val="000836A0"/>
    <w:rsid w:val="00086134"/>
    <w:rsid w:val="00087C7E"/>
    <w:rsid w:val="000935E6"/>
    <w:rsid w:val="00097230"/>
    <w:rsid w:val="00097270"/>
    <w:rsid w:val="000975D8"/>
    <w:rsid w:val="000A5FAE"/>
    <w:rsid w:val="000A6B0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1341"/>
    <w:rsid w:val="00173CBF"/>
    <w:rsid w:val="00173D2A"/>
    <w:rsid w:val="001808A2"/>
    <w:rsid w:val="001816E0"/>
    <w:rsid w:val="0018488B"/>
    <w:rsid w:val="0019329B"/>
    <w:rsid w:val="00196D29"/>
    <w:rsid w:val="001A7AC9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3559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80BCD"/>
    <w:rsid w:val="002951EF"/>
    <w:rsid w:val="00296D2F"/>
    <w:rsid w:val="002A1946"/>
    <w:rsid w:val="002A51D2"/>
    <w:rsid w:val="002A684A"/>
    <w:rsid w:val="002A68FD"/>
    <w:rsid w:val="002B787C"/>
    <w:rsid w:val="002C040B"/>
    <w:rsid w:val="002C3826"/>
    <w:rsid w:val="002C3FC9"/>
    <w:rsid w:val="002D2FE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347F"/>
    <w:rsid w:val="00305E60"/>
    <w:rsid w:val="00306DBB"/>
    <w:rsid w:val="00314995"/>
    <w:rsid w:val="0032236A"/>
    <w:rsid w:val="003224DC"/>
    <w:rsid w:val="003235F8"/>
    <w:rsid w:val="003278E8"/>
    <w:rsid w:val="00333012"/>
    <w:rsid w:val="00335DDD"/>
    <w:rsid w:val="0034011B"/>
    <w:rsid w:val="00341076"/>
    <w:rsid w:val="0034772C"/>
    <w:rsid w:val="003502B5"/>
    <w:rsid w:val="00350B64"/>
    <w:rsid w:val="0035132B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26635"/>
    <w:rsid w:val="00431398"/>
    <w:rsid w:val="00433D53"/>
    <w:rsid w:val="004375E8"/>
    <w:rsid w:val="00441333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100E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0646"/>
    <w:rsid w:val="005A1AB5"/>
    <w:rsid w:val="005B3310"/>
    <w:rsid w:val="005C349D"/>
    <w:rsid w:val="005C606F"/>
    <w:rsid w:val="005D162D"/>
    <w:rsid w:val="005D3129"/>
    <w:rsid w:val="005D4734"/>
    <w:rsid w:val="005D51DE"/>
    <w:rsid w:val="005D71CC"/>
    <w:rsid w:val="005F6E1C"/>
    <w:rsid w:val="00600466"/>
    <w:rsid w:val="00605EC0"/>
    <w:rsid w:val="00607BDC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4ACF"/>
    <w:rsid w:val="00727985"/>
    <w:rsid w:val="0073270A"/>
    <w:rsid w:val="00737983"/>
    <w:rsid w:val="00771525"/>
    <w:rsid w:val="00771833"/>
    <w:rsid w:val="00773BC3"/>
    <w:rsid w:val="00775282"/>
    <w:rsid w:val="0078565B"/>
    <w:rsid w:val="00795851"/>
    <w:rsid w:val="007A523B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21A3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8F7D5A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33CF3"/>
    <w:rsid w:val="009426F2"/>
    <w:rsid w:val="009444FB"/>
    <w:rsid w:val="00950A79"/>
    <w:rsid w:val="00961550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13DC8"/>
    <w:rsid w:val="00A15B12"/>
    <w:rsid w:val="00A24083"/>
    <w:rsid w:val="00A40CCE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3D8"/>
    <w:rsid w:val="00AF6888"/>
    <w:rsid w:val="00AF6D03"/>
    <w:rsid w:val="00B01297"/>
    <w:rsid w:val="00B021D1"/>
    <w:rsid w:val="00B02895"/>
    <w:rsid w:val="00B03DEF"/>
    <w:rsid w:val="00B06715"/>
    <w:rsid w:val="00B110B8"/>
    <w:rsid w:val="00B1197B"/>
    <w:rsid w:val="00B233C8"/>
    <w:rsid w:val="00B46442"/>
    <w:rsid w:val="00B52602"/>
    <w:rsid w:val="00B55CB1"/>
    <w:rsid w:val="00B56BC1"/>
    <w:rsid w:val="00B64105"/>
    <w:rsid w:val="00B754ED"/>
    <w:rsid w:val="00B80620"/>
    <w:rsid w:val="00B8276A"/>
    <w:rsid w:val="00B84F7C"/>
    <w:rsid w:val="00B8505D"/>
    <w:rsid w:val="00B87E83"/>
    <w:rsid w:val="00B9087A"/>
    <w:rsid w:val="00B90A27"/>
    <w:rsid w:val="00B91E80"/>
    <w:rsid w:val="00B938B9"/>
    <w:rsid w:val="00B94AEF"/>
    <w:rsid w:val="00BA08FF"/>
    <w:rsid w:val="00BA2AF6"/>
    <w:rsid w:val="00BA76DF"/>
    <w:rsid w:val="00BB47FB"/>
    <w:rsid w:val="00BC176D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3508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A7865"/>
    <w:rsid w:val="00CB214A"/>
    <w:rsid w:val="00CB265B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C49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9300E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22196"/>
    <w:rsid w:val="00F51AE1"/>
    <w:rsid w:val="00F51BB5"/>
    <w:rsid w:val="00F51C40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A61EC"/>
    <w:rsid w:val="00FB371A"/>
    <w:rsid w:val="00FB41C7"/>
    <w:rsid w:val="00FB521B"/>
    <w:rsid w:val="00FC527C"/>
    <w:rsid w:val="00FC5CA1"/>
    <w:rsid w:val="00FD1751"/>
    <w:rsid w:val="00FD1E46"/>
    <w:rsid w:val="00FD2799"/>
    <w:rsid w:val="00FD33F9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BlockText"/>
    <w:link w:val="Heading2Char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80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80620"/>
    <w:rPr>
      <w:rFonts w:ascii="Calibri" w:eastAsia="Calibri" w:hAnsi="Calibri" w:cs="Times New Roman"/>
    </w:rPr>
  </w:style>
  <w:style w:type="paragraph" w:styleId="ListParagraph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Normal"/>
    <w:link w:val="ListParagraphChar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C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2C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2C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C8038B"/>
  </w:style>
  <w:style w:type="character" w:customStyle="1" w:styleId="Heading2Char">
    <w:name w:val="Heading 2 Char"/>
    <w:basedOn w:val="DefaultParagraphFont"/>
    <w:link w:val="Heading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BlockText">
    <w:name w:val="Block Text"/>
    <w:basedOn w:val="Normal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Strong">
    <w:name w:val="Strong"/>
    <w:uiPriority w:val="22"/>
    <w:qFormat/>
    <w:rsid w:val="00C84511"/>
    <w:rPr>
      <w:rFonts w:cs="Times New Roman"/>
      <w:b/>
      <w:bCs/>
    </w:rPr>
  </w:style>
  <w:style w:type="character" w:styleId="PageNumber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Normal"/>
    <w:next w:val="BodyText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C84511"/>
    <w:rPr>
      <w:rFonts w:cs="Mangal"/>
    </w:rPr>
  </w:style>
  <w:style w:type="paragraph" w:styleId="Caption">
    <w:name w:val="caption"/>
    <w:basedOn w:val="Normal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TOC1">
    <w:name w:val="toc 1"/>
    <w:basedOn w:val="Normal"/>
    <w:next w:val="Normal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Normal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4511"/>
  </w:style>
  <w:style w:type="paragraph" w:customStyle="1" w:styleId="Nodaa">
    <w:name w:val="Nodaļa"/>
    <w:basedOn w:val="Normal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Normal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Points Char,MAIN CONTENT Char,IFCL - List Paragraph Char,List Paragraph12 Char,OBC Bullet Char,Bullet Styl Char"/>
    <w:link w:val="ListParagraph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C3E8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3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Anna Svilāne</cp:lastModifiedBy>
  <cp:revision>2</cp:revision>
  <cp:lastPrinted>2020-01-22T15:47:00Z</cp:lastPrinted>
  <dcterms:created xsi:type="dcterms:W3CDTF">2026-02-19T08:22:00Z</dcterms:created>
  <dcterms:modified xsi:type="dcterms:W3CDTF">2026-02-19T08:22:00Z</dcterms:modified>
</cp:coreProperties>
</file>