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4213A" w14:paraId="5B5330D5" w14:textId="77777777">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F6A66">
        <w:rPr>
          <w:rFonts w:ascii="Times New Roman" w:eastAsia="Times New Roman" w:hAnsi="Times New Roman" w:cs="Times New Roman"/>
          <w:b/>
          <w:sz w:val="28"/>
          <w:szCs w:val="28"/>
        </w:rPr>
        <w:t>CENU APTAUJA</w:t>
      </w:r>
    </w:p>
    <w:p w:rsidR="00611643" w:rsidP="00611643" w14:paraId="21854CBF" w14:textId="77777777">
      <w:pPr>
        <w:spacing w:after="0" w:line="240" w:lineRule="auto"/>
        <w:jc w:val="center"/>
        <w:rPr>
          <w:rFonts w:ascii="Times New Roman" w:eastAsia="Times New Roman" w:hAnsi="Times New Roman"/>
          <w:b/>
          <w:bCs/>
          <w:sz w:val="28"/>
          <w:szCs w:val="28"/>
        </w:rPr>
      </w:pPr>
      <w:bookmarkStart w:id="0" w:name="_gjdgxs" w:colFirst="0" w:colLast="0"/>
      <w:bookmarkStart w:id="1" w:name="_Hlk163032693"/>
      <w:bookmarkEnd w:id="0"/>
      <w:r>
        <w:rPr>
          <w:rFonts w:ascii="Times New Roman" w:eastAsia="Times New Roman" w:hAnsi="Times New Roman" w:cs="Times New Roman"/>
          <w:b/>
          <w:sz w:val="28"/>
          <w:szCs w:val="28"/>
        </w:rPr>
        <w:t>“</w:t>
      </w:r>
      <w:r w:rsidR="001F6A66">
        <w:rPr>
          <w:rFonts w:ascii="Times New Roman" w:eastAsia="Times New Roman" w:hAnsi="Times New Roman" w:cs="Times New Roman"/>
          <w:b/>
          <w:sz w:val="28"/>
          <w:szCs w:val="28"/>
        </w:rPr>
        <w:t>V</w:t>
      </w:r>
      <w:r w:rsidR="009B2050">
        <w:rPr>
          <w:rFonts w:ascii="Times New Roman" w:eastAsia="Times New Roman" w:hAnsi="Times New Roman"/>
          <w:b/>
          <w:bCs/>
          <w:sz w:val="28"/>
          <w:szCs w:val="28"/>
        </w:rPr>
        <w:t>ertikālo karoglentu izgatavošana un piegāde svētku noformējuma realizēšanai pilsētvidē</w:t>
      </w:r>
      <w:r>
        <w:rPr>
          <w:rFonts w:ascii="Times New Roman" w:eastAsia="Times New Roman" w:hAnsi="Times New Roman"/>
          <w:b/>
          <w:bCs/>
          <w:sz w:val="28"/>
          <w:szCs w:val="28"/>
        </w:rPr>
        <w:t>”</w:t>
      </w:r>
    </w:p>
    <w:p w:rsidR="0084213A" w:rsidP="00D25E84" w14:paraId="0EDB8F84" w14:textId="603C50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identifikācijas numurs </w:t>
      </w:r>
      <w:r w:rsidRPr="002967BF" w:rsidR="002967BF">
        <w:rPr>
          <w:rFonts w:ascii="Times New Roman" w:eastAsia="Times New Roman" w:hAnsi="Times New Roman" w:cs="Times New Roman"/>
          <w:b/>
          <w:bCs/>
          <w:sz w:val="24"/>
          <w:szCs w:val="24"/>
        </w:rPr>
        <w:t> </w:t>
      </w:r>
      <w:bookmarkEnd w:id="1"/>
      <w:r w:rsidRPr="00D25E84" w:rsidR="00D25E84">
        <w:rPr>
          <w:rFonts w:ascii="Times New Roman" w:eastAsia="Times New Roman" w:hAnsi="Times New Roman" w:cs="Times New Roman"/>
          <w:b/>
          <w:bCs/>
          <w:sz w:val="24"/>
          <w:szCs w:val="24"/>
        </w:rPr>
        <w:t>BAP/2026/2-1/16</w:t>
      </w:r>
    </w:p>
    <w:p w:rsidR="0084213A" w14:paraId="181D655E" w14:textId="77777777">
      <w:pPr>
        <w:tabs>
          <w:tab w:val="left" w:pos="680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Bauskā </w:t>
      </w:r>
      <w:r>
        <w:rPr>
          <w:rFonts w:ascii="Times New Roman" w:eastAsia="Times New Roman" w:hAnsi="Times New Roman" w:cs="Times New Roman"/>
          <w:sz w:val="24"/>
          <w:szCs w:val="24"/>
        </w:rPr>
        <w:tab/>
      </w:r>
    </w:p>
    <w:p w:rsidR="0084213A" w14:paraId="3AC67348" w14:textId="77777777">
      <w:pPr>
        <w:spacing w:after="0"/>
        <w:jc w:val="both"/>
        <w:rPr>
          <w:rFonts w:ascii="Times New Roman" w:eastAsia="Times New Roman" w:hAnsi="Times New Roman" w:cs="Times New Roman"/>
          <w:sz w:val="24"/>
          <w:szCs w:val="24"/>
        </w:rPr>
      </w:pPr>
    </w:p>
    <w:p w:rsidR="0084213A" w14:paraId="6A416A78" w14:textId="77777777">
      <w:pPr>
        <w:numPr>
          <w:ilvl w:val="0"/>
          <w:numId w:val="2"/>
        </w:numPr>
        <w:spacing w:after="0"/>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4"/>
        <w:gridCol w:w="6124"/>
      </w:tblGrid>
      <w:tr w14:paraId="4AC35E4C" w14:textId="77777777">
        <w:tblPrEx>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664" w:type="dxa"/>
            <w:shd w:val="clear" w:color="auto" w:fill="BFBFBF"/>
            <w:vAlign w:val="center"/>
          </w:tcPr>
          <w:p w:rsidR="0084213A" w14:paraId="6A9E6B36" w14:textId="77777777">
            <w:pPr>
              <w:keepNext/>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Nosaukums</w:t>
            </w:r>
          </w:p>
        </w:tc>
        <w:tc>
          <w:tcPr>
            <w:tcW w:w="6124" w:type="dxa"/>
            <w:vAlign w:val="center"/>
          </w:tcPr>
          <w:p w:rsidR="0084213A" w14:paraId="5A83ECDA" w14:textId="77777777">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Bauskas novada pašvaldības iestāde </w:t>
            </w:r>
          </w:p>
          <w:p w:rsidR="0084213A" w14:paraId="1222592A" w14:textId="77777777">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“Bauskas apvienības pārvalde”</w:t>
            </w:r>
          </w:p>
        </w:tc>
      </w:tr>
      <w:tr w14:paraId="5C92EE36" w14:textId="77777777">
        <w:tblPrEx>
          <w:tblW w:w="8788" w:type="dxa"/>
          <w:tblInd w:w="279" w:type="dxa"/>
          <w:tblLayout w:type="fixed"/>
          <w:tblLook w:val="0000"/>
        </w:tblPrEx>
        <w:trPr>
          <w:trHeight w:val="229"/>
        </w:trPr>
        <w:tc>
          <w:tcPr>
            <w:tcW w:w="2664" w:type="dxa"/>
            <w:shd w:val="clear" w:color="auto" w:fill="BFBFBF"/>
            <w:vAlign w:val="center"/>
          </w:tcPr>
          <w:p w:rsidR="0084213A" w14:paraId="440572BC" w14:textId="77777777">
            <w:pPr>
              <w:keepNext/>
              <w:rPr>
                <w:rFonts w:ascii="Times New Roman" w:eastAsia="Times New Roman" w:hAnsi="Times New Roman" w:cs="Times New Roman"/>
                <w:sz w:val="24"/>
                <w:szCs w:val="24"/>
              </w:rPr>
            </w:pPr>
            <w:r>
              <w:rPr>
                <w:rFonts w:ascii="Times New Roman" w:eastAsia="Times New Roman" w:hAnsi="Times New Roman" w:cs="Times New Roman"/>
                <w:b/>
                <w:sz w:val="24"/>
                <w:szCs w:val="24"/>
              </w:rPr>
              <w:t>Juridiskā adrese</w:t>
            </w:r>
          </w:p>
        </w:tc>
        <w:tc>
          <w:tcPr>
            <w:tcW w:w="6124" w:type="dxa"/>
            <w:vAlign w:val="center"/>
          </w:tcPr>
          <w:p w:rsidR="0084213A" w14:paraId="200F6A12" w14:textId="77777777">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Uzvaras iela 6, Bauska,  Bauskas novads, </w:t>
            </w:r>
          </w:p>
          <w:p w:rsidR="0084213A" w14:paraId="0A64EADE" w14:textId="77777777">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LV-3901</w:t>
            </w:r>
          </w:p>
        </w:tc>
      </w:tr>
      <w:tr w14:paraId="146F4DFD" w14:textId="77777777">
        <w:tblPrEx>
          <w:tblW w:w="8788" w:type="dxa"/>
          <w:tblInd w:w="279" w:type="dxa"/>
          <w:tblLayout w:type="fixed"/>
          <w:tblLook w:val="0000"/>
        </w:tblPrEx>
        <w:trPr>
          <w:trHeight w:val="274"/>
        </w:trPr>
        <w:tc>
          <w:tcPr>
            <w:tcW w:w="2664" w:type="dxa"/>
            <w:shd w:val="clear" w:color="auto" w:fill="BFBFBF"/>
            <w:vAlign w:val="center"/>
          </w:tcPr>
          <w:p w:rsidR="0084213A" w14:paraId="0BC963DD" w14:textId="77777777">
            <w:pPr>
              <w:keepNext/>
              <w:rPr>
                <w:rFonts w:ascii="Times New Roman" w:eastAsia="Times New Roman" w:hAnsi="Times New Roman" w:cs="Times New Roman"/>
                <w:sz w:val="24"/>
                <w:szCs w:val="24"/>
              </w:rPr>
            </w:pPr>
            <w:r>
              <w:rPr>
                <w:rFonts w:ascii="Times New Roman" w:eastAsia="Times New Roman" w:hAnsi="Times New Roman" w:cs="Times New Roman"/>
                <w:b/>
                <w:sz w:val="24"/>
                <w:szCs w:val="24"/>
              </w:rPr>
              <w:t>Reģistrācijas numurs</w:t>
            </w:r>
          </w:p>
        </w:tc>
        <w:tc>
          <w:tcPr>
            <w:tcW w:w="6124" w:type="dxa"/>
            <w:vAlign w:val="center"/>
          </w:tcPr>
          <w:p w:rsidR="0084213A" w14:paraId="4808CB62"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50900038281</w:t>
            </w:r>
          </w:p>
        </w:tc>
      </w:tr>
    </w:tbl>
    <w:p w:rsidR="0084213A" w14:paraId="0D0F9F28" w14:textId="77777777">
      <w:pPr>
        <w:numPr>
          <w:ilvl w:val="0"/>
          <w:numId w:val="2"/>
        </w:numPr>
        <w:spacing w:before="120"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Iepirkuma priekšmets </w:t>
      </w:r>
    </w:p>
    <w:p w:rsidR="0084213A" w:rsidP="002A65D7" w14:paraId="2B597682"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E5755D" w:rsidR="009B2050">
        <w:rPr>
          <w:rFonts w:ascii="Times New Roman" w:eastAsia="Times New Roman" w:hAnsi="Times New Roman" w:cs="Times New Roman"/>
          <w:sz w:val="24"/>
          <w:szCs w:val="24"/>
        </w:rPr>
        <w:t xml:space="preserve">ertikālo karoglentu izgatavošana un piegāde svētku noformējuma realizēšanai pilsētvidē </w:t>
      </w:r>
      <w:r w:rsidRPr="00DE7443" w:rsidR="002A65D7">
        <w:rPr>
          <w:rFonts w:ascii="Times New Roman" w:eastAsia="Times New Roman" w:hAnsi="Times New Roman" w:cs="Times New Roman"/>
          <w:sz w:val="24"/>
          <w:szCs w:val="24"/>
        </w:rPr>
        <w:t xml:space="preserve">saskaņā ar </w:t>
      </w:r>
      <w:r w:rsidRPr="002A65D7" w:rsidR="002A65D7">
        <w:rPr>
          <w:rFonts w:ascii="Times New Roman" w:eastAsia="Times New Roman" w:hAnsi="Times New Roman" w:cs="Times New Roman"/>
          <w:sz w:val="24"/>
          <w:szCs w:val="24"/>
        </w:rPr>
        <w:t>Darba uzdevum</w:t>
      </w:r>
      <w:r w:rsidR="002A65D7">
        <w:rPr>
          <w:rFonts w:ascii="Times New Roman" w:eastAsia="Times New Roman" w:hAnsi="Times New Roman" w:cs="Times New Roman"/>
          <w:sz w:val="24"/>
          <w:szCs w:val="24"/>
        </w:rPr>
        <w:t xml:space="preserve">u </w:t>
      </w:r>
      <w:r w:rsidRPr="00DE7443" w:rsidR="002A65D7">
        <w:rPr>
          <w:rFonts w:ascii="Times New Roman" w:eastAsia="Times New Roman" w:hAnsi="Times New Roman" w:cs="Times New Roman"/>
          <w:sz w:val="24"/>
          <w:szCs w:val="24"/>
        </w:rPr>
        <w:t>(1.pielikums).</w:t>
      </w:r>
    </w:p>
    <w:p w:rsidR="002A65D7" w:rsidRPr="002A65D7" w:rsidP="002A65D7" w14:paraId="22241CD0" w14:textId="77777777">
      <w:pPr>
        <w:spacing w:after="0" w:line="240" w:lineRule="auto"/>
        <w:jc w:val="both"/>
        <w:rPr>
          <w:rFonts w:ascii="Times New Roman" w:eastAsia="Times New Roman" w:hAnsi="Times New Roman" w:cs="Times New Roman"/>
          <w:sz w:val="24"/>
          <w:szCs w:val="24"/>
        </w:rPr>
      </w:pPr>
    </w:p>
    <w:p w:rsidR="002967BF" w:rsidRPr="00D25E84" w:rsidP="002967BF" w14:paraId="5CF258B1" w14:textId="0DE10A91">
      <w:pPr>
        <w:keepNext/>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25E84">
        <w:rPr>
          <w:rFonts w:ascii="Times New Roman" w:eastAsia="Times New Roman" w:hAnsi="Times New Roman" w:cs="Times New Roman"/>
          <w:b/>
          <w:color w:val="000000"/>
          <w:sz w:val="24"/>
          <w:szCs w:val="24"/>
        </w:rPr>
        <w:t>Identifikācijas numurs</w:t>
      </w:r>
      <w:r w:rsidRPr="00D25E84">
        <w:rPr>
          <w:rFonts w:ascii="Times New Roman" w:eastAsia="Times New Roman" w:hAnsi="Times New Roman" w:cs="Times New Roman"/>
          <w:color w:val="000000"/>
          <w:sz w:val="24"/>
          <w:szCs w:val="24"/>
        </w:rPr>
        <w:t xml:space="preserve">: </w:t>
      </w:r>
      <w:r w:rsidRPr="00D25E84">
        <w:rPr>
          <w:rFonts w:ascii="Times New Roman" w:eastAsia="Times New Roman" w:hAnsi="Times New Roman" w:cs="Times New Roman"/>
          <w:b/>
          <w:bCs/>
          <w:sz w:val="24"/>
          <w:szCs w:val="24"/>
        </w:rPr>
        <w:t> </w:t>
      </w:r>
      <w:r w:rsidRPr="00D25E84" w:rsidR="00D25E84">
        <w:rPr>
          <w:rFonts w:ascii="Times New Roman" w:eastAsia="Times New Roman" w:hAnsi="Times New Roman" w:cs="Times New Roman"/>
          <w:b/>
          <w:bCs/>
          <w:sz w:val="24"/>
          <w:szCs w:val="24"/>
        </w:rPr>
        <w:t>BAP/2026/2-1/16</w:t>
      </w:r>
    </w:p>
    <w:p w:rsidR="0084213A" w:rsidRPr="002967BF" w:rsidP="001F6A66" w14:paraId="584176B6" w14:textId="77777777">
      <w:pPr>
        <w:keepNext/>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2967BF">
        <w:rPr>
          <w:rFonts w:ascii="Times New Roman" w:eastAsia="Times New Roman" w:hAnsi="Times New Roman" w:cs="Times New Roman"/>
          <w:b/>
          <w:sz w:val="24"/>
          <w:szCs w:val="24"/>
        </w:rPr>
        <w:t>Kontaktpersonas</w:t>
      </w:r>
      <w:r w:rsidRPr="002967BF">
        <w:rPr>
          <w:rFonts w:ascii="Times New Roman" w:eastAsia="Times New Roman" w:hAnsi="Times New Roman" w:cs="Times New Roman"/>
          <w:sz w:val="24"/>
          <w:szCs w:val="24"/>
        </w:rPr>
        <w:t xml:space="preserve">: Bauskas apvienības pārvaldes </w:t>
      </w:r>
      <w:r w:rsidRPr="002967BF" w:rsidR="001F6A66">
        <w:rPr>
          <w:rFonts w:ascii="Times New Roman" w:eastAsia="Times New Roman" w:hAnsi="Times New Roman" w:cs="Times New Roman"/>
          <w:sz w:val="24"/>
          <w:szCs w:val="24"/>
        </w:rPr>
        <w:t>Bauskas pilsētas nodaļas vadītājs Gatis Pauniņš</w:t>
      </w:r>
      <w:r w:rsidRPr="002967BF">
        <w:rPr>
          <w:rFonts w:ascii="Times New Roman" w:eastAsia="Times New Roman" w:hAnsi="Times New Roman" w:cs="Times New Roman"/>
          <w:sz w:val="24"/>
          <w:szCs w:val="24"/>
        </w:rPr>
        <w:t>, e-pasts:</w:t>
      </w:r>
      <w:r w:rsidRPr="002967BF" w:rsidR="00B43ABD">
        <w:rPr>
          <w:rFonts w:ascii="Times New Roman" w:eastAsia="Times New Roman" w:hAnsi="Times New Roman" w:cs="Times New Roman"/>
          <w:sz w:val="24"/>
          <w:szCs w:val="24"/>
        </w:rPr>
        <w:t xml:space="preserve"> </w:t>
      </w:r>
      <w:hyperlink r:id="rId4" w:history="1">
        <w:r w:rsidRPr="002967BF" w:rsidR="001F6A66">
          <w:rPr>
            <w:rStyle w:val="Hyperlink"/>
            <w:rFonts w:ascii="Times New Roman" w:eastAsia="Times New Roman" w:hAnsi="Times New Roman" w:cs="Times New Roman"/>
            <w:sz w:val="24"/>
            <w:szCs w:val="24"/>
          </w:rPr>
          <w:t>gatis.paunins@bauskasnovads.lv</w:t>
        </w:r>
      </w:hyperlink>
      <w:r w:rsidRPr="002967BF">
        <w:rPr>
          <w:rFonts w:ascii="Times New Roman" w:eastAsia="Times New Roman" w:hAnsi="Times New Roman" w:cs="Times New Roman"/>
          <w:sz w:val="24"/>
          <w:szCs w:val="24"/>
        </w:rPr>
        <w:t xml:space="preserve">, tālr. +371 </w:t>
      </w:r>
      <w:r w:rsidRPr="002967BF" w:rsidR="00B43ABD">
        <w:rPr>
          <w:rFonts w:ascii="Times New Roman" w:eastAsia="Times New Roman" w:hAnsi="Times New Roman" w:cs="Times New Roman"/>
          <w:sz w:val="24"/>
          <w:szCs w:val="24"/>
        </w:rPr>
        <w:t>27</w:t>
      </w:r>
      <w:r w:rsidRPr="002967BF" w:rsidR="001F6A66">
        <w:rPr>
          <w:rFonts w:ascii="Times New Roman" w:eastAsia="Times New Roman" w:hAnsi="Times New Roman" w:cs="Times New Roman"/>
          <w:sz w:val="24"/>
          <w:szCs w:val="24"/>
        </w:rPr>
        <w:t>879715</w:t>
      </w:r>
      <w:r w:rsidRPr="002967BF">
        <w:rPr>
          <w:rFonts w:ascii="Times New Roman" w:eastAsia="Times New Roman" w:hAnsi="Times New Roman" w:cs="Times New Roman"/>
          <w:sz w:val="24"/>
          <w:szCs w:val="24"/>
        </w:rPr>
        <w:t>.</w:t>
      </w:r>
    </w:p>
    <w:p w:rsidR="002A65D7" w:rsidP="001F6A66" w14:paraId="6273F9FC" w14:textId="77777777">
      <w:pPr>
        <w:spacing w:after="0" w:line="240" w:lineRule="auto"/>
        <w:jc w:val="both"/>
        <w:rPr>
          <w:rFonts w:ascii="Times New Roman" w:eastAsia="Times New Roman" w:hAnsi="Times New Roman" w:cs="Times New Roman"/>
          <w:sz w:val="24"/>
          <w:szCs w:val="24"/>
        </w:rPr>
      </w:pPr>
    </w:p>
    <w:p w:rsidR="0084213A" w:rsidP="001F6A66" w14:paraId="164A1888" w14:textId="77777777">
      <w:pPr>
        <w:keepNext/>
        <w:numPr>
          <w:ilvl w:val="0"/>
          <w:numId w:val="5"/>
        </w:numPr>
        <w:tabs>
          <w:tab w:val="left" w:pos="79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Piedāvājumu iesniegšanas vieta, datums un laiks:</w:t>
      </w:r>
    </w:p>
    <w:p w:rsidR="00A04239" w:rsidRPr="00E2085E" w:rsidP="00A04239" w14:paraId="339BE708" w14:textId="77777777">
      <w:pPr>
        <w:pStyle w:val="ListParagraph"/>
        <w:numPr>
          <w:ilvl w:val="1"/>
          <w:numId w:val="5"/>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A04239" w:rsidP="00A04239" w14:paraId="7EFAFEA3" w14:textId="77777777">
      <w:pPr>
        <w:pStyle w:val="ListParagraph"/>
        <w:numPr>
          <w:ilvl w:val="1"/>
          <w:numId w:val="5"/>
        </w:numPr>
        <w:spacing w:after="0" w:line="259" w:lineRule="auto"/>
        <w:ind w:left="788" w:hanging="431"/>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Iepirkuma priekšmets netiek dalīts daļās. Pretendents piedāvājumu iesnie</w:t>
      </w:r>
      <w:r>
        <w:rPr>
          <w:rFonts w:ascii="Times New Roman" w:eastAsia="Times New Roman" w:hAnsi="Times New Roman" w:cs="Times New Roman"/>
          <w:color w:val="000000"/>
          <w:sz w:val="24"/>
          <w:szCs w:val="24"/>
        </w:rPr>
        <w:t xml:space="preserve">dz </w:t>
      </w:r>
      <w:r w:rsidRPr="00E2085E">
        <w:rPr>
          <w:rFonts w:ascii="Times New Roman" w:eastAsia="Times New Roman" w:hAnsi="Times New Roman" w:cs="Times New Roman"/>
          <w:color w:val="000000"/>
          <w:sz w:val="24"/>
          <w:szCs w:val="24"/>
        </w:rPr>
        <w:t>par visu iepirkuma priekšmeta apjomu.</w:t>
      </w:r>
    </w:p>
    <w:p w:rsidR="002A65D7" w:rsidRPr="001F6A66" w:rsidP="00A04239" w14:paraId="7E07A028" w14:textId="4C52A73F">
      <w:pPr>
        <w:keepNext/>
        <w:numPr>
          <w:ilvl w:val="1"/>
          <w:numId w:val="5"/>
        </w:numPr>
        <w:tabs>
          <w:tab w:val="left" w:pos="7940"/>
        </w:tabs>
        <w:spacing w:after="0" w:line="240" w:lineRule="auto"/>
        <w:ind w:left="788" w:hanging="43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Pretendents savu </w:t>
      </w:r>
      <w:r w:rsidRPr="002967BF">
        <w:rPr>
          <w:rFonts w:ascii="Times New Roman" w:eastAsia="Times New Roman" w:hAnsi="Times New Roman" w:cs="Times New Roman"/>
          <w:color w:val="000000"/>
          <w:sz w:val="24"/>
          <w:szCs w:val="24"/>
        </w:rPr>
        <w:t>piedāvājumu iesniedz</w:t>
      </w:r>
      <w:r w:rsidRPr="002967BF">
        <w:rPr>
          <w:rFonts w:ascii="Times New Roman" w:eastAsia="Times New Roman" w:hAnsi="Times New Roman" w:cs="Times New Roman"/>
          <w:b/>
          <w:color w:val="000000"/>
          <w:sz w:val="24"/>
          <w:szCs w:val="24"/>
        </w:rPr>
        <w:t xml:space="preserve"> </w:t>
      </w:r>
      <w:r w:rsidRPr="002967BF">
        <w:rPr>
          <w:rFonts w:ascii="Times New Roman" w:eastAsia="Times New Roman" w:hAnsi="Times New Roman" w:cs="Times New Roman"/>
          <w:b/>
          <w:sz w:val="24"/>
          <w:szCs w:val="24"/>
        </w:rPr>
        <w:t>līdz 202</w:t>
      </w:r>
      <w:r w:rsidR="004F7C08">
        <w:rPr>
          <w:rFonts w:ascii="Times New Roman" w:eastAsia="Times New Roman" w:hAnsi="Times New Roman" w:cs="Times New Roman"/>
          <w:b/>
          <w:sz w:val="24"/>
          <w:szCs w:val="24"/>
        </w:rPr>
        <w:t>6</w:t>
      </w:r>
      <w:r w:rsidRPr="002967BF">
        <w:rPr>
          <w:rFonts w:ascii="Times New Roman" w:eastAsia="Times New Roman" w:hAnsi="Times New Roman" w:cs="Times New Roman"/>
          <w:b/>
          <w:sz w:val="24"/>
          <w:szCs w:val="24"/>
        </w:rPr>
        <w:t xml:space="preserve">. gada </w:t>
      </w:r>
      <w:r w:rsidR="004F7C08">
        <w:rPr>
          <w:rFonts w:ascii="Times New Roman" w:eastAsia="Times New Roman" w:hAnsi="Times New Roman" w:cs="Times New Roman"/>
          <w:b/>
          <w:sz w:val="24"/>
          <w:szCs w:val="24"/>
        </w:rPr>
        <w:t>13</w:t>
      </w:r>
      <w:r w:rsidRPr="002967BF" w:rsidR="00DF473F">
        <w:rPr>
          <w:rFonts w:ascii="Times New Roman" w:eastAsia="Times New Roman" w:hAnsi="Times New Roman" w:cs="Times New Roman"/>
          <w:b/>
          <w:sz w:val="24"/>
          <w:szCs w:val="24"/>
        </w:rPr>
        <w:t>.</w:t>
      </w:r>
      <w:r w:rsidRPr="002967BF" w:rsidR="001F6A66">
        <w:rPr>
          <w:rFonts w:ascii="Times New Roman" w:eastAsia="Times New Roman" w:hAnsi="Times New Roman" w:cs="Times New Roman"/>
          <w:b/>
          <w:sz w:val="24"/>
          <w:szCs w:val="24"/>
        </w:rPr>
        <w:t>martam</w:t>
      </w:r>
      <w:r w:rsidRPr="002967BF">
        <w:rPr>
          <w:rFonts w:ascii="Times New Roman" w:eastAsia="Times New Roman" w:hAnsi="Times New Roman" w:cs="Times New Roman"/>
          <w:b/>
          <w:sz w:val="24"/>
          <w:szCs w:val="24"/>
        </w:rPr>
        <w:t xml:space="preserve"> </w:t>
      </w:r>
      <w:r w:rsidRPr="002967BF">
        <w:rPr>
          <w:rFonts w:ascii="Times New Roman" w:eastAsia="Times New Roman" w:hAnsi="Times New Roman" w:cs="Times New Roman"/>
          <w:b/>
          <w:color w:val="000000"/>
          <w:sz w:val="24"/>
          <w:szCs w:val="24"/>
        </w:rPr>
        <w:t>plkst. 12:00</w:t>
      </w:r>
      <w:r w:rsidRPr="002967BF">
        <w:rPr>
          <w:rFonts w:ascii="Times New Roman" w:eastAsia="Times New Roman" w:hAnsi="Times New Roman" w:cs="Times New Roman"/>
          <w:color w:val="000000"/>
          <w:sz w:val="24"/>
          <w:szCs w:val="24"/>
        </w:rPr>
        <w:t xml:space="preserve">, nosūtot elektroniski uz e-pasta adresi: </w:t>
      </w:r>
      <w:hyperlink r:id="rId5" w:history="1">
        <w:r w:rsidRPr="002967BF" w:rsidR="00E5755D">
          <w:rPr>
            <w:rStyle w:val="Hyperlink"/>
            <w:rFonts w:ascii="Times New Roman" w:hAnsi="Times New Roman" w:cs="Times New Roman"/>
            <w:sz w:val="24"/>
            <w:szCs w:val="24"/>
          </w:rPr>
          <w:t>bauska.parvalde@b</w:t>
        </w:r>
        <w:r w:rsidRPr="002967BF" w:rsidR="00E5755D">
          <w:rPr>
            <w:rStyle w:val="Hyperlink"/>
            <w:rFonts w:ascii="Times New Roman" w:eastAsia="Times New Roman" w:hAnsi="Times New Roman" w:cs="Times New Roman"/>
            <w:sz w:val="24"/>
            <w:szCs w:val="24"/>
          </w:rPr>
          <w:t>auskasnovads.lv</w:t>
        </w:r>
      </w:hyperlink>
      <w:r w:rsidRPr="002967BF">
        <w:rPr>
          <w:rFonts w:ascii="Times New Roman" w:eastAsia="Times New Roman" w:hAnsi="Times New Roman" w:cs="Times New Roman"/>
          <w:color w:val="000000"/>
          <w:sz w:val="24"/>
          <w:szCs w:val="24"/>
        </w:rPr>
        <w:t>.</w:t>
      </w:r>
      <w:r w:rsidRPr="002967BF" w:rsidR="001F6A66">
        <w:rPr>
          <w:rFonts w:ascii="Times New Roman" w:eastAsia="Times New Roman" w:hAnsi="Times New Roman" w:cs="Times New Roman"/>
          <w:sz w:val="24"/>
          <w:szCs w:val="24"/>
        </w:rPr>
        <w:t xml:space="preserve"> </w:t>
      </w:r>
      <w:r w:rsidRPr="002967BF">
        <w:rPr>
          <w:rFonts w:ascii="Times New Roman" w:eastAsia="Times New Roman" w:hAnsi="Times New Roman" w:cs="Times New Roman"/>
          <w:color w:val="000000"/>
          <w:sz w:val="24"/>
          <w:szCs w:val="24"/>
        </w:rPr>
        <w:t>Jāiesniedz elektroniski parakstīti dokumenti vai skenēti dokumenti ar oriģinālajiem</w:t>
      </w:r>
      <w:r>
        <w:rPr>
          <w:rFonts w:ascii="Times New Roman" w:eastAsia="Times New Roman" w:hAnsi="Times New Roman" w:cs="Times New Roman"/>
          <w:color w:val="000000"/>
          <w:sz w:val="24"/>
          <w:szCs w:val="24"/>
        </w:rPr>
        <w:t xml:space="preserve"> parakstiem.</w:t>
      </w:r>
    </w:p>
    <w:p w:rsidR="00A04239" w:rsidP="00A04239" w14:paraId="059822EF" w14:textId="77777777">
      <w:pPr>
        <w:pStyle w:val="ListParagraph"/>
        <w:numPr>
          <w:ilvl w:val="1"/>
          <w:numId w:val="5"/>
        </w:numP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967FC1">
        <w:rPr>
          <w:rFonts w:ascii="Times New Roman" w:eastAsia="Times New Roman" w:hAnsi="Times New Roman" w:cs="Times New Roman"/>
          <w:color w:val="000000"/>
          <w:sz w:val="24"/>
          <w:szCs w:val="24"/>
        </w:rPr>
        <w:t xml:space="preserve">retendents piedāvājumu paraksta ar drošu elektronisko parakstu un laika zīmogu vai </w:t>
      </w:r>
      <w:r>
        <w:rPr>
          <w:rFonts w:ascii="Times New Roman" w:eastAsia="Times New Roman" w:hAnsi="Times New Roman" w:cs="Times New Roman"/>
          <w:color w:val="000000"/>
          <w:sz w:val="24"/>
          <w:szCs w:val="24"/>
        </w:rPr>
        <w:t>iesniedz</w:t>
      </w:r>
      <w:r w:rsidRPr="00CB1F1F">
        <w:t xml:space="preserve"> </w:t>
      </w:r>
      <w:r w:rsidRPr="0055668B">
        <w:rPr>
          <w:rFonts w:ascii="Times New Roman" w:hAnsi="Times New Roman" w:cs="Times New Roman"/>
          <w:sz w:val="24"/>
          <w:szCs w:val="24"/>
        </w:rPr>
        <w:t>elektroniskus</w:t>
      </w:r>
      <w:r>
        <w:t xml:space="preserve"> </w:t>
      </w:r>
      <w:r>
        <w:rPr>
          <w:rFonts w:ascii="Times New Roman" w:eastAsia="Times New Roman" w:hAnsi="Times New Roman" w:cs="Times New Roman"/>
          <w:color w:val="000000"/>
          <w:sz w:val="24"/>
          <w:szCs w:val="24"/>
        </w:rPr>
        <w:t>papīra formas dokumentu</w:t>
      </w:r>
      <w:r w:rsidRPr="00CB1F1F">
        <w:rPr>
          <w:rFonts w:ascii="Times New Roman" w:eastAsia="Times New Roman" w:hAnsi="Times New Roman" w:cs="Times New Roman"/>
          <w:color w:val="000000"/>
          <w:sz w:val="24"/>
          <w:szCs w:val="24"/>
        </w:rPr>
        <w:t xml:space="preserve"> faksimilattēlu</w:t>
      </w:r>
      <w:r>
        <w:rPr>
          <w:rFonts w:ascii="Times New Roman" w:eastAsia="Times New Roman" w:hAnsi="Times New Roman" w:cs="Times New Roman"/>
          <w:color w:val="000000"/>
          <w:sz w:val="24"/>
          <w:szCs w:val="24"/>
        </w:rPr>
        <w:t>s</w:t>
      </w:r>
      <w:r w:rsidRPr="00CB1F1F">
        <w:rPr>
          <w:rFonts w:ascii="Times New Roman" w:eastAsia="Times New Roman" w:hAnsi="Times New Roman" w:cs="Times New Roman"/>
          <w:color w:val="000000"/>
          <w:sz w:val="24"/>
          <w:szCs w:val="24"/>
        </w:rPr>
        <w:t xml:space="preserve"> ar visām oriģināla dokumenta grafiskajām un citām īpatnībām</w:t>
      </w:r>
      <w:r>
        <w:rPr>
          <w:rFonts w:ascii="Times New Roman" w:eastAsia="Times New Roman" w:hAnsi="Times New Roman" w:cs="Times New Roman"/>
          <w:color w:val="000000"/>
          <w:sz w:val="24"/>
          <w:szCs w:val="24"/>
        </w:rPr>
        <w:t xml:space="preserve">. Ja iesniegti oriģināla papīra </w:t>
      </w:r>
      <w:r w:rsidRPr="0055668B">
        <w:rPr>
          <w:rFonts w:ascii="Times New Roman" w:eastAsia="Times New Roman" w:hAnsi="Times New Roman" w:cs="Times New Roman"/>
          <w:color w:val="000000"/>
          <w:sz w:val="24"/>
          <w:szCs w:val="24"/>
        </w:rPr>
        <w:t>dokumenta faksimilattēl</w:t>
      </w:r>
      <w:r>
        <w:rPr>
          <w:rFonts w:ascii="Times New Roman" w:eastAsia="Times New Roman" w:hAnsi="Times New Roman" w:cs="Times New Roman"/>
          <w:color w:val="000000"/>
          <w:sz w:val="24"/>
          <w:szCs w:val="24"/>
        </w:rPr>
        <w:t xml:space="preserve">i, Pretendentam pēc Pasūtītāja pieprasījuma vienas dienas laikā jāiesniedz oriģinālie papīra formas dokumenti. </w:t>
      </w:r>
    </w:p>
    <w:p w:rsidR="00A04239" w:rsidP="00A04239" w14:paraId="3880DCCD" w14:textId="77777777">
      <w:pPr>
        <w:pStyle w:val="ListParagraph"/>
        <w:numPr>
          <w:ilvl w:val="1"/>
          <w:numId w:val="5"/>
        </w:numP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Pretendents tiesīgs iesniegt </w:t>
      </w:r>
      <w:r w:rsidRPr="00967FC1">
        <w:rPr>
          <w:rFonts w:ascii="Times New Roman" w:eastAsia="Times New Roman" w:hAnsi="Times New Roman" w:cs="Times New Roman"/>
          <w:color w:val="000000"/>
          <w:sz w:val="24"/>
          <w:szCs w:val="24"/>
        </w:rPr>
        <w:t>šifrēt</w:t>
      </w:r>
      <w:r>
        <w:rPr>
          <w:rFonts w:ascii="Times New Roman" w:eastAsia="Times New Roman" w:hAnsi="Times New Roman" w:cs="Times New Roman"/>
          <w:color w:val="000000"/>
          <w:sz w:val="24"/>
          <w:szCs w:val="24"/>
        </w:rPr>
        <w:t>us dokumentus. Ja iesniegti šifrēti dokumenti</w:t>
      </w:r>
      <w:r w:rsidRPr="00967FC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Pr="00967FC1">
        <w:rPr>
          <w:rFonts w:ascii="Times New Roman" w:eastAsia="Times New Roman" w:hAnsi="Times New Roman" w:cs="Times New Roman"/>
          <w:color w:val="000000"/>
          <w:sz w:val="24"/>
          <w:szCs w:val="24"/>
        </w:rPr>
        <w:t>retendent</w:t>
      </w:r>
      <w:r>
        <w:rPr>
          <w:rFonts w:ascii="Times New Roman" w:eastAsia="Times New Roman" w:hAnsi="Times New Roman" w:cs="Times New Roman"/>
          <w:color w:val="000000"/>
          <w:sz w:val="24"/>
          <w:szCs w:val="24"/>
        </w:rPr>
        <w:t>s</w:t>
      </w:r>
      <w:r w:rsidRPr="00967FC1">
        <w:rPr>
          <w:rFonts w:ascii="Times New Roman" w:eastAsia="Times New Roman" w:hAnsi="Times New Roman" w:cs="Times New Roman"/>
          <w:color w:val="000000"/>
          <w:sz w:val="24"/>
          <w:szCs w:val="24"/>
        </w:rPr>
        <w:t xml:space="preserve"> ne vēlāk kā </w:t>
      </w:r>
      <w:r>
        <w:rPr>
          <w:rFonts w:ascii="Times New Roman" w:eastAsia="Times New Roman" w:hAnsi="Times New Roman" w:cs="Times New Roman"/>
          <w:color w:val="000000"/>
          <w:sz w:val="24"/>
          <w:szCs w:val="24"/>
        </w:rPr>
        <w:t>30</w:t>
      </w:r>
      <w:r w:rsidRPr="00967FC1">
        <w:rPr>
          <w:rFonts w:ascii="Times New Roman" w:eastAsia="Times New Roman" w:hAnsi="Times New Roman" w:cs="Times New Roman"/>
          <w:color w:val="000000"/>
          <w:sz w:val="24"/>
          <w:szCs w:val="24"/>
        </w:rPr>
        <w:t xml:space="preserve"> minūšu laikā pēc piedāvājumu </w:t>
      </w:r>
      <w:r>
        <w:rPr>
          <w:rFonts w:ascii="Times New Roman" w:eastAsia="Times New Roman" w:hAnsi="Times New Roman" w:cs="Times New Roman"/>
          <w:color w:val="000000"/>
          <w:sz w:val="24"/>
          <w:szCs w:val="24"/>
        </w:rPr>
        <w:t>iesniegšanas termiņa beigām</w:t>
      </w:r>
      <w:r w:rsidRPr="00967FC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Pasūtītāja kontaktpersonai nosūta</w:t>
      </w:r>
      <w:r w:rsidRPr="00967FC1">
        <w:rPr>
          <w:rFonts w:ascii="Times New Roman" w:eastAsia="Times New Roman" w:hAnsi="Times New Roman" w:cs="Times New Roman"/>
          <w:color w:val="000000"/>
          <w:sz w:val="24"/>
          <w:szCs w:val="24"/>
        </w:rPr>
        <w:t xml:space="preserve"> derīga elektroniska atslēga </w:t>
      </w:r>
      <w:r>
        <w:rPr>
          <w:rFonts w:ascii="Times New Roman" w:eastAsia="Times New Roman" w:hAnsi="Times New Roman" w:cs="Times New Roman"/>
          <w:color w:val="000000"/>
          <w:sz w:val="24"/>
          <w:szCs w:val="24"/>
        </w:rPr>
        <w:t>vai</w:t>
      </w:r>
      <w:r w:rsidRPr="00967FC1">
        <w:rPr>
          <w:rFonts w:ascii="Times New Roman" w:eastAsia="Times New Roman" w:hAnsi="Times New Roman" w:cs="Times New Roman"/>
          <w:color w:val="000000"/>
          <w:sz w:val="24"/>
          <w:szCs w:val="24"/>
        </w:rPr>
        <w:t xml:space="preserve"> parole šifrētā dokumenta atvēršanai. </w:t>
      </w:r>
    </w:p>
    <w:p w:rsidR="00A04239" w:rsidRPr="002C51E2" w:rsidP="002C51E2" w14:paraId="1614AA85" w14:textId="7C0869BD">
      <w:pPr>
        <w:numPr>
          <w:ilvl w:val="0"/>
          <w:numId w:val="6"/>
        </w:numPr>
        <w:tabs>
          <w:tab w:val="left" w:pos="284"/>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Līguma nosacījumi</w:t>
      </w:r>
    </w:p>
    <w:p w:rsidR="00A04239" w:rsidRPr="00FD5CBA" w:rsidP="00A04239" w14:paraId="31DE770D" w14:textId="19E70610">
      <w:pPr>
        <w:widowControl w:val="0"/>
        <w:numPr>
          <w:ilvl w:val="1"/>
          <w:numId w:val="13"/>
        </w:numPr>
        <w:pBdr>
          <w:top w:val="nil"/>
          <w:left w:val="nil"/>
          <w:bottom w:val="nil"/>
          <w:right w:val="nil"/>
          <w:between w:val="nil"/>
        </w:pBdr>
        <w:tabs>
          <w:tab w:val="left" w:pos="6844"/>
          <w:tab w:val="left" w:pos="7564"/>
          <w:tab w:val="left" w:pos="8284"/>
          <w:tab w:val="right" w:pos="8301"/>
        </w:tabs>
        <w:spacing w:after="0" w:line="240" w:lineRule="auto"/>
        <w:ind w:hanging="513"/>
        <w:jc w:val="both"/>
        <w:rPr>
          <w:rFonts w:ascii="Times New Roman" w:eastAsia="Times New Roman" w:hAnsi="Times New Roman" w:cs="Times New Roman"/>
          <w:sz w:val="24"/>
          <w:szCs w:val="24"/>
        </w:rPr>
      </w:pPr>
      <w:r w:rsidRPr="00FD5CBA">
        <w:rPr>
          <w:rFonts w:ascii="Times New Roman" w:eastAsia="Times New Roman" w:hAnsi="Times New Roman" w:cs="Times New Roman"/>
          <w:color w:val="000000"/>
          <w:sz w:val="24"/>
          <w:szCs w:val="24"/>
        </w:rPr>
        <w:t xml:space="preserve">Līguma izpildes laiks: </w:t>
      </w:r>
      <w:r w:rsidRPr="00FD5CBA" w:rsidR="00FD5CBA">
        <w:rPr>
          <w:rFonts w:ascii="Times New Roman" w:eastAsia="Times New Roman" w:hAnsi="Times New Roman" w:cs="Times New Roman"/>
          <w:color w:val="000000"/>
          <w:sz w:val="24"/>
          <w:szCs w:val="24"/>
        </w:rPr>
        <w:t>saskaņā ar tehnisko specifikāciju</w:t>
      </w:r>
      <w:r w:rsidR="00FD5CBA">
        <w:rPr>
          <w:rFonts w:ascii="Times New Roman" w:eastAsia="Times New Roman" w:hAnsi="Times New Roman" w:cs="Times New Roman"/>
          <w:color w:val="000000"/>
          <w:sz w:val="24"/>
          <w:szCs w:val="24"/>
        </w:rPr>
        <w:t xml:space="preserve"> (1.pielikums)</w:t>
      </w:r>
    </w:p>
    <w:p w:rsidR="00A04239" w:rsidP="00A04239" w14:paraId="3E89F32E" w14:textId="77777777">
      <w:pPr>
        <w:numPr>
          <w:ilvl w:val="1"/>
          <w:numId w:val="13"/>
        </w:numPr>
        <w:spacing w:after="0" w:line="240" w:lineRule="auto"/>
        <w:ind w:hanging="513"/>
        <w:jc w:val="both"/>
        <w:rPr>
          <w:rFonts w:ascii="Times New Roman" w:eastAsia="Times New Roman" w:hAnsi="Times New Roman" w:cs="Times New Roman"/>
          <w:color w:val="000000"/>
          <w:sz w:val="24"/>
          <w:szCs w:val="24"/>
        </w:rPr>
      </w:pPr>
      <w:r w:rsidRPr="00E303EC">
        <w:rPr>
          <w:rFonts w:ascii="Times New Roman" w:eastAsia="Times New Roman" w:hAnsi="Times New Roman" w:cs="Times New Roman"/>
          <w:color w:val="000000"/>
          <w:sz w:val="24"/>
          <w:szCs w:val="24"/>
        </w:rPr>
        <w:t xml:space="preserve">Līgums ar pēcapmaksu. Apmaksa tiek veikta </w:t>
      </w:r>
      <w:bookmarkStart w:id="2" w:name="_Hlk179537589"/>
      <w:r w:rsidRPr="00E303EC">
        <w:rPr>
          <w:rFonts w:ascii="Times New Roman" w:eastAsia="Times New Roman" w:hAnsi="Times New Roman" w:cs="Times New Roman"/>
          <w:color w:val="000000"/>
          <w:sz w:val="24"/>
          <w:szCs w:val="24"/>
        </w:rPr>
        <w:t xml:space="preserve">10 (desmit) darba dienu laikā pēc </w:t>
      </w:r>
      <w:r>
        <w:rPr>
          <w:rFonts w:ascii="Times New Roman" w:eastAsia="Times New Roman" w:hAnsi="Times New Roman" w:cs="Times New Roman"/>
          <w:color w:val="000000"/>
          <w:sz w:val="24"/>
          <w:szCs w:val="24"/>
        </w:rPr>
        <w:t xml:space="preserve">preces piegādes, </w:t>
      </w:r>
      <w:r w:rsidRPr="00E303EC">
        <w:rPr>
          <w:rFonts w:ascii="Times New Roman" w:eastAsia="Times New Roman" w:hAnsi="Times New Roman" w:cs="Times New Roman"/>
          <w:color w:val="000000"/>
          <w:sz w:val="24"/>
          <w:szCs w:val="24"/>
        </w:rPr>
        <w:t>nodošanas - pieņemšanas akta abpusējas parakstīšanas dienas un</w:t>
      </w:r>
      <w:r>
        <w:rPr>
          <w:rFonts w:ascii="Times New Roman" w:eastAsia="Times New Roman" w:hAnsi="Times New Roman" w:cs="Times New Roman"/>
          <w:color w:val="000000"/>
          <w:sz w:val="24"/>
          <w:szCs w:val="24"/>
        </w:rPr>
        <w:t xml:space="preserve"> strukturēta elektroniskā</w:t>
      </w:r>
      <w:r w:rsidRPr="00E303EC">
        <w:rPr>
          <w:rFonts w:ascii="Times New Roman" w:eastAsia="Times New Roman" w:hAnsi="Times New Roman" w:cs="Times New Roman"/>
          <w:color w:val="000000"/>
          <w:sz w:val="24"/>
          <w:szCs w:val="24"/>
        </w:rPr>
        <w:t xml:space="preserve"> rēķina saņemšanas, pārskaitot naudu Izpildītāja norādīto bankas kontu;</w:t>
      </w:r>
      <w:bookmarkEnd w:id="2"/>
    </w:p>
    <w:p w:rsidR="00A04239" w14:paraId="4D431429" w14:textId="77777777">
      <w:pPr>
        <w:rPr>
          <w:rFonts w:ascii="Times New Roman" w:hAnsi="Times New Roman"/>
          <w:sz w:val="24"/>
          <w:szCs w:val="24"/>
        </w:rPr>
      </w:pPr>
      <w:r>
        <w:rPr>
          <w:rFonts w:ascii="Times New Roman" w:hAnsi="Times New Roman"/>
          <w:sz w:val="24"/>
          <w:szCs w:val="24"/>
        </w:rPr>
        <w:br w:type="page"/>
      </w:r>
    </w:p>
    <w:p w:rsidR="00A04239" w:rsidRPr="00585A77" w:rsidP="00A04239" w14:paraId="21694AAE" w14:textId="77777777">
      <w:pPr>
        <w:spacing w:after="0" w:line="240" w:lineRule="auto"/>
        <w:ind w:left="567"/>
        <w:jc w:val="both"/>
        <w:rPr>
          <w:rFonts w:ascii="Times New Roman" w:hAnsi="Times New Roman"/>
          <w:sz w:val="24"/>
          <w:szCs w:val="24"/>
        </w:rPr>
      </w:pPr>
    </w:p>
    <w:p w:rsidR="00A04239" w:rsidRPr="00A04239" w:rsidP="00A04239" w14:paraId="5F62AA42" w14:textId="77777777">
      <w:pPr>
        <w:pStyle w:val="ListParagraph"/>
        <w:numPr>
          <w:ilvl w:val="0"/>
          <w:numId w:val="13"/>
        </w:numPr>
        <w:spacing w:after="120" w:line="240" w:lineRule="auto"/>
        <w:jc w:val="both"/>
        <w:rPr>
          <w:rFonts w:ascii="Times New Roman" w:eastAsia="Times New Roman" w:hAnsi="Times New Roman" w:cs="Times New Roman"/>
          <w:b/>
          <w:sz w:val="24"/>
          <w:szCs w:val="24"/>
        </w:rPr>
      </w:pPr>
      <w:r w:rsidRPr="00A04239">
        <w:rPr>
          <w:rFonts w:ascii="Times New Roman" w:eastAsia="Times New Roman" w:hAnsi="Times New Roman" w:cs="Times New Roman"/>
          <w:b/>
          <w:sz w:val="24"/>
          <w:szCs w:val="24"/>
        </w:rPr>
        <w:t>Prasības pretendentam</w:t>
      </w:r>
    </w:p>
    <w:p w:rsidR="00A04239" w:rsidP="00A04239" w14:paraId="672A96E4" w14:textId="77777777">
      <w:pPr>
        <w:spacing w:after="0" w:line="240" w:lineRule="auto"/>
        <w:ind w:left="567"/>
        <w:jc w:val="both"/>
        <w:rPr>
          <w:rFonts w:ascii="Times New Roman" w:eastAsia="Times New Roman" w:hAnsi="Times New Roman" w:cs="Times New Roman"/>
          <w:color w:val="000000"/>
        </w:rPr>
      </w:pPr>
      <w:r w:rsidRPr="00A9724F">
        <w:rPr>
          <w:rFonts w:ascii="Times New Roman" w:eastAsia="Times New Roman" w:hAnsi="Times New Roman" w:cs="Times New Roman"/>
          <w:sz w:val="24"/>
          <w:szCs w:val="24"/>
        </w:rPr>
        <w:t>Pretendents ir fiziskā vai juridiskā persona, kura līdz līguma slēgšanas dienai ir reģistrēta</w:t>
      </w:r>
      <w:r>
        <w:rPr>
          <w:rFonts w:ascii="Times New Roman" w:eastAsia="Times New Roman" w:hAnsi="Times New Roman" w:cs="Times New Roman"/>
          <w:sz w:val="24"/>
          <w:szCs w:val="24"/>
        </w:rPr>
        <w:t xml:space="preserve">, </w:t>
      </w:r>
      <w:r w:rsidRPr="00607922">
        <w:rPr>
          <w:rFonts w:ascii="Times New Roman" w:eastAsia="Times New Roman" w:hAnsi="Times New Roman" w:cs="Times New Roman"/>
          <w:sz w:val="24"/>
          <w:szCs w:val="24"/>
        </w:rPr>
        <w:t>licencēta un/vai sertificēta atbilstoši attiecīgās valsts normatīvo aktu prasībām, tiesīg</w:t>
      </w:r>
      <w:r>
        <w:rPr>
          <w:rFonts w:ascii="Times New Roman" w:eastAsia="Times New Roman" w:hAnsi="Times New Roman" w:cs="Times New Roman"/>
          <w:sz w:val="24"/>
          <w:szCs w:val="24"/>
        </w:rPr>
        <w:t>a</w:t>
      </w:r>
      <w:r w:rsidRPr="00607922">
        <w:rPr>
          <w:rFonts w:ascii="Times New Roman" w:eastAsia="Times New Roman" w:hAnsi="Times New Roman" w:cs="Times New Roman"/>
          <w:sz w:val="24"/>
          <w:szCs w:val="24"/>
        </w:rPr>
        <w:t xml:space="preserve"> nodarboties ar komercdarbību un </w:t>
      </w:r>
      <w:r>
        <w:rPr>
          <w:rFonts w:ascii="Times New Roman" w:eastAsia="Times New Roman" w:hAnsi="Times New Roman" w:cs="Times New Roman"/>
          <w:sz w:val="24"/>
          <w:szCs w:val="24"/>
        </w:rPr>
        <w:t>veikt</w:t>
      </w:r>
      <w:r w:rsidRPr="00607922">
        <w:rPr>
          <w:rFonts w:ascii="Times New Roman" w:eastAsia="Times New Roman" w:hAnsi="Times New Roman" w:cs="Times New Roman"/>
          <w:sz w:val="24"/>
          <w:szCs w:val="24"/>
        </w:rPr>
        <w:t xml:space="preserve"> Pasūtītājam nepieciešamo</w:t>
      </w:r>
      <w:r>
        <w:rPr>
          <w:rFonts w:ascii="Times New Roman" w:eastAsia="Times New Roman" w:hAnsi="Times New Roman" w:cs="Times New Roman"/>
          <w:sz w:val="24"/>
          <w:szCs w:val="24"/>
        </w:rPr>
        <w:t xml:space="preserve"> piegādi</w:t>
      </w:r>
      <w:r w:rsidRPr="00A9724F">
        <w:rPr>
          <w:rFonts w:ascii="Times New Roman" w:eastAsia="Times New Roman" w:hAnsi="Times New Roman" w:cs="Times New Roman"/>
          <w:sz w:val="24"/>
          <w:szCs w:val="24"/>
        </w:rPr>
        <w:t>.</w:t>
      </w:r>
      <w:r w:rsidRPr="00A9724F">
        <w:rPr>
          <w:rFonts w:ascii="Times New Roman" w:eastAsia="Times New Roman" w:hAnsi="Times New Roman" w:cs="Times New Roman"/>
          <w:color w:val="000000"/>
        </w:rPr>
        <w:t xml:space="preserve"> </w:t>
      </w:r>
    </w:p>
    <w:p w:rsidR="00A04239" w:rsidRPr="00A9724F" w:rsidP="00A04239" w14:paraId="67EB9EC3" w14:textId="77777777">
      <w:pPr>
        <w:spacing w:after="0" w:line="240" w:lineRule="auto"/>
        <w:ind w:left="567"/>
        <w:jc w:val="both"/>
        <w:rPr>
          <w:rFonts w:ascii="Times New Roman" w:eastAsia="Times New Roman" w:hAnsi="Times New Roman" w:cs="Times New Roman"/>
          <w:color w:val="000000"/>
        </w:rPr>
      </w:pPr>
    </w:p>
    <w:p w:rsidR="00A04239" w:rsidRPr="00A9724F" w:rsidP="00A04239" w14:paraId="55369B4B" w14:textId="77777777">
      <w:pPr>
        <w:numPr>
          <w:ilvl w:val="0"/>
          <w:numId w:val="10"/>
        </w:numPr>
        <w:spacing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Iesniedzamie dokumenti</w:t>
      </w:r>
      <w:r>
        <w:rPr>
          <w:rFonts w:ascii="Times New Roman" w:eastAsia="Times New Roman" w:hAnsi="Times New Roman" w:cs="Times New Roman"/>
          <w:b/>
          <w:sz w:val="24"/>
          <w:szCs w:val="24"/>
        </w:rPr>
        <w:t>:</w:t>
      </w:r>
    </w:p>
    <w:p w:rsidR="00A04239" w:rsidP="00A04239" w14:paraId="2AF08123" w14:textId="77777777">
      <w:pPr>
        <w:numPr>
          <w:ilvl w:val="1"/>
          <w:numId w:val="10"/>
        </w:numPr>
        <w:spacing w:after="0" w:line="240" w:lineRule="auto"/>
        <w:ind w:left="1134" w:hanging="567"/>
        <w:jc w:val="both"/>
        <w:rPr>
          <w:rFonts w:ascii="Times New Roman" w:hAnsi="Times New Roman"/>
          <w:sz w:val="24"/>
          <w:szCs w:val="24"/>
        </w:rPr>
      </w:pPr>
      <w:r w:rsidRPr="00A9724F">
        <w:rPr>
          <w:rFonts w:ascii="Times New Roman" w:hAnsi="Times New Roman"/>
          <w:sz w:val="24"/>
          <w:szCs w:val="24"/>
        </w:rPr>
        <w:t xml:space="preserve">Pieteikums dalībai cenu aptaujā, </w:t>
      </w:r>
      <w:r w:rsidRPr="00A9724F">
        <w:rPr>
          <w:rFonts w:ascii="Times New Roman" w:hAnsi="Times New Roman"/>
          <w:bCs/>
          <w:sz w:val="24"/>
          <w:szCs w:val="24"/>
        </w:rPr>
        <w:t xml:space="preserve">atbilstoši </w:t>
      </w:r>
      <w:r>
        <w:rPr>
          <w:rFonts w:ascii="Times New Roman" w:hAnsi="Times New Roman"/>
          <w:bCs/>
          <w:sz w:val="24"/>
          <w:szCs w:val="24"/>
        </w:rPr>
        <w:t>2</w:t>
      </w:r>
      <w:r w:rsidRPr="00A9724F">
        <w:rPr>
          <w:rFonts w:ascii="Times New Roman" w:hAnsi="Times New Roman"/>
          <w:bCs/>
          <w:sz w:val="24"/>
          <w:szCs w:val="24"/>
        </w:rPr>
        <w:t>.pielikumam</w:t>
      </w:r>
      <w:r>
        <w:rPr>
          <w:rFonts w:ascii="Times New Roman" w:hAnsi="Times New Roman"/>
          <w:sz w:val="24"/>
          <w:szCs w:val="24"/>
        </w:rPr>
        <w:t>;</w:t>
      </w:r>
    </w:p>
    <w:p w:rsidR="00A04239" w:rsidP="00A04239" w14:paraId="6796DCFA" w14:textId="77777777">
      <w:pPr>
        <w:numPr>
          <w:ilvl w:val="1"/>
          <w:numId w:val="10"/>
        </w:numPr>
        <w:spacing w:after="0" w:line="240" w:lineRule="auto"/>
        <w:ind w:left="1134" w:hanging="567"/>
        <w:jc w:val="both"/>
        <w:rPr>
          <w:rFonts w:ascii="Times New Roman" w:hAnsi="Times New Roman"/>
          <w:sz w:val="24"/>
          <w:szCs w:val="24"/>
        </w:rPr>
      </w:pPr>
      <w:r w:rsidRPr="00BA3689">
        <w:rPr>
          <w:rFonts w:ascii="Times New Roman" w:hAnsi="Times New Roman"/>
          <w:sz w:val="24"/>
          <w:szCs w:val="24"/>
        </w:rPr>
        <w:t>Finanšu piedāvājums</w:t>
      </w:r>
      <w:r w:rsidRPr="00E2085E">
        <w:rPr>
          <w:rFonts w:ascii="Times New Roman" w:hAnsi="Times New Roman"/>
          <w:sz w:val="24"/>
          <w:szCs w:val="24"/>
        </w:rPr>
        <w:t xml:space="preserve">, atbilstoši </w:t>
      </w:r>
      <w:r>
        <w:rPr>
          <w:rFonts w:ascii="Times New Roman" w:hAnsi="Times New Roman"/>
          <w:sz w:val="24"/>
          <w:szCs w:val="24"/>
        </w:rPr>
        <w:t>3</w:t>
      </w:r>
      <w:r w:rsidRPr="00E2085E">
        <w:rPr>
          <w:rFonts w:ascii="Times New Roman" w:hAnsi="Times New Roman"/>
          <w:sz w:val="24"/>
          <w:szCs w:val="24"/>
        </w:rPr>
        <w:t>.pielikumam.</w:t>
      </w:r>
    </w:p>
    <w:p w:rsidR="00A04239" w:rsidRPr="00E2085E" w:rsidP="00A04239" w14:paraId="21A844AE" w14:textId="77777777">
      <w:pPr>
        <w:spacing w:after="0" w:line="240" w:lineRule="auto"/>
        <w:ind w:left="1134"/>
        <w:jc w:val="both"/>
        <w:rPr>
          <w:rFonts w:ascii="Times New Roman" w:hAnsi="Times New Roman"/>
          <w:sz w:val="24"/>
          <w:szCs w:val="24"/>
        </w:rPr>
      </w:pPr>
    </w:p>
    <w:p w:rsidR="00A04239" w:rsidP="00A04239" w14:paraId="4F5F833A" w14:textId="77777777">
      <w:pPr>
        <w:numPr>
          <w:ilvl w:val="0"/>
          <w:numId w:val="12"/>
        </w:numPr>
        <w:spacing w:before="120" w:after="0" w:line="240" w:lineRule="auto"/>
        <w:ind w:left="567" w:hanging="567"/>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Piedāvājuma izvēles kritērijs</w:t>
      </w:r>
    </w:p>
    <w:p w:rsidR="00A04239" w:rsidP="00A04239" w14:paraId="1E3A34DE" w14:textId="77777777">
      <w:pPr>
        <w:numPr>
          <w:ilvl w:val="1"/>
          <w:numId w:val="12"/>
        </w:numPr>
        <w:spacing w:before="120" w:after="0" w:line="240" w:lineRule="auto"/>
        <w:ind w:left="1134" w:hanging="567"/>
        <w:jc w:val="both"/>
        <w:rPr>
          <w:rFonts w:ascii="Times New Roman" w:eastAsia="Times New Roman" w:hAnsi="Times New Roman" w:cs="Times New Roman"/>
          <w:sz w:val="24"/>
          <w:szCs w:val="24"/>
        </w:rPr>
      </w:pPr>
      <w:r w:rsidRPr="00585A77">
        <w:rPr>
          <w:rFonts w:ascii="Times New Roman" w:hAnsi="Times New Roman"/>
          <w:sz w:val="24"/>
          <w:szCs w:val="24"/>
        </w:rPr>
        <w:t>Piedāvājums ar zemāko cenu, kas pilnībā atbilst tirgus izpētes noteikumiem (gadījumā, ja tiks nolemts piešķirt līguma slēgšanas tiesības).</w:t>
      </w:r>
    </w:p>
    <w:p w:rsidR="00A04239" w:rsidRPr="00173A5A" w:rsidP="00A04239" w14:paraId="3A0AF899" w14:textId="77777777">
      <w:pPr>
        <w:numPr>
          <w:ilvl w:val="1"/>
          <w:numId w:val="12"/>
        </w:numPr>
        <w:spacing w:before="120" w:after="0" w:line="240" w:lineRule="auto"/>
        <w:ind w:left="1134" w:hanging="567"/>
        <w:jc w:val="both"/>
        <w:rPr>
          <w:rFonts w:ascii="Times New Roman" w:eastAsia="Times New Roman" w:hAnsi="Times New Roman" w:cs="Times New Roman"/>
          <w:sz w:val="24"/>
          <w:szCs w:val="24"/>
        </w:rPr>
      </w:pPr>
      <w:r w:rsidRPr="00585A77">
        <w:rPr>
          <w:rFonts w:ascii="Times New Roman" w:hAnsi="Times New Roman"/>
          <w:sz w:val="24"/>
          <w:szCs w:val="24"/>
        </w:rPr>
        <w:t>Vērtējot piedāvājumu, tiek ņemta vērā piedāvājuma kopējā cena bez pievienotās vērtības nodokļa.</w:t>
      </w:r>
    </w:p>
    <w:p w:rsidR="00A04239" w:rsidP="00A04239" w14:paraId="51EFD827" w14:textId="77777777">
      <w:pPr>
        <w:numPr>
          <w:ilvl w:val="1"/>
          <w:numId w:val="12"/>
        </w:numPr>
        <w:spacing w:before="120" w:after="0" w:line="240" w:lineRule="auto"/>
        <w:ind w:left="1134" w:hanging="567"/>
        <w:jc w:val="both"/>
        <w:rPr>
          <w:rFonts w:ascii="Times New Roman" w:hAnsi="Times New Roman"/>
          <w:sz w:val="24"/>
          <w:szCs w:val="24"/>
        </w:rPr>
      </w:pPr>
      <w:r w:rsidRPr="00F46CD2">
        <w:rPr>
          <w:rFonts w:ascii="Times New Roman" w:hAnsi="Times New Roman"/>
          <w:sz w:val="24"/>
          <w:szCs w:val="24"/>
        </w:rPr>
        <w:t>Ja tiks saņemti vairāki cenu piedāvājumi par vienādu summu, lemjot par līguma slēgšanas tiesību piešķiršanu tiks ņemts vērā Piedāvājumā norādītais garantijas laiks (līguma slēgšanas tiesības tiks piešķirtas piedāvājumam ar garāku preces garantijas laiku)  Ja piedāvātais garantijas laiks būs līdzvērtīgs, līguma slēgšanas tiesības tiks piešķirtas pretendentam, kura preces piegādes termiņš ir īsāks.</w:t>
      </w:r>
    </w:p>
    <w:p w:rsidR="00D25E84" w:rsidP="00D25E84" w14:paraId="32AAC342" w14:textId="77777777">
      <w:pPr>
        <w:spacing w:before="120" w:after="0" w:line="240" w:lineRule="auto"/>
        <w:ind w:left="1134"/>
        <w:jc w:val="both"/>
        <w:rPr>
          <w:rFonts w:ascii="Times New Roman" w:hAnsi="Times New Roman"/>
          <w:sz w:val="24"/>
          <w:szCs w:val="24"/>
        </w:rPr>
      </w:pPr>
    </w:p>
    <w:p w:rsidR="00D25E84" w:rsidP="00D25E84" w14:paraId="394D2BD6" w14:textId="77777777">
      <w:pPr>
        <w:numPr>
          <w:ilvl w:val="0"/>
          <w:numId w:val="12"/>
        </w:numPr>
        <w:spacing w:after="0" w:line="240" w:lineRule="auto"/>
        <w:jc w:val="both"/>
        <w:rPr>
          <w:rFonts w:ascii="Times New Roman" w:hAnsi="Times New Roman"/>
          <w:sz w:val="24"/>
          <w:szCs w:val="24"/>
        </w:rPr>
      </w:pPr>
      <w:r>
        <w:rPr>
          <w:rFonts w:ascii="Times New Roman" w:eastAsia="Times New Roman" w:hAnsi="Times New Roman" w:cs="Times New Roman"/>
          <w:b/>
          <w:sz w:val="24"/>
          <w:szCs w:val="24"/>
        </w:rPr>
        <w:t>Informācija par līgumu</w:t>
      </w:r>
    </w:p>
    <w:p w:rsidR="00D25E84" w:rsidP="00D25E84" w14:paraId="60978F9A" w14:textId="77777777">
      <w:pPr>
        <w:pStyle w:val="ListParagraph"/>
        <w:widowControl w:val="0"/>
        <w:numPr>
          <w:ilvl w:val="1"/>
          <w:numId w:val="12"/>
        </w:numPr>
        <w:tabs>
          <w:tab w:val="left" w:pos="993"/>
        </w:tabs>
        <w:overflowPunct w:val="0"/>
        <w:autoSpaceDE w:val="0"/>
        <w:autoSpaceDN w:val="0"/>
        <w:adjustRightInd w:val="0"/>
        <w:spacing w:after="0" w:line="240" w:lineRule="auto"/>
        <w:ind w:right="-5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Pasūtītājs slēdz līgumu ar izraudzīto pretendentu.</w:t>
      </w:r>
    </w:p>
    <w:p w:rsidR="00D25E84" w:rsidP="00D25E84" w14:paraId="316CDF23" w14:textId="77777777">
      <w:pPr>
        <w:pStyle w:val="ListParagraph"/>
        <w:widowControl w:val="0"/>
        <w:numPr>
          <w:ilvl w:val="1"/>
          <w:numId w:val="12"/>
        </w:numPr>
        <w:tabs>
          <w:tab w:val="left" w:pos="993"/>
        </w:tabs>
        <w:overflowPunct w:val="0"/>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Pasūtītājs ir tiesīgs neslēgt līgumu, ja pretendenta piedāvātā līgumcena pārsniedz Pasūtītājam pieejamo finansējumu.</w:t>
      </w:r>
    </w:p>
    <w:p w:rsidR="00D25E84" w:rsidP="00D25E84" w14:paraId="38B9138A" w14:textId="77777777">
      <w:pPr>
        <w:pStyle w:val="ListParagraph"/>
        <w:widowControl w:val="0"/>
        <w:numPr>
          <w:ilvl w:val="1"/>
          <w:numId w:val="12"/>
        </w:numPr>
        <w:tabs>
          <w:tab w:val="left" w:pos="993"/>
        </w:tabs>
        <w:overflowPunct w:val="0"/>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Līgumu sagatavo Pasūtītājs un iesniedz to pretendentam, kuram piešķirtas līguma slēgšanas tiesības.</w:t>
      </w:r>
    </w:p>
    <w:p w:rsidR="00D25E84" w:rsidP="00D25E84" w14:paraId="2F2F5619" w14:textId="77777777">
      <w:pPr>
        <w:pStyle w:val="ListParagraph"/>
        <w:widowControl w:val="0"/>
        <w:numPr>
          <w:ilvl w:val="1"/>
          <w:numId w:val="12"/>
        </w:numPr>
        <w:tabs>
          <w:tab w:val="left" w:pos="993"/>
        </w:tabs>
        <w:overflowPunct w:val="0"/>
        <w:autoSpaceDE w:val="0"/>
        <w:autoSpaceDN w:val="0"/>
        <w:adjustRightInd w:val="0"/>
        <w:spacing w:after="0" w:line="240" w:lineRule="auto"/>
        <w:ind w:right="-1"/>
        <w:jc w:val="both"/>
        <w:rPr>
          <w:rFonts w:ascii="Times New Roman" w:hAnsi="Times New Roman"/>
          <w:sz w:val="24"/>
          <w:szCs w:val="24"/>
        </w:rPr>
      </w:pPr>
      <w:r>
        <w:rPr>
          <w:rFonts w:ascii="Times New Roman" w:eastAsia="Times New Roman" w:hAnsi="Times New Roman" w:cs="Times New Roman"/>
          <w:sz w:val="24"/>
          <w:szCs w:val="24"/>
        </w:rPr>
        <w:t xml:space="preserve">Ja Iepirkumā izraudzītais Pretendents 10 dienu laikā nenoslēdz līgumu ar Pasūtītāju, Pasūtītājs ir tiesīgs pieņemt lēmumu slēgt līgumu ar nākamo pretendentu, kurš iesniedzis piedāvājumu </w:t>
      </w:r>
      <w:r>
        <w:rPr>
          <w:rFonts w:ascii="Times New Roman" w:eastAsia="Times New Roman" w:hAnsi="Times New Roman" w:cs="Times New Roman"/>
          <w:bCs/>
          <w:sz w:val="24"/>
          <w:szCs w:val="24"/>
        </w:rPr>
        <w:t>ar zemāko cenu.</w:t>
      </w:r>
    </w:p>
    <w:p w:rsidR="00D25E84" w:rsidP="00D25E84" w14:paraId="4606C311" w14:textId="77777777">
      <w:pPr>
        <w:pStyle w:val="ListParagraph"/>
        <w:widowControl w:val="0"/>
        <w:tabs>
          <w:tab w:val="left" w:pos="993"/>
        </w:tabs>
        <w:overflowPunct w:val="0"/>
        <w:autoSpaceDE w:val="0"/>
        <w:autoSpaceDN w:val="0"/>
        <w:adjustRightInd w:val="0"/>
        <w:spacing w:after="0" w:line="240" w:lineRule="auto"/>
        <w:ind w:left="709" w:right="-1"/>
        <w:jc w:val="both"/>
        <w:rPr>
          <w:rFonts w:ascii="Times New Roman" w:hAnsi="Times New Roman"/>
          <w:sz w:val="24"/>
          <w:szCs w:val="24"/>
        </w:rPr>
      </w:pPr>
    </w:p>
    <w:p w:rsidR="00D25E84" w:rsidP="00D25E84" w14:paraId="0C762FAE" w14:textId="77777777">
      <w:pPr>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Pielikumi</w:t>
      </w:r>
    </w:p>
    <w:p w:rsidR="00D25E84" w:rsidP="00D25E84" w14:paraId="2D0FEB25"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Nolikumam pievienoti šādi pielikumi:</w:t>
      </w:r>
    </w:p>
    <w:tbl>
      <w:tblPr>
        <w:tblW w:w="0" w:type="auto"/>
        <w:tblLayout w:type="fixed"/>
        <w:tblLook w:val="04A0"/>
      </w:tblPr>
      <w:tblGrid>
        <w:gridCol w:w="1463"/>
        <w:gridCol w:w="6804"/>
      </w:tblGrid>
      <w:tr w14:paraId="4612FB48" w14:textId="77777777">
        <w:tblPrEx>
          <w:tblW w:w="0" w:type="auto"/>
          <w:tblLayout w:type="fixed"/>
          <w:tblLook w:val="04A0"/>
        </w:tblPrEx>
        <w:tc>
          <w:tcPr>
            <w:tcW w:w="1463" w:type="dxa"/>
            <w:vAlign w:val="center"/>
            <w:hideMark/>
          </w:tcPr>
          <w:p w:rsidR="00D25E84" w14:paraId="56BCC87A" w14:textId="77777777">
            <w:pPr>
              <w:spacing w:after="0" w:line="240" w:lineRule="auto"/>
              <w:ind w:left="37"/>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 pielikums</w:t>
            </w:r>
          </w:p>
        </w:tc>
        <w:tc>
          <w:tcPr>
            <w:tcW w:w="6804" w:type="dxa"/>
            <w:vAlign w:val="center"/>
            <w:hideMark/>
          </w:tcPr>
          <w:p w:rsidR="00D25E84" w14:paraId="2363C897" w14:textId="77777777">
            <w:pPr>
              <w:spacing w:after="0" w:line="240" w:lineRule="auto"/>
              <w:ind w:left="851"/>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Tehniskā specifikācija</w:t>
            </w:r>
          </w:p>
        </w:tc>
      </w:tr>
      <w:tr w14:paraId="51912E6C" w14:textId="77777777">
        <w:tblPrEx>
          <w:tblW w:w="0" w:type="auto"/>
          <w:tblLayout w:type="fixed"/>
          <w:tblLook w:val="04A0"/>
        </w:tblPrEx>
        <w:tc>
          <w:tcPr>
            <w:tcW w:w="1463" w:type="dxa"/>
            <w:vAlign w:val="center"/>
            <w:hideMark/>
          </w:tcPr>
          <w:p w:rsidR="00D25E84" w14:paraId="613EDC5C" w14:textId="77777777">
            <w:pPr>
              <w:spacing w:after="0" w:line="240" w:lineRule="auto"/>
              <w:ind w:left="37"/>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 pielikums</w:t>
            </w:r>
          </w:p>
        </w:tc>
        <w:tc>
          <w:tcPr>
            <w:tcW w:w="6804" w:type="dxa"/>
            <w:vAlign w:val="center"/>
            <w:hideMark/>
          </w:tcPr>
          <w:p w:rsidR="00D25E84" w14:paraId="4398A225" w14:textId="77777777">
            <w:pPr>
              <w:spacing w:after="0" w:line="240" w:lineRule="auto"/>
              <w:ind w:left="851"/>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Pieteikums </w:t>
            </w:r>
          </w:p>
        </w:tc>
      </w:tr>
      <w:tr w14:paraId="09B93A63" w14:textId="77777777">
        <w:tblPrEx>
          <w:tblW w:w="0" w:type="auto"/>
          <w:tblLayout w:type="fixed"/>
          <w:tblLook w:val="04A0"/>
        </w:tblPrEx>
        <w:tc>
          <w:tcPr>
            <w:tcW w:w="1463" w:type="dxa"/>
            <w:vAlign w:val="center"/>
            <w:hideMark/>
          </w:tcPr>
          <w:p w:rsidR="00D25E84" w14:paraId="49AEBBED" w14:textId="77777777">
            <w:pPr>
              <w:spacing w:after="0" w:line="240" w:lineRule="auto"/>
              <w:ind w:left="37"/>
              <w:jc w:val="both"/>
              <w:rPr>
                <w:rFonts w:ascii="Times New Roman" w:eastAsia="Times New Roman" w:hAnsi="Times New Roman" w:cs="Times New Roman"/>
                <w:bCs/>
                <w:kern w:val="2"/>
                <w:sz w:val="24"/>
                <w:szCs w:val="24"/>
                <w14:ligatures w14:val="standardContextual"/>
              </w:rPr>
            </w:pPr>
            <w:r>
              <w:rPr>
                <w:rFonts w:ascii="Times New Roman" w:eastAsia="Times New Roman" w:hAnsi="Times New Roman" w:cs="Times New Roman"/>
                <w:bCs/>
                <w:kern w:val="2"/>
                <w:sz w:val="24"/>
                <w:szCs w:val="24"/>
                <w14:ligatures w14:val="standardContextual"/>
              </w:rPr>
              <w:t>3. pielikums</w:t>
            </w:r>
          </w:p>
        </w:tc>
        <w:tc>
          <w:tcPr>
            <w:tcW w:w="6804" w:type="dxa"/>
            <w:vAlign w:val="center"/>
            <w:hideMark/>
          </w:tcPr>
          <w:p w:rsidR="00D25E84" w14:paraId="4F6C5301" w14:textId="77777777">
            <w:pPr>
              <w:spacing w:after="0" w:line="240" w:lineRule="auto"/>
              <w:ind w:left="851"/>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Finanšu piedāvājums</w:t>
            </w:r>
          </w:p>
        </w:tc>
      </w:tr>
    </w:tbl>
    <w:p w:rsidR="00D25E84" w:rsidP="00D25E84" w14:paraId="2201A675" w14:textId="77777777">
      <w:pPr>
        <w:spacing w:after="0" w:line="240" w:lineRule="auto"/>
        <w:ind w:left="851"/>
        <w:jc w:val="both"/>
        <w:rPr>
          <w:rFonts w:ascii="Times New Roman" w:eastAsia="Times New Roman" w:hAnsi="Times New Roman" w:cs="Times New Roman"/>
          <w:sz w:val="24"/>
          <w:szCs w:val="24"/>
          <w:lang w:eastAsia="lv-LV"/>
        </w:rPr>
      </w:pPr>
    </w:p>
    <w:p w:rsidR="00D25E84" w:rsidRPr="00F46CD2" w:rsidP="00D25E84" w14:paraId="1431EBE0" w14:textId="77777777">
      <w:pPr>
        <w:spacing w:before="120" w:after="0" w:line="240" w:lineRule="auto"/>
        <w:ind w:left="360"/>
        <w:jc w:val="both"/>
        <w:rPr>
          <w:rFonts w:ascii="Times New Roman" w:hAnsi="Times New Roman"/>
          <w:sz w:val="24"/>
          <w:szCs w:val="24"/>
        </w:rPr>
      </w:pPr>
    </w:p>
    <w:p w:rsidR="0084213A" w14:paraId="79443073" w14:textId="77777777">
      <w:pPr>
        <w:spacing w:after="0" w:line="240" w:lineRule="auto"/>
        <w:ind w:left="792"/>
        <w:jc w:val="both"/>
        <w:rPr>
          <w:rFonts w:ascii="Times New Roman" w:eastAsia="Times New Roman" w:hAnsi="Times New Roman" w:cs="Times New Roman"/>
          <w:sz w:val="24"/>
          <w:szCs w:val="24"/>
        </w:rPr>
      </w:pPr>
    </w:p>
    <w:p w:rsidR="0084213A" w14:paraId="48039547"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novada pašvaldības iestādes</w:t>
      </w:r>
    </w:p>
    <w:p w:rsidR="0084213A" w14:paraId="4C82950A"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apvienības pārvalde” vadītāja                                                         L.Vasiļauska</w:t>
      </w:r>
    </w:p>
    <w:p w:rsidR="0084213A" w:rsidP="002A65D7" w14:paraId="489C8F14" w14:textId="77777777">
      <w:pPr>
        <w:spacing w:after="120" w:line="360" w:lineRule="auto"/>
        <w:jc w:val="right"/>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t>1.pielikums</w:t>
      </w:r>
    </w:p>
    <w:p w:rsidR="00E5755D" w:rsidP="00E5755D" w14:paraId="3929C211" w14:textId="7777777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TEHNISKĀ SPECIFIKĀCIJA</w:t>
      </w:r>
    </w:p>
    <w:p w:rsidR="00E5755D" w:rsidRPr="00E5755D" w:rsidP="006571C3" w14:paraId="1206CAD0"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w:t>
      </w:r>
      <w:r w:rsidRPr="00E5755D" w:rsidR="009B2050">
        <w:rPr>
          <w:rFonts w:ascii="Times New Roman" w:eastAsia="Times New Roman" w:hAnsi="Times New Roman"/>
          <w:b/>
          <w:bCs/>
          <w:sz w:val="28"/>
          <w:szCs w:val="28"/>
        </w:rPr>
        <w:t>ertikālo karoglentu izgatavošana un piegāde svētku noformējuma realizēšanai pilsētvidē</w:t>
      </w:r>
    </w:p>
    <w:p w:rsidR="0084213A" w:rsidP="00E433DD" w14:paraId="5FC254F5" w14:textId="5A86AB5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identifikācijas numurs </w:t>
      </w:r>
      <w:r w:rsidRPr="00FD5CBA" w:rsidR="00FD5CBA">
        <w:rPr>
          <w:rFonts w:ascii="Times New Roman" w:eastAsia="Times New Roman" w:hAnsi="Times New Roman" w:cs="Times New Roman"/>
          <w:b/>
          <w:bCs/>
          <w:sz w:val="24"/>
          <w:szCs w:val="24"/>
        </w:rPr>
        <w:t> </w:t>
      </w:r>
      <w:r w:rsidRPr="00D25E84" w:rsidR="00D25E84">
        <w:rPr>
          <w:rFonts w:ascii="Times New Roman" w:eastAsia="Times New Roman" w:hAnsi="Times New Roman" w:cs="Times New Roman"/>
          <w:b/>
          <w:bCs/>
          <w:sz w:val="24"/>
          <w:szCs w:val="24"/>
        </w:rPr>
        <w:t>BAP/2026/2-1/16</w:t>
      </w:r>
    </w:p>
    <w:p w:rsidR="00D25E84" w:rsidP="00E433DD" w14:paraId="0A005F9C" w14:textId="77777777">
      <w:pPr>
        <w:spacing w:after="0" w:line="240" w:lineRule="auto"/>
        <w:jc w:val="center"/>
        <w:rPr>
          <w:rFonts w:ascii="Times New Roman" w:eastAsia="Times New Roman" w:hAnsi="Times New Roman" w:cs="Times New Roman"/>
          <w:b/>
          <w:sz w:val="24"/>
          <w:szCs w:val="24"/>
        </w:rPr>
      </w:pPr>
    </w:p>
    <w:p w:rsidR="00E5755D" w:rsidP="00E5755D" w14:paraId="3D42124C" w14:textId="77777777">
      <w:pPr>
        <w:spacing w:after="0" w:line="240" w:lineRule="auto"/>
        <w:ind w:firstLine="851"/>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1.Vispārējās prasības:</w:t>
      </w:r>
    </w:p>
    <w:p w:rsidR="00E5755D" w:rsidP="00E5755D" w14:paraId="2AC4B88A" w14:textId="7777777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1.1. </w:t>
      </w:r>
      <w:r>
        <w:rPr>
          <w:rFonts w:ascii="Times New Roman" w:eastAsia="Times New Roman" w:hAnsi="Times New Roman"/>
          <w:b/>
          <w:sz w:val="24"/>
          <w:szCs w:val="24"/>
        </w:rPr>
        <w:t>Iepirkuma priekšmets:</w:t>
      </w:r>
      <w:r>
        <w:rPr>
          <w:rFonts w:ascii="Times New Roman" w:eastAsia="Times New Roman" w:hAnsi="Times New Roman"/>
          <w:sz w:val="24"/>
          <w:szCs w:val="24"/>
        </w:rPr>
        <w:t xml:space="preserve"> Latvijas valsts karogu, vertikālo karoglentu Latvijas valsts karoga krāsā izgatavošana saskaņā ar </w:t>
      </w:r>
      <w:r>
        <w:rPr>
          <w:rFonts w:ascii="Times New Roman" w:eastAsia="Times New Roman" w:hAnsi="Times New Roman"/>
          <w:bCs/>
          <w:sz w:val="24"/>
          <w:szCs w:val="24"/>
        </w:rPr>
        <w:t xml:space="preserve">Latvijas valsts karoga likumā un </w:t>
      </w:r>
      <w:r>
        <w:rPr>
          <w:rFonts w:ascii="Times New Roman" w:eastAsia="Times New Roman" w:hAnsi="Times New Roman"/>
          <w:sz w:val="24"/>
          <w:szCs w:val="24"/>
        </w:rPr>
        <w:t xml:space="preserve">tehniskajā specifikācijā noteiktajām prasībām un Bauskas pilsētas vertikālo karoglentu ar Bauskas pilsētas simboliku izgatavošana atbilstoši </w:t>
      </w:r>
      <w:r>
        <w:rPr>
          <w:rFonts w:ascii="Times New Roman" w:eastAsia="Times New Roman" w:hAnsi="Times New Roman"/>
          <w:sz w:val="24"/>
          <w:szCs w:val="24"/>
          <w:lang w:eastAsia="lv-LV"/>
        </w:rPr>
        <w:t>Normatīvajiem aktiem, kas reglamentē pakalpojuma sniegšanu.</w:t>
      </w:r>
    </w:p>
    <w:p w:rsidR="00E5755D" w:rsidP="00E5755D" w14:paraId="57E8522F" w14:textId="45B71B39">
      <w:pPr>
        <w:spacing w:after="0" w:line="240" w:lineRule="auto"/>
        <w:ind w:firstLine="851"/>
        <w:jc w:val="both"/>
        <w:rPr>
          <w:rFonts w:ascii="Times New Roman" w:hAnsi="Times New Roman"/>
          <w:sz w:val="24"/>
          <w:szCs w:val="24"/>
        </w:rPr>
      </w:pPr>
      <w:r>
        <w:rPr>
          <w:rFonts w:ascii="Times New Roman" w:hAnsi="Times New Roman"/>
          <w:sz w:val="24"/>
          <w:szCs w:val="24"/>
        </w:rPr>
        <w:t xml:space="preserve">1.3. Izgatavot un piegādāt Pasūtītājam līdz </w:t>
      </w:r>
      <w:r>
        <w:rPr>
          <w:rFonts w:ascii="Times New Roman" w:hAnsi="Times New Roman"/>
          <w:b/>
          <w:color w:val="000000"/>
          <w:sz w:val="24"/>
          <w:szCs w:val="24"/>
        </w:rPr>
        <w:t>1</w:t>
      </w:r>
      <w:r w:rsidR="004F7C08">
        <w:rPr>
          <w:rFonts w:ascii="Times New Roman" w:hAnsi="Times New Roman"/>
          <w:b/>
          <w:color w:val="000000"/>
          <w:sz w:val="24"/>
          <w:szCs w:val="24"/>
        </w:rPr>
        <w:t>0</w:t>
      </w:r>
      <w:r>
        <w:rPr>
          <w:rFonts w:ascii="Times New Roman" w:hAnsi="Times New Roman"/>
          <w:b/>
          <w:color w:val="000000"/>
          <w:sz w:val="24"/>
          <w:szCs w:val="24"/>
        </w:rPr>
        <w:t>.0</w:t>
      </w:r>
      <w:r w:rsidR="002A51BF">
        <w:rPr>
          <w:rFonts w:ascii="Times New Roman" w:hAnsi="Times New Roman"/>
          <w:b/>
          <w:color w:val="000000"/>
          <w:sz w:val="24"/>
          <w:szCs w:val="24"/>
        </w:rPr>
        <w:t>4</w:t>
      </w:r>
      <w:r>
        <w:rPr>
          <w:rFonts w:ascii="Times New Roman" w:hAnsi="Times New Roman"/>
          <w:b/>
          <w:color w:val="000000"/>
          <w:sz w:val="24"/>
          <w:szCs w:val="24"/>
        </w:rPr>
        <w:t>.202</w:t>
      </w:r>
      <w:r w:rsidR="004F7C08">
        <w:rPr>
          <w:rFonts w:ascii="Times New Roman" w:hAnsi="Times New Roman"/>
          <w:b/>
          <w:color w:val="000000"/>
          <w:sz w:val="24"/>
          <w:szCs w:val="24"/>
        </w:rPr>
        <w:t>6</w:t>
      </w:r>
      <w:r w:rsidR="00DF54B5">
        <w:rPr>
          <w:rFonts w:ascii="Times New Roman" w:hAnsi="Times New Roman"/>
          <w:b/>
          <w:sz w:val="24"/>
          <w:szCs w:val="24"/>
        </w:rPr>
        <w:t>.</w:t>
      </w:r>
    </w:p>
    <w:p w:rsidR="00E5755D" w:rsidP="00E5755D" w14:paraId="06A5BCEE" w14:textId="77777777">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 xml:space="preserve">1.3.1. </w:t>
      </w:r>
      <w:r>
        <w:rPr>
          <w:rFonts w:ascii="Times New Roman" w:hAnsi="Times New Roman"/>
          <w:color w:val="333333"/>
          <w:sz w:val="24"/>
          <w:szCs w:val="24"/>
        </w:rPr>
        <w:t xml:space="preserve">Latvijas valsts karogus un vertikālās karoglentes Latvijas valsts karoga krāsā </w:t>
      </w:r>
      <w:r>
        <w:rPr>
          <w:rFonts w:ascii="Times New Roman" w:eastAsia="Times New Roman" w:hAnsi="Times New Roman"/>
          <w:sz w:val="24"/>
          <w:szCs w:val="24"/>
        </w:rPr>
        <w:t xml:space="preserve">no sintētiskās šķiedras auduma (100% poliesters vai ekvivalents, tiem jāatbilst šādām prasībām: auduma virsmas blīvums ne mazāks par 110 g/m2, auduma biezums ne mazāks par 0,29 mm, auduma krāsojuma noturība pret berzi ne mazāka par ceturto klasi, bet pret gaismu – ne mazāka par sesto klasi, audums grūti uzliesmojošs vai liesmu slāpējošs, un tā aizdegšanās laiks ilgāks par 10 sekundēm, auduma gaismas necaurlaidības koeficients robežās no 6 līdz 7 (60–70 %)) sublimācijas tehnoloģijā, </w:t>
      </w:r>
      <w:r>
        <w:rPr>
          <w:rFonts w:ascii="Times New Roman" w:hAnsi="Times New Roman"/>
          <w:sz w:val="24"/>
          <w:szCs w:val="24"/>
        </w:rPr>
        <w:t>ņemot vērā apdrukājamā materiāla caurspīdīgumu, un no abām pusēm vienādā krāsu intensitātē.</w:t>
      </w:r>
      <w:r>
        <w:rPr>
          <w:rFonts w:ascii="Times New Roman" w:eastAsia="Times New Roman" w:hAnsi="Times New Roman"/>
          <w:sz w:val="24"/>
          <w:szCs w:val="24"/>
        </w:rPr>
        <w:t xml:space="preserve"> </w:t>
      </w:r>
      <w:r>
        <w:rPr>
          <w:rFonts w:ascii="Times New Roman" w:hAnsi="Times New Roman"/>
          <w:color w:val="333333"/>
          <w:sz w:val="24"/>
          <w:szCs w:val="24"/>
        </w:rPr>
        <w:t>Tā karmīnsarkanajai krāsai  ir jāatbilst Pantone Textile Colour System 19-1629 TPX vai 19-1629 TC krāsas kodam.</w:t>
      </w:r>
      <w:r>
        <w:rPr>
          <w:rFonts w:ascii="Times New Roman" w:eastAsia="Times New Roman" w:hAnsi="Times New Roman"/>
          <w:sz w:val="24"/>
          <w:szCs w:val="24"/>
        </w:rPr>
        <w:t xml:space="preserve"> Latvijas valsts karogiem, vertikālām karoglentēm Latvijas valsts karoga krāsā jābūt ar īpaši noturīgām un intensīvām krāsām kā aversā, tā reversā, paredzētām eksponēšanai āra apstākļos.</w:t>
      </w:r>
    </w:p>
    <w:p w:rsidR="003B0DD2" w:rsidRPr="0039555C" w:rsidP="0039555C" w14:paraId="1F4DA07F" w14:textId="77777777">
      <w:pPr>
        <w:spacing w:after="0" w:line="240" w:lineRule="auto"/>
        <w:ind w:firstLine="851"/>
        <w:jc w:val="both"/>
        <w:rPr>
          <w:rFonts w:ascii="Times New Roman" w:hAnsi="Times New Roman"/>
          <w:color w:val="333333"/>
          <w:sz w:val="24"/>
          <w:szCs w:val="24"/>
        </w:rPr>
      </w:pPr>
      <w:r>
        <w:rPr>
          <w:rFonts w:ascii="Times New Roman" w:hAnsi="Times New Roman"/>
          <w:sz w:val="24"/>
          <w:szCs w:val="24"/>
        </w:rPr>
        <w:t xml:space="preserve">1.3.2. Vertikālās karoglentes ar Bauskas pilsētas simboliku </w:t>
      </w:r>
      <w:r>
        <w:rPr>
          <w:rFonts w:ascii="Times New Roman" w:eastAsia="Times New Roman" w:hAnsi="Times New Roman"/>
          <w:sz w:val="24"/>
          <w:szCs w:val="24"/>
        </w:rPr>
        <w:t xml:space="preserve">no sintētiskās šķiedras auduma (100% poliesters vai ekvivalents, auduma virsmas blīvums ne mazāks par 110 g/m2 – 115 g/m2, auduma biezums ne mazāks par 0,29 mm) sublimācijas tehnoloģijā, </w:t>
      </w:r>
      <w:r>
        <w:rPr>
          <w:rFonts w:ascii="Times New Roman" w:hAnsi="Times New Roman"/>
          <w:sz w:val="24"/>
          <w:szCs w:val="24"/>
        </w:rPr>
        <w:t>ņemot vērā apdrukājamā materiāla caurspīdīgumu, un no abām pusēm vienādā krāsu intensitātē.</w:t>
      </w:r>
    </w:p>
    <w:p w:rsidR="00E5755D" w:rsidP="003B0DD2" w14:paraId="0012FE29" w14:textId="77777777">
      <w:pPr>
        <w:spacing w:after="0" w:line="240" w:lineRule="auto"/>
        <w:ind w:firstLine="851"/>
        <w:jc w:val="both"/>
        <w:rPr>
          <w:rFonts w:ascii="Times New Roman" w:hAnsi="Times New Roman"/>
          <w:sz w:val="24"/>
          <w:szCs w:val="24"/>
        </w:rPr>
      </w:pPr>
      <w:r>
        <w:rPr>
          <w:rFonts w:ascii="Times New Roman" w:hAnsi="Times New Roman"/>
          <w:sz w:val="24"/>
          <w:szCs w:val="24"/>
        </w:rPr>
        <w:t xml:space="preserve">Vertikālām karoglentēm ar Bauskas pilsētas simboliku </w:t>
      </w:r>
      <w:r>
        <w:rPr>
          <w:rFonts w:ascii="Times New Roman" w:eastAsia="Times New Roman" w:hAnsi="Times New Roman"/>
          <w:sz w:val="24"/>
          <w:szCs w:val="24"/>
        </w:rPr>
        <w:t>jābūt ar īpaši noturīgām un intensīvām krāsām kā aversā, tā reversā, paredzētām eksponēšanai āra apstākļos.</w:t>
      </w:r>
    </w:p>
    <w:p w:rsidR="00E5755D" w:rsidP="00E5755D" w14:paraId="73AD0C16" w14:textId="77777777">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1.4. Karogiem, vertikālām karoglentēm piestiprināt norādes ar izmēriem;</w:t>
      </w:r>
    </w:p>
    <w:p w:rsidR="00E5755D" w:rsidP="00E5755D" w14:paraId="50B593BD" w14:textId="7777777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1.5. Karogu, vertikālo karoglentu izmēri - </w:t>
      </w:r>
      <w:r>
        <w:rPr>
          <w:rFonts w:ascii="Times New Roman" w:eastAsia="Times New Roman" w:hAnsi="Times New Roman"/>
          <w:b/>
          <w:sz w:val="24"/>
          <w:szCs w:val="24"/>
        </w:rPr>
        <w:t>horizontāli x vertikāli</w:t>
      </w:r>
      <w:r>
        <w:rPr>
          <w:rFonts w:ascii="Times New Roman" w:eastAsia="Times New Roman" w:hAnsi="Times New Roman"/>
          <w:sz w:val="24"/>
          <w:szCs w:val="24"/>
        </w:rPr>
        <w:t>;</w:t>
      </w:r>
    </w:p>
    <w:p w:rsidR="00710298" w:rsidP="00E5755D" w14:paraId="7D5C2889" w14:textId="259F660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1.6. </w:t>
      </w:r>
      <w:r w:rsidRPr="00710298">
        <w:rPr>
          <w:rFonts w:ascii="Times New Roman" w:eastAsia="Times New Roman" w:hAnsi="Times New Roman"/>
          <w:sz w:val="24"/>
          <w:szCs w:val="24"/>
        </w:rPr>
        <w:t xml:space="preserve">Veikto darbu un materiālu kvalitātes garantijas perioda termiņš no Darbu pieņemšanas - nodošanas akta parakstīšanas dienas ir </w:t>
      </w:r>
      <w:r>
        <w:rPr>
          <w:rFonts w:ascii="Times New Roman" w:eastAsia="Times New Roman" w:hAnsi="Times New Roman"/>
          <w:sz w:val="24"/>
          <w:szCs w:val="24"/>
        </w:rPr>
        <w:t xml:space="preserve">vismaz 12 (divpadsmit) </w:t>
      </w:r>
      <w:r w:rsidRPr="00710298">
        <w:rPr>
          <w:rFonts w:ascii="Times New Roman" w:eastAsia="Times New Roman" w:hAnsi="Times New Roman"/>
          <w:sz w:val="24"/>
          <w:szCs w:val="24"/>
        </w:rPr>
        <w:t>mēneši</w:t>
      </w:r>
      <w:r>
        <w:rPr>
          <w:rFonts w:ascii="Times New Roman" w:eastAsia="Times New Roman" w:hAnsi="Times New Roman"/>
          <w:sz w:val="24"/>
          <w:szCs w:val="24"/>
        </w:rPr>
        <w:t>.</w:t>
      </w:r>
    </w:p>
    <w:p w:rsidR="00E5755D" w:rsidP="00E5755D" w14:paraId="60F1A8ED" w14:textId="77777777">
      <w:pPr>
        <w:spacing w:after="0" w:line="240" w:lineRule="auto"/>
        <w:ind w:firstLine="851"/>
        <w:jc w:val="both"/>
        <w:rPr>
          <w:rFonts w:ascii="Times New Roman" w:eastAsia="Times New Roman" w:hAnsi="Times New Roman"/>
          <w:sz w:val="24"/>
          <w:szCs w:val="24"/>
        </w:rPr>
      </w:pPr>
    </w:p>
    <w:p w:rsidR="00E5755D" w:rsidP="00E5755D" w14:paraId="31EA8230" w14:textId="77777777">
      <w:pPr>
        <w:spacing w:after="0" w:line="240" w:lineRule="auto"/>
        <w:ind w:firstLine="851"/>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2. Tehniskie nosacījumi:</w:t>
      </w:r>
    </w:p>
    <w:p w:rsidR="00D73FB5" w:rsidP="00E5755D" w14:paraId="0C91291B" w14:textId="77777777">
      <w:pPr>
        <w:spacing w:after="0" w:line="240" w:lineRule="auto"/>
        <w:jc w:val="both"/>
        <w:rPr>
          <w:rFonts w:ascii="Times New Roman" w:eastAsia="Times New Roman" w:hAnsi="Times New Roman"/>
          <w:b/>
          <w:sz w:val="24"/>
          <w:szCs w:val="24"/>
        </w:rPr>
      </w:pPr>
      <w:r>
        <w:rPr>
          <w:rFonts w:ascii="Times New Roman" w:eastAsia="Times New Roman" w:hAnsi="Times New Roman"/>
          <w:bCs/>
          <w:sz w:val="24"/>
          <w:szCs w:val="24"/>
          <w:lang w:eastAsia="lv-LV"/>
        </w:rPr>
        <w:t>2.1.</w:t>
      </w:r>
      <w:r>
        <w:rPr>
          <w:rFonts w:ascii="Times New Roman" w:eastAsia="Times New Roman" w:hAnsi="Times New Roman"/>
          <w:b/>
          <w:sz w:val="24"/>
          <w:szCs w:val="24"/>
        </w:rPr>
        <w:t xml:space="preserve"> Vertikālās karoglentes Latvijas valsts karoga krāsā (</w:t>
      </w:r>
      <w:r w:rsidR="00F66717">
        <w:rPr>
          <w:rFonts w:ascii="Times New Roman" w:eastAsia="Times New Roman" w:hAnsi="Times New Roman"/>
          <w:b/>
          <w:sz w:val="24"/>
          <w:szCs w:val="24"/>
        </w:rPr>
        <w:t>16.gab)</w:t>
      </w:r>
      <w:r>
        <w:rPr>
          <w:rFonts w:ascii="Times New Roman" w:eastAsia="Times New Roman" w:hAnsi="Times New Roman"/>
          <w:b/>
          <w:sz w:val="24"/>
          <w:szCs w:val="24"/>
        </w:rPr>
        <w:t xml:space="preserve">, </w:t>
      </w:r>
      <w:r>
        <w:rPr>
          <w:rFonts w:ascii="Times New Roman" w:eastAsia="Times New Roman" w:hAnsi="Times New Roman"/>
          <w:sz w:val="24"/>
          <w:szCs w:val="24"/>
          <w:lang w:eastAsia="lv-LV"/>
        </w:rPr>
        <w:t xml:space="preserve">izmērs – </w:t>
      </w:r>
      <w:r>
        <w:rPr>
          <w:rFonts w:ascii="Times New Roman" w:eastAsia="Times New Roman" w:hAnsi="Times New Roman"/>
          <w:b/>
          <w:sz w:val="24"/>
          <w:szCs w:val="24"/>
          <w:lang w:eastAsia="lv-LV"/>
        </w:rPr>
        <w:t>0,75 x 2,25 m</w:t>
      </w:r>
      <w:r>
        <w:rPr>
          <w:rFonts w:ascii="Times New Roman" w:eastAsia="Times New Roman" w:hAnsi="Times New Roman"/>
          <w:b/>
          <w:sz w:val="24"/>
          <w:szCs w:val="24"/>
        </w:rPr>
        <w:t xml:space="preserve"> </w:t>
      </w:r>
    </w:p>
    <w:p w:rsidR="00F66717" w:rsidP="00F66717" w14:paraId="37E2B718" w14:textId="7777777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Vertikālās karoglentes kreisās malas visā garumā iestrādāta stiprinājuma lenta (apm. 2,5cm); vertikālās karoglentes augšējā malā veidots tunelis caurulei ar D=5,0cm stiprināšanai kronšteinā; tuneļa labajā galā iestrādāta stiprinājuma lenta un gals aizšūts; vertikālās karoglentes kreisajā malā zem tuneļa ik pa 1,0m perpendikulāri vertikālās karoglentes apakšējai malai iestrādātas stiprinājuma lentas cilpas (3,0cm) stiprināšanai pie apgaismes staba, pēdējā stiprinājuma cilpa vertikālās karoglentes kreisās malas apakšējā stūrī iestrādāta paralēli stiprinājuma lentei; uz vertikālās karoglentes labā apakšējā stūra vīlēm uzšūti papildus stiprinājumi. Vertikālās karoglentes kopējo horizontālo izmēru veido apdrukājamais laukums + uzšūtās baltās stiprinājuma lentes platums. Vertikālās karoglentes kopējais horizontālais izmērs nedrīkst pārsniegt vai būt mazāks par norādīto izmēru.</w:t>
      </w:r>
    </w:p>
    <w:p w:rsidR="00F66717" w:rsidP="00F66717" w14:paraId="0F96D5BC" w14:textId="77777777">
      <w:pPr>
        <w:spacing w:after="0" w:line="240" w:lineRule="auto"/>
        <w:jc w:val="both"/>
        <w:rPr>
          <w:rFonts w:ascii="Times New Roman" w:eastAsia="Times New Roman" w:hAnsi="Times New Roman"/>
          <w:sz w:val="24"/>
          <w:szCs w:val="24"/>
        </w:rPr>
      </w:pPr>
    </w:p>
    <w:p w:rsidR="00D73FB5" w:rsidP="00D73FB5" w14:paraId="289241C0" w14:textId="77777777">
      <w:pPr>
        <w:pStyle w:val="NormalWeb"/>
      </w:pPr>
      <w:r>
        <w:rPr>
          <w:noProof/>
        </w:rPr>
        <w:drawing>
          <wp:inline distT="0" distB="0" distL="0" distR="0">
            <wp:extent cx="4675342" cy="6616700"/>
            <wp:effectExtent l="0" t="0" r="0" b="0"/>
            <wp:docPr id="11976373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37354"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4768" cy="6630040"/>
                    </a:xfrm>
                    <a:prstGeom prst="rect">
                      <a:avLst/>
                    </a:prstGeom>
                    <a:noFill/>
                    <a:ln>
                      <a:noFill/>
                    </a:ln>
                  </pic:spPr>
                </pic:pic>
              </a:graphicData>
            </a:graphic>
          </wp:inline>
        </w:drawing>
      </w:r>
    </w:p>
    <w:p w:rsidR="00F66717" w:rsidP="00F66717" w14:paraId="0DF11BEC" w14:textId="77777777">
      <w:pPr>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lang w:eastAsia="lv-LV"/>
        </w:rPr>
        <w:t>2.2.</w:t>
      </w:r>
      <w:r>
        <w:rPr>
          <w:rFonts w:ascii="Times New Roman" w:eastAsia="Times New Roman" w:hAnsi="Times New Roman"/>
          <w:b/>
          <w:sz w:val="24"/>
          <w:szCs w:val="24"/>
          <w:lang w:eastAsia="lv-LV"/>
        </w:rPr>
        <w:t xml:space="preserve"> </w:t>
      </w:r>
      <w:r>
        <w:rPr>
          <w:rFonts w:ascii="Times New Roman" w:eastAsia="Times New Roman" w:hAnsi="Times New Roman"/>
          <w:b/>
          <w:sz w:val="24"/>
          <w:szCs w:val="24"/>
        </w:rPr>
        <w:t>Vertikālās karoglentes Latvijas valsts karoga krāsā (26 gab.)</w:t>
      </w:r>
      <w:r>
        <w:rPr>
          <w:rFonts w:ascii="Times New Roman" w:eastAsia="Times New Roman" w:hAnsi="Times New Roman"/>
          <w:sz w:val="24"/>
          <w:szCs w:val="24"/>
          <w:lang w:eastAsia="lv-LV"/>
        </w:rPr>
        <w:t xml:space="preserve">, izmērs – </w:t>
      </w:r>
      <w:r>
        <w:rPr>
          <w:rFonts w:ascii="Times New Roman" w:eastAsia="Times New Roman" w:hAnsi="Times New Roman"/>
          <w:b/>
          <w:sz w:val="24"/>
          <w:szCs w:val="24"/>
          <w:lang w:eastAsia="lv-LV"/>
        </w:rPr>
        <w:t>0,75 x 2,75 m</w:t>
      </w:r>
      <w:r>
        <w:rPr>
          <w:rFonts w:ascii="Times New Roman" w:eastAsia="Times New Roman" w:hAnsi="Times New Roman"/>
          <w:sz w:val="24"/>
          <w:szCs w:val="24"/>
          <w:lang w:eastAsia="lv-LV"/>
        </w:rPr>
        <w:t xml:space="preserve">. </w:t>
      </w:r>
      <w:r>
        <w:rPr>
          <w:rFonts w:ascii="Times New Roman" w:eastAsia="Times New Roman" w:hAnsi="Times New Roman"/>
          <w:sz w:val="24"/>
          <w:szCs w:val="24"/>
        </w:rPr>
        <w:t>Vertikālās karoglentes kreisās malas visā garumā iestrādāta stiprinājuma lenta (apm. 2,5cm); vertikālās karoglentes augšējā malā veidots tunelis caurulei ar D=5,0cm stiprināšanai kronšteinā; tuneļa labajā galā iestrādāta stiprinājuma lenta un gals aizšūts; vertikālās karoglentes kreisajā malā zem tuneļa ik pa 1,0m perpendikulāri vertikālās karoglentes apakšējai malai iestrādātas stiprinājuma lentas cilpas (3,0cm) stiprināšanai pie apgaismes staba, pēdējā stiprinājuma cilpa vertikālās karoglentes kreisās malas apakšējā stūrī iestrādāta paralēli stiprinājuma lentei; uz vertikālās karoglentes labā apakšējā stūra vīlēm uzšūti papildus stiprinājumi. Vertikālās karoglentes kopējo horizontālo izmēru veido apdrukājamais laukums + uzšūtās baltās stiprinājuma lentes platums. Vertikālās karoglentes kopējais horizontālais izmērs nedrīkst pārsniegt vai būt mazāks par norādīto izmēru.</w:t>
      </w:r>
    </w:p>
    <w:p w:rsidR="00F66717" w:rsidP="00F66717" w14:paraId="75C8F6E9" w14:textId="77777777">
      <w:pPr>
        <w:spacing w:after="0" w:line="240" w:lineRule="auto"/>
        <w:jc w:val="both"/>
        <w:rPr>
          <w:rFonts w:ascii="Times New Roman" w:eastAsia="Times New Roman" w:hAnsi="Times New Roman"/>
          <w:sz w:val="24"/>
          <w:szCs w:val="24"/>
        </w:rPr>
      </w:pPr>
    </w:p>
    <w:p w:rsidR="00F66717" w:rsidP="00F66717" w14:paraId="39B5421B" w14:textId="77777777">
      <w:pPr>
        <w:pStyle w:val="NormalWeb"/>
      </w:pPr>
      <w:r>
        <w:rPr>
          <w:noProof/>
        </w:rPr>
        <w:drawing>
          <wp:inline distT="0" distB="0" distL="0" distR="0">
            <wp:extent cx="4257884" cy="6019800"/>
            <wp:effectExtent l="0" t="0" r="9525" b="0"/>
            <wp:docPr id="14461389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38954"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61343" cy="6024691"/>
                    </a:xfrm>
                    <a:prstGeom prst="rect">
                      <a:avLst/>
                    </a:prstGeom>
                    <a:noFill/>
                    <a:ln>
                      <a:noFill/>
                    </a:ln>
                  </pic:spPr>
                </pic:pic>
              </a:graphicData>
            </a:graphic>
          </wp:inline>
        </w:drawing>
      </w:r>
    </w:p>
    <w:p w:rsidR="00F66717" w:rsidP="00F66717" w14:paraId="79B5CA37" w14:textId="77777777">
      <w:pPr>
        <w:spacing w:after="0" w:line="240" w:lineRule="auto"/>
        <w:jc w:val="both"/>
        <w:rPr>
          <w:rFonts w:ascii="Times New Roman" w:eastAsia="Times New Roman" w:hAnsi="Times New Roman"/>
          <w:sz w:val="24"/>
          <w:szCs w:val="24"/>
        </w:rPr>
      </w:pPr>
    </w:p>
    <w:p w:rsidR="00F66717" w:rsidP="00F66717" w14:paraId="4E1B99F7" w14:textId="77777777">
      <w:pPr>
        <w:spacing w:after="0" w:line="240" w:lineRule="auto"/>
        <w:jc w:val="both"/>
        <w:rPr>
          <w:rFonts w:ascii="Times New Roman" w:eastAsia="Times New Roman" w:hAnsi="Times New Roman"/>
          <w:sz w:val="24"/>
          <w:szCs w:val="24"/>
        </w:rPr>
      </w:pPr>
    </w:p>
    <w:p w:rsidR="00F66717" w:rsidP="00F66717" w14:paraId="13EE677C" w14:textId="77777777">
      <w:pPr>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2.3.</w:t>
      </w:r>
      <w:r>
        <w:rPr>
          <w:rFonts w:ascii="Times New Roman" w:eastAsia="Times New Roman" w:hAnsi="Times New Roman"/>
          <w:b/>
          <w:sz w:val="24"/>
          <w:szCs w:val="24"/>
        </w:rPr>
        <w:t xml:space="preserve"> Vertikālās karoglent</w:t>
      </w:r>
      <w:r w:rsidR="004A5819">
        <w:rPr>
          <w:rFonts w:ascii="Times New Roman" w:eastAsia="Times New Roman" w:hAnsi="Times New Roman"/>
          <w:b/>
          <w:sz w:val="24"/>
          <w:szCs w:val="24"/>
        </w:rPr>
        <w:t>e</w:t>
      </w:r>
      <w:r>
        <w:rPr>
          <w:rFonts w:ascii="Times New Roman" w:eastAsia="Times New Roman" w:hAnsi="Times New Roman"/>
          <w:b/>
          <w:sz w:val="24"/>
          <w:szCs w:val="24"/>
        </w:rPr>
        <w:t>s Latvijas valsts karoga krāsā</w:t>
      </w:r>
      <w:r w:rsidR="00C06530">
        <w:rPr>
          <w:rFonts w:ascii="Times New Roman" w:eastAsia="Times New Roman" w:hAnsi="Times New Roman"/>
          <w:b/>
          <w:sz w:val="24"/>
          <w:szCs w:val="24"/>
        </w:rPr>
        <w:t>(12 gab)</w:t>
      </w:r>
      <w:r>
        <w:rPr>
          <w:rFonts w:ascii="Times New Roman" w:eastAsia="Times New Roman" w:hAnsi="Times New Roman"/>
          <w:b/>
          <w:sz w:val="24"/>
          <w:szCs w:val="24"/>
          <w:lang w:eastAsia="lv-LV"/>
        </w:rPr>
        <w:t>,</w:t>
      </w:r>
      <w:r>
        <w:rPr>
          <w:rFonts w:ascii="Times New Roman" w:eastAsia="Times New Roman" w:hAnsi="Times New Roman"/>
          <w:sz w:val="24"/>
          <w:szCs w:val="24"/>
          <w:lang w:eastAsia="lv-LV"/>
        </w:rPr>
        <w:t xml:space="preserve"> izmērs – </w:t>
      </w:r>
      <w:r>
        <w:rPr>
          <w:rFonts w:ascii="Times New Roman" w:eastAsia="Times New Roman" w:hAnsi="Times New Roman"/>
          <w:b/>
          <w:sz w:val="24"/>
          <w:szCs w:val="24"/>
          <w:lang w:eastAsia="lv-LV"/>
        </w:rPr>
        <w:t>0,75 x 4,0 m.</w:t>
      </w:r>
      <w:r>
        <w:rPr>
          <w:rFonts w:ascii="Times New Roman" w:eastAsia="Times New Roman" w:hAnsi="Times New Roman"/>
          <w:sz w:val="24"/>
          <w:szCs w:val="24"/>
          <w:lang w:eastAsia="lv-LV"/>
        </w:rPr>
        <w:t xml:space="preserve"> </w:t>
      </w:r>
      <w:r>
        <w:rPr>
          <w:rFonts w:ascii="Times New Roman" w:eastAsia="Times New Roman" w:hAnsi="Times New Roman"/>
          <w:sz w:val="24"/>
          <w:szCs w:val="24"/>
        </w:rPr>
        <w:t>Vertikālās karoglentes kreisās malas visā garumā iestrādāta stiprinājuma lenta (apm. 2,5cm); vertikālās karoglentes augšējā malā veidots tunelis caurulei ar D=5,0cm stiprināšanai kronšteinā; tuneļa labajā galā iestrādāta stiprinājuma lenta un gals aizšūts; vertikālās karoglentes kreisajā malā zem tuneļa ik pa 1,0m perpendikulāri vertikālās karoglentes apakšējai malai iestrādātas stiprinājuma lentas cilpas (3,0cm) stiprināšanai pie apgaismes staba, pēdējā stiprinājuma cilpa vertikālās karoglentes kreisās malas apakšējā stūrī iestrādāta paralēli stiprinājuma lentei; uz vertikālās karoglentes labā apakšējā stūra vīlēm uzšūti papildus stiprinājumi. Vertikālās karoglentes kopējo horizontālo izmēru veido apdrukājamais laukums + uzšūtās baltās stiprinājuma lentes platums. Vertikālās karoglentes kopējais horizontālais izmērs nedrīkst pārsniegt vai būt mazāks par norādīto izmēru.</w:t>
      </w:r>
    </w:p>
    <w:p w:rsidR="00F66717" w:rsidP="00F66717" w14:paraId="3C04AFDA" w14:textId="77777777">
      <w:pPr>
        <w:spacing w:after="0" w:line="240" w:lineRule="auto"/>
        <w:jc w:val="both"/>
        <w:rPr>
          <w:rFonts w:ascii="Times New Roman" w:eastAsia="Times New Roman" w:hAnsi="Times New Roman"/>
          <w:sz w:val="24"/>
          <w:szCs w:val="24"/>
        </w:rPr>
      </w:pPr>
    </w:p>
    <w:p w:rsidR="00E5755D" w:rsidP="00E5755D" w14:paraId="1ADB13B1" w14:textId="77777777">
      <w:pPr>
        <w:spacing w:after="0" w:line="240" w:lineRule="auto"/>
        <w:jc w:val="both"/>
        <w:rPr>
          <w:rFonts w:ascii="Times New Roman" w:eastAsia="Times New Roman" w:hAnsi="Times New Roman"/>
          <w:sz w:val="24"/>
          <w:szCs w:val="24"/>
        </w:rPr>
      </w:pPr>
    </w:p>
    <w:p w:rsidR="00F66717" w:rsidP="00F66717" w14:paraId="618F2A71" w14:textId="77777777">
      <w:pPr>
        <w:pStyle w:val="NormalWeb"/>
      </w:pPr>
      <w:r>
        <w:rPr>
          <w:noProof/>
        </w:rPr>
        <w:drawing>
          <wp:inline distT="0" distB="0" distL="0" distR="0">
            <wp:extent cx="3717587" cy="5546877"/>
            <wp:effectExtent l="0" t="0" r="0" b="0"/>
            <wp:docPr id="7341390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39095" name="Picture 5"/>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25231" cy="5558282"/>
                    </a:xfrm>
                    <a:prstGeom prst="rect">
                      <a:avLst/>
                    </a:prstGeom>
                    <a:noFill/>
                    <a:ln>
                      <a:noFill/>
                    </a:ln>
                  </pic:spPr>
                </pic:pic>
              </a:graphicData>
            </a:graphic>
          </wp:inline>
        </w:drawing>
      </w:r>
    </w:p>
    <w:p w:rsidR="00E5755D" w:rsidP="00E5755D" w14:paraId="4C5C1348" w14:textId="77777777">
      <w:pPr>
        <w:spacing w:after="0" w:line="240" w:lineRule="auto"/>
        <w:jc w:val="both"/>
        <w:rPr>
          <w:rFonts w:ascii="Times New Roman" w:eastAsia="Times New Roman" w:hAnsi="Times New Roman"/>
          <w:sz w:val="24"/>
          <w:szCs w:val="24"/>
        </w:rPr>
      </w:pPr>
    </w:p>
    <w:p w:rsidR="00C06530" w:rsidP="00C06530" w14:paraId="035C9005" w14:textId="77777777">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lang w:eastAsia="lv-LV"/>
        </w:rPr>
        <w:t>2.</w:t>
      </w:r>
      <w:r w:rsidR="00C722D3">
        <w:rPr>
          <w:rFonts w:ascii="Times New Roman" w:eastAsia="Times New Roman" w:hAnsi="Times New Roman"/>
          <w:sz w:val="24"/>
          <w:szCs w:val="24"/>
          <w:lang w:eastAsia="lv-LV"/>
        </w:rPr>
        <w:t>4</w:t>
      </w:r>
      <w:r>
        <w:rPr>
          <w:rFonts w:ascii="Times New Roman" w:eastAsia="Times New Roman" w:hAnsi="Times New Roman"/>
          <w:sz w:val="24"/>
          <w:szCs w:val="24"/>
          <w:lang w:eastAsia="lv-LV"/>
        </w:rPr>
        <w:t xml:space="preserve">. </w:t>
      </w:r>
      <w:r>
        <w:rPr>
          <w:rFonts w:ascii="Times New Roman" w:eastAsia="Times New Roman" w:hAnsi="Times New Roman"/>
          <w:b/>
          <w:bCs/>
          <w:sz w:val="24"/>
          <w:szCs w:val="24"/>
          <w:lang w:eastAsia="lv-LV"/>
        </w:rPr>
        <w:t xml:space="preserve">Vertikālās karoglentes ar Bauskas pilsētas simboliku </w:t>
      </w:r>
      <w:r>
        <w:rPr>
          <w:rFonts w:ascii="Times New Roman" w:eastAsia="Times New Roman" w:hAnsi="Times New Roman"/>
          <w:b/>
          <w:sz w:val="24"/>
          <w:szCs w:val="24"/>
        </w:rPr>
        <w:t>(1</w:t>
      </w:r>
      <w:r w:rsidR="00611643">
        <w:rPr>
          <w:rFonts w:ascii="Times New Roman" w:eastAsia="Times New Roman" w:hAnsi="Times New Roman"/>
          <w:b/>
          <w:sz w:val="24"/>
          <w:szCs w:val="24"/>
        </w:rPr>
        <w:t>8</w:t>
      </w:r>
      <w:r>
        <w:rPr>
          <w:rFonts w:ascii="Times New Roman" w:eastAsia="Times New Roman" w:hAnsi="Times New Roman"/>
          <w:b/>
          <w:sz w:val="24"/>
          <w:szCs w:val="24"/>
        </w:rPr>
        <w:t xml:space="preserve">.gab), </w:t>
      </w:r>
      <w:r>
        <w:rPr>
          <w:rFonts w:ascii="Times New Roman" w:eastAsia="Times New Roman" w:hAnsi="Times New Roman"/>
          <w:sz w:val="24"/>
          <w:szCs w:val="24"/>
          <w:lang w:eastAsia="lv-LV"/>
        </w:rPr>
        <w:t xml:space="preserve">izmērs – </w:t>
      </w:r>
      <w:r>
        <w:rPr>
          <w:rFonts w:ascii="Times New Roman" w:eastAsia="Times New Roman" w:hAnsi="Times New Roman"/>
          <w:b/>
          <w:sz w:val="24"/>
          <w:szCs w:val="24"/>
          <w:lang w:eastAsia="lv-LV"/>
        </w:rPr>
        <w:t>0,75 x 2,25 m</w:t>
      </w:r>
      <w:r>
        <w:rPr>
          <w:rFonts w:ascii="Times New Roman" w:eastAsia="Times New Roman" w:hAnsi="Times New Roman"/>
          <w:b/>
          <w:sz w:val="24"/>
          <w:szCs w:val="24"/>
        </w:rPr>
        <w:t xml:space="preserve"> </w:t>
      </w:r>
    </w:p>
    <w:p w:rsidR="00C06530" w:rsidP="00C06530" w14:paraId="110DC1A6" w14:textId="7777777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Vertikālās karoglentes kreisās malas visā garumā iestrādāta stiprinājuma lenta (apm. 2,5cm); vertikālās karoglentes augšējā malā veidots tunelis caurulei ar D=5,0cm stiprināšanai kronšteinā; tuneļa labajā galā iestrādāta stiprinājuma lenta un gals aizšūts; vertikālās karoglentes kreisajā malā zem tuneļa ik pa 1,0m perpendikulāri vertikālās karoglentes apakšējai malai iestrādātas stiprinājuma lentas cilpas (3,0cm) stiprināšanai pie apgaismes staba, pēdējā stiprinājuma cilpa vertikālās karoglentes kreisās malas apakšējā stūrī iestrādāta paralēli stiprinājuma lentei; uz vertikālās karoglentes labā apakšējā stūra vīlēm uzšūti papildus stiprinājumi. Vertikālās karoglentes kopējo horizontālo izmēru veido apdrukājamais laukums + uzšūtās baltās stiprinājuma lentes platums. Vertikālās karoglentes kopējais horizontālais izmērs nedrīkst pārsniegt vai būt mazāks par norādīto izmēru.</w:t>
      </w:r>
      <w:r w:rsidRPr="00C06530">
        <w:rPr>
          <w:rFonts w:ascii="Times New Roman" w:eastAsia="Times New Roman" w:hAnsi="Times New Roman"/>
          <w:sz w:val="24"/>
          <w:szCs w:val="24"/>
        </w:rPr>
        <w:t xml:space="preserve"> </w:t>
      </w:r>
      <w:r>
        <w:rPr>
          <w:rFonts w:ascii="Times New Roman" w:eastAsia="Times New Roman" w:hAnsi="Times New Roman"/>
          <w:sz w:val="24"/>
          <w:szCs w:val="24"/>
        </w:rPr>
        <w:t>Vertikālā karoga baltās krāsas josla pie staba.</w:t>
      </w:r>
    </w:p>
    <w:p w:rsidR="00C06530" w:rsidP="00C06530" w14:paraId="57CAA8C3" w14:textId="77777777">
      <w:pPr>
        <w:spacing w:after="0" w:line="240" w:lineRule="auto"/>
        <w:jc w:val="both"/>
        <w:rPr>
          <w:rFonts w:ascii="Times New Roman" w:eastAsia="Times New Roman" w:hAnsi="Times New Roman"/>
          <w:sz w:val="24"/>
          <w:szCs w:val="24"/>
        </w:rPr>
      </w:pPr>
    </w:p>
    <w:p w:rsidR="00C06530" w:rsidP="00C06530" w14:paraId="14B9282B" w14:textId="77777777">
      <w:pPr>
        <w:spacing w:after="0" w:line="240" w:lineRule="auto"/>
        <w:jc w:val="both"/>
        <w:rPr>
          <w:rFonts w:ascii="Times New Roman" w:eastAsia="Times New Roman" w:hAnsi="Times New Roman"/>
          <w:sz w:val="24"/>
          <w:szCs w:val="24"/>
        </w:rPr>
      </w:pPr>
    </w:p>
    <w:p w:rsidR="00C06530" w:rsidP="00C06530" w14:paraId="1E46BF9B" w14:textId="77777777">
      <w:pPr>
        <w:spacing w:after="0" w:line="240" w:lineRule="auto"/>
        <w:jc w:val="both"/>
        <w:rPr>
          <w:rFonts w:ascii="Times New Roman" w:eastAsia="Times New Roman" w:hAnsi="Times New Roman"/>
          <w:sz w:val="24"/>
          <w:szCs w:val="24"/>
        </w:rPr>
      </w:pPr>
      <w:r w:rsidRPr="00C06530">
        <w:rPr>
          <w:rFonts w:ascii="Times New Roman" w:eastAsia="Times New Roman" w:hAnsi="Times New Roman"/>
          <w:noProof/>
          <w:sz w:val="24"/>
          <w:szCs w:val="24"/>
        </w:rPr>
        <w:drawing>
          <wp:inline distT="0" distB="0" distL="0" distR="0">
            <wp:extent cx="4438878" cy="6350326"/>
            <wp:effectExtent l="0" t="0" r="0" b="0"/>
            <wp:docPr id="141692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7682" name=""/>
                    <pic:cNvPicPr/>
                  </pic:nvPicPr>
                  <pic:blipFill>
                    <a:blip xmlns:r="http://schemas.openxmlformats.org/officeDocument/2006/relationships" r:embed="rId9"/>
                    <a:stretch>
                      <a:fillRect/>
                    </a:stretch>
                  </pic:blipFill>
                  <pic:spPr>
                    <a:xfrm>
                      <a:off x="0" y="0"/>
                      <a:ext cx="4438878" cy="6350326"/>
                    </a:xfrm>
                    <a:prstGeom prst="rect">
                      <a:avLst/>
                    </a:prstGeom>
                  </pic:spPr>
                </pic:pic>
              </a:graphicData>
            </a:graphic>
          </wp:inline>
        </w:drawing>
      </w:r>
    </w:p>
    <w:p w:rsidR="00C06530" w:rsidP="00C06530" w14:paraId="1B3169D0" w14:textId="77777777">
      <w:pPr>
        <w:spacing w:after="0" w:line="240" w:lineRule="auto"/>
        <w:jc w:val="both"/>
        <w:rPr>
          <w:rFonts w:ascii="Times New Roman" w:eastAsia="Times New Roman" w:hAnsi="Times New Roman"/>
          <w:sz w:val="24"/>
          <w:szCs w:val="24"/>
        </w:rPr>
      </w:pPr>
    </w:p>
    <w:p w:rsidR="00C06530" w:rsidP="00C06530" w14:paraId="51B5157F" w14:textId="7777777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lv-LV"/>
        </w:rPr>
        <w:t>2.</w:t>
      </w:r>
      <w:r w:rsidR="00C722D3">
        <w:rPr>
          <w:rFonts w:ascii="Times New Roman" w:eastAsia="Times New Roman" w:hAnsi="Times New Roman"/>
          <w:sz w:val="24"/>
          <w:szCs w:val="24"/>
          <w:lang w:eastAsia="lv-LV"/>
        </w:rPr>
        <w:t>5</w:t>
      </w:r>
      <w:r>
        <w:rPr>
          <w:rFonts w:ascii="Times New Roman" w:eastAsia="Times New Roman" w:hAnsi="Times New Roman"/>
          <w:sz w:val="24"/>
          <w:szCs w:val="24"/>
          <w:lang w:eastAsia="lv-LV"/>
        </w:rPr>
        <w:t xml:space="preserve">. </w:t>
      </w:r>
      <w:r>
        <w:rPr>
          <w:rFonts w:ascii="Times New Roman" w:eastAsia="Times New Roman" w:hAnsi="Times New Roman"/>
          <w:b/>
          <w:bCs/>
          <w:sz w:val="24"/>
          <w:szCs w:val="24"/>
          <w:lang w:eastAsia="lv-LV"/>
        </w:rPr>
        <w:t>Vertikālās karoglentes ar Bauskas pilsētas simboliku</w:t>
      </w:r>
      <w:r>
        <w:rPr>
          <w:rFonts w:ascii="Times New Roman" w:eastAsia="Times New Roman" w:hAnsi="Times New Roman"/>
          <w:sz w:val="24"/>
          <w:szCs w:val="24"/>
          <w:lang w:eastAsia="lv-LV"/>
        </w:rPr>
        <w:t xml:space="preserve">, </w:t>
      </w:r>
      <w:r>
        <w:rPr>
          <w:rFonts w:ascii="Times New Roman" w:eastAsia="Times New Roman" w:hAnsi="Times New Roman"/>
          <w:b/>
          <w:sz w:val="24"/>
          <w:szCs w:val="24"/>
        </w:rPr>
        <w:t>(</w:t>
      </w:r>
      <w:r w:rsidR="00611643">
        <w:rPr>
          <w:rFonts w:ascii="Times New Roman" w:eastAsia="Times New Roman" w:hAnsi="Times New Roman"/>
          <w:b/>
          <w:sz w:val="24"/>
          <w:szCs w:val="24"/>
        </w:rPr>
        <w:t>30</w:t>
      </w:r>
      <w:r>
        <w:rPr>
          <w:rFonts w:ascii="Times New Roman" w:eastAsia="Times New Roman" w:hAnsi="Times New Roman"/>
          <w:b/>
          <w:sz w:val="24"/>
          <w:szCs w:val="24"/>
        </w:rPr>
        <w:t xml:space="preserve"> gab.)</w:t>
      </w:r>
      <w:r>
        <w:rPr>
          <w:rFonts w:ascii="Times New Roman" w:eastAsia="Times New Roman" w:hAnsi="Times New Roman"/>
          <w:sz w:val="24"/>
          <w:szCs w:val="24"/>
          <w:lang w:eastAsia="lv-LV"/>
        </w:rPr>
        <w:t xml:space="preserve">, izmērs– </w:t>
      </w:r>
      <w:r>
        <w:rPr>
          <w:rFonts w:ascii="Times New Roman" w:eastAsia="Times New Roman" w:hAnsi="Times New Roman"/>
          <w:b/>
          <w:sz w:val="24"/>
          <w:szCs w:val="24"/>
          <w:lang w:eastAsia="lv-LV"/>
        </w:rPr>
        <w:t>0,75 x 2,75 m</w:t>
      </w:r>
      <w:r>
        <w:rPr>
          <w:rFonts w:ascii="Times New Roman" w:eastAsia="Times New Roman" w:hAnsi="Times New Roman"/>
          <w:sz w:val="24"/>
          <w:szCs w:val="24"/>
          <w:lang w:eastAsia="lv-LV"/>
        </w:rPr>
        <w:t xml:space="preserve">. </w:t>
      </w:r>
      <w:r>
        <w:rPr>
          <w:rFonts w:ascii="Times New Roman" w:eastAsia="Times New Roman" w:hAnsi="Times New Roman"/>
          <w:sz w:val="24"/>
          <w:szCs w:val="24"/>
        </w:rPr>
        <w:t>Vertikālās karoglentes kreisās malas visā garumā iestrādāta stiprinājuma lenta (apm. 2,5cm); vertikālās karoglentes augšējā malā veidots tunelis caurulei ar D=5,0cm stiprināšanai kronšteinā; tuneļa labajā galā iestrādāta stiprinājuma lenta un gals aizšūts; vertikālās karoglentes kreisajā malā zem tuneļa ik pa 1,0m perpendikulāri vertikālās karoglentes apakšējai malai iestrādātas stiprinājuma lentas cilpas (3,0cm) stiprināšanai pie apgaismes staba, pēdējā stiprinājuma cilpa vertikālās karoglentes kreisās malas apakšējā stūrī iestrādāta paralēli stiprinājuma lentei; uz vertikālās karoglentes labā apakšējā stūra vīlēm uzšūti papildus stiprinājumi. Vertikālās karoglentes kopējo horizontālo izmēru veido apdrukājamais laukums + uzšūtās baltās stiprinājuma lentes platums. Vertikālās karoglentes kopējais horizontālais izmērs nedrīkst pārsniegt vai būt mazāks par norādīto izmēru.</w:t>
      </w:r>
      <w:r w:rsidRPr="00C06530">
        <w:rPr>
          <w:rFonts w:ascii="Times New Roman" w:eastAsia="Times New Roman" w:hAnsi="Times New Roman"/>
          <w:sz w:val="24"/>
          <w:szCs w:val="24"/>
        </w:rPr>
        <w:t xml:space="preserve"> </w:t>
      </w:r>
      <w:r>
        <w:rPr>
          <w:rFonts w:ascii="Times New Roman" w:eastAsia="Times New Roman" w:hAnsi="Times New Roman"/>
          <w:sz w:val="24"/>
          <w:szCs w:val="24"/>
        </w:rPr>
        <w:t>Vertikālā karoga baltās krāsas josla pie staba.</w:t>
      </w:r>
    </w:p>
    <w:p w:rsidR="00C06530" w:rsidP="00C06530" w14:paraId="2B06872C" w14:textId="77777777">
      <w:pPr>
        <w:spacing w:after="0" w:line="240" w:lineRule="auto"/>
        <w:jc w:val="both"/>
        <w:rPr>
          <w:rFonts w:ascii="Times New Roman" w:eastAsia="Times New Roman" w:hAnsi="Times New Roman"/>
          <w:sz w:val="24"/>
          <w:szCs w:val="24"/>
        </w:rPr>
      </w:pPr>
      <w:r w:rsidRPr="00C06530">
        <w:rPr>
          <w:rFonts w:ascii="Times New Roman" w:eastAsia="Times New Roman" w:hAnsi="Times New Roman"/>
          <w:noProof/>
          <w:sz w:val="24"/>
          <w:szCs w:val="24"/>
        </w:rPr>
        <w:drawing>
          <wp:inline distT="0" distB="0" distL="0" distR="0">
            <wp:extent cx="4692650" cy="6687199"/>
            <wp:effectExtent l="0" t="0" r="0" b="0"/>
            <wp:docPr id="241029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29106" name=""/>
                    <pic:cNvPicPr/>
                  </pic:nvPicPr>
                  <pic:blipFill>
                    <a:blip xmlns:r="http://schemas.openxmlformats.org/officeDocument/2006/relationships" r:embed="rId10"/>
                    <a:stretch>
                      <a:fillRect/>
                    </a:stretch>
                  </pic:blipFill>
                  <pic:spPr>
                    <a:xfrm>
                      <a:off x="0" y="0"/>
                      <a:ext cx="4693882" cy="6688954"/>
                    </a:xfrm>
                    <a:prstGeom prst="rect">
                      <a:avLst/>
                    </a:prstGeom>
                  </pic:spPr>
                </pic:pic>
              </a:graphicData>
            </a:graphic>
          </wp:inline>
        </w:drawing>
      </w:r>
    </w:p>
    <w:p w:rsidR="00C06530" w:rsidP="00C06530" w14:paraId="347C7B40" w14:textId="77777777">
      <w:pPr>
        <w:spacing w:after="0" w:line="240" w:lineRule="auto"/>
        <w:jc w:val="both"/>
        <w:rPr>
          <w:rFonts w:ascii="Times New Roman" w:eastAsia="Times New Roman" w:hAnsi="Times New Roman"/>
          <w:sz w:val="24"/>
          <w:szCs w:val="24"/>
        </w:rPr>
      </w:pPr>
    </w:p>
    <w:p w:rsidR="00C06530" w:rsidP="00C06530" w14:paraId="26911F0B" w14:textId="77777777">
      <w:pPr>
        <w:spacing w:after="0" w:line="240" w:lineRule="auto"/>
        <w:jc w:val="both"/>
        <w:rPr>
          <w:rFonts w:ascii="Times New Roman" w:eastAsia="Times New Roman" w:hAnsi="Times New Roman"/>
          <w:sz w:val="24"/>
          <w:szCs w:val="24"/>
        </w:rPr>
      </w:pPr>
    </w:p>
    <w:p w:rsidR="004A5819" w:rsidP="004A5819" w14:paraId="2860A5D7" w14:textId="77777777">
      <w:pPr>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2.</w:t>
      </w:r>
      <w:r w:rsidR="00C722D3">
        <w:rPr>
          <w:rFonts w:ascii="Times New Roman" w:eastAsia="Times New Roman" w:hAnsi="Times New Roman"/>
          <w:bCs/>
          <w:sz w:val="24"/>
          <w:szCs w:val="24"/>
        </w:rPr>
        <w:t>6</w:t>
      </w:r>
      <w:r>
        <w:rPr>
          <w:rFonts w:ascii="Times New Roman" w:eastAsia="Times New Roman" w:hAnsi="Times New Roman"/>
          <w:bCs/>
          <w:sz w:val="24"/>
          <w:szCs w:val="24"/>
        </w:rPr>
        <w:t>.</w:t>
      </w:r>
      <w:r>
        <w:rPr>
          <w:rFonts w:ascii="Times New Roman" w:eastAsia="Times New Roman" w:hAnsi="Times New Roman"/>
          <w:b/>
          <w:sz w:val="24"/>
          <w:szCs w:val="24"/>
        </w:rPr>
        <w:t xml:space="preserve"> Vertikālās </w:t>
      </w:r>
      <w:r>
        <w:rPr>
          <w:rFonts w:ascii="Times New Roman" w:eastAsia="Times New Roman" w:hAnsi="Times New Roman"/>
          <w:b/>
          <w:bCs/>
          <w:sz w:val="24"/>
          <w:szCs w:val="24"/>
          <w:lang w:eastAsia="lv-LV"/>
        </w:rPr>
        <w:t>karoglentes ar Bauskas pilsētas simboliku</w:t>
      </w:r>
      <w:r>
        <w:rPr>
          <w:rFonts w:ascii="Times New Roman" w:eastAsia="Times New Roman" w:hAnsi="Times New Roman"/>
          <w:b/>
          <w:sz w:val="24"/>
          <w:szCs w:val="24"/>
        </w:rPr>
        <w:t xml:space="preserve"> (1</w:t>
      </w:r>
      <w:r w:rsidR="00611643">
        <w:rPr>
          <w:rFonts w:ascii="Times New Roman" w:eastAsia="Times New Roman" w:hAnsi="Times New Roman"/>
          <w:b/>
          <w:sz w:val="24"/>
          <w:szCs w:val="24"/>
        </w:rPr>
        <w:t>4</w:t>
      </w:r>
      <w:r>
        <w:rPr>
          <w:rFonts w:ascii="Times New Roman" w:eastAsia="Times New Roman" w:hAnsi="Times New Roman"/>
          <w:b/>
          <w:sz w:val="24"/>
          <w:szCs w:val="24"/>
        </w:rPr>
        <w:t xml:space="preserve"> gab)</w:t>
      </w:r>
      <w:r>
        <w:rPr>
          <w:rFonts w:ascii="Times New Roman" w:eastAsia="Times New Roman" w:hAnsi="Times New Roman"/>
          <w:b/>
          <w:sz w:val="24"/>
          <w:szCs w:val="24"/>
          <w:lang w:eastAsia="lv-LV"/>
        </w:rPr>
        <w:t>,</w:t>
      </w:r>
      <w:r>
        <w:rPr>
          <w:rFonts w:ascii="Times New Roman" w:eastAsia="Times New Roman" w:hAnsi="Times New Roman"/>
          <w:sz w:val="24"/>
          <w:szCs w:val="24"/>
          <w:lang w:eastAsia="lv-LV"/>
        </w:rPr>
        <w:t xml:space="preserve"> izmērs – </w:t>
      </w:r>
      <w:r>
        <w:rPr>
          <w:rFonts w:ascii="Times New Roman" w:eastAsia="Times New Roman" w:hAnsi="Times New Roman"/>
          <w:b/>
          <w:sz w:val="24"/>
          <w:szCs w:val="24"/>
          <w:lang w:eastAsia="lv-LV"/>
        </w:rPr>
        <w:t>0,75 x 4,0 m.</w:t>
      </w:r>
      <w:r>
        <w:rPr>
          <w:rFonts w:ascii="Times New Roman" w:eastAsia="Times New Roman" w:hAnsi="Times New Roman"/>
          <w:sz w:val="24"/>
          <w:szCs w:val="24"/>
          <w:lang w:eastAsia="lv-LV"/>
        </w:rPr>
        <w:t xml:space="preserve"> </w:t>
      </w:r>
      <w:r>
        <w:rPr>
          <w:rFonts w:ascii="Times New Roman" w:eastAsia="Times New Roman" w:hAnsi="Times New Roman"/>
          <w:sz w:val="24"/>
          <w:szCs w:val="24"/>
        </w:rPr>
        <w:t>Vertikālās karoglentes kreisās malas visā garumā iestrādāta stiprinājuma lenta (apm. 2,5cm); vertikālās karoglentes augšējā malā veidots tunelis caurulei ar D=5,0cm stiprināšanai kronšteinā; tuneļa labajā galā iestrādāta stiprinājuma lenta un gals aizšūts; vertikālās karoglentes kreisajā malā zem tuneļa ik pa 1,0m perpendikulāri vertikālās karoglentes apakšējai malai iestrādātas stiprinājuma lentas cilpas (3,0cm) stiprināšanai pie apgaismes staba, pēdējā stiprinājuma cilpa vertikālās karoglentes kreisās malas apakšējā stūrī iestrādāta paralēli stiprinājuma lentei; uz vertikālās karoglentes labā apakšējā stūra vīlēm uzšūti papildus stiprinājumi. Vertikālās karoglentes kopējo horizontālo izmēru veido apdrukājamais laukums + uzšūtās baltās stiprinājuma lentes platums. Vertikālās karoglentes kopējais horizontālais izmērs nedrīkst pārsniegt vai būt mazāks par norādīto izmēru.</w:t>
      </w:r>
      <w:r w:rsidRPr="004A5819">
        <w:rPr>
          <w:rFonts w:ascii="Times New Roman" w:eastAsia="Times New Roman" w:hAnsi="Times New Roman"/>
          <w:sz w:val="24"/>
          <w:szCs w:val="24"/>
        </w:rPr>
        <w:t xml:space="preserve"> </w:t>
      </w:r>
      <w:r>
        <w:rPr>
          <w:rFonts w:ascii="Times New Roman" w:eastAsia="Times New Roman" w:hAnsi="Times New Roman"/>
          <w:sz w:val="24"/>
          <w:szCs w:val="24"/>
        </w:rPr>
        <w:t>Vertikālā karoga baltās krāsas josla pie staba.</w:t>
      </w:r>
    </w:p>
    <w:p w:rsidR="004A5819" w:rsidP="004A5819" w14:paraId="1EC6EF77" w14:textId="77777777">
      <w:pPr>
        <w:spacing w:after="0" w:line="240" w:lineRule="auto"/>
        <w:jc w:val="both"/>
        <w:rPr>
          <w:rFonts w:ascii="Times New Roman" w:eastAsia="Times New Roman" w:hAnsi="Times New Roman"/>
          <w:sz w:val="24"/>
          <w:szCs w:val="24"/>
        </w:rPr>
      </w:pPr>
    </w:p>
    <w:p w:rsidR="00C06530" w:rsidP="00C06530" w14:paraId="50DD7136" w14:textId="77777777">
      <w:pPr>
        <w:spacing w:after="0" w:line="240" w:lineRule="auto"/>
        <w:jc w:val="both"/>
        <w:rPr>
          <w:rFonts w:ascii="Times New Roman" w:eastAsia="Times New Roman" w:hAnsi="Times New Roman"/>
          <w:sz w:val="24"/>
          <w:szCs w:val="24"/>
        </w:rPr>
      </w:pPr>
      <w:r w:rsidRPr="004A5819">
        <w:rPr>
          <w:rFonts w:ascii="Times New Roman" w:eastAsia="Times New Roman" w:hAnsi="Times New Roman"/>
          <w:noProof/>
          <w:sz w:val="24"/>
          <w:szCs w:val="24"/>
        </w:rPr>
        <w:drawing>
          <wp:inline distT="0" distB="0" distL="0" distR="0">
            <wp:extent cx="4774069" cy="6959600"/>
            <wp:effectExtent l="0" t="0" r="7620" b="0"/>
            <wp:docPr id="1607125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25013" name=""/>
                    <pic:cNvPicPr/>
                  </pic:nvPicPr>
                  <pic:blipFill>
                    <a:blip xmlns:r="http://schemas.openxmlformats.org/officeDocument/2006/relationships" r:embed="rId11"/>
                    <a:stretch>
                      <a:fillRect/>
                    </a:stretch>
                  </pic:blipFill>
                  <pic:spPr>
                    <a:xfrm>
                      <a:off x="0" y="0"/>
                      <a:ext cx="4779818" cy="6967981"/>
                    </a:xfrm>
                    <a:prstGeom prst="rect">
                      <a:avLst/>
                    </a:prstGeom>
                  </pic:spPr>
                </pic:pic>
              </a:graphicData>
            </a:graphic>
          </wp:inline>
        </w:drawing>
      </w:r>
    </w:p>
    <w:p w:rsidR="00C06530" w:rsidP="00C06530" w14:paraId="5A4CFB4F" w14:textId="77777777">
      <w:pPr>
        <w:spacing w:after="0" w:line="240" w:lineRule="auto"/>
        <w:jc w:val="both"/>
        <w:rPr>
          <w:rFonts w:ascii="Times New Roman" w:eastAsia="Times New Roman" w:hAnsi="Times New Roman"/>
          <w:sz w:val="24"/>
          <w:szCs w:val="24"/>
        </w:rPr>
      </w:pPr>
    </w:p>
    <w:p w:rsidR="00E5755D" w:rsidP="00C06530" w14:paraId="5651E59B" w14:textId="77777777">
      <w:pPr>
        <w:spacing w:after="0" w:line="240" w:lineRule="auto"/>
        <w:jc w:val="both"/>
      </w:pPr>
    </w:p>
    <w:p w:rsidR="00D259FD" w:rsidP="00D259FD" w14:paraId="1EE25855" w14:textId="77777777"/>
    <w:p w:rsidR="0084213A" w14:paraId="6C63735E" w14:textId="77777777">
      <w:pPr>
        <w:rPr>
          <w:rFonts w:ascii="Times New Roman" w:eastAsia="Times New Roman" w:hAnsi="Times New Roman" w:cs="Times New Roman"/>
        </w:rPr>
      </w:pPr>
    </w:p>
    <w:sectPr w:rsidSect="00A04239">
      <w:footerReference w:type="default" r:id="rId12"/>
      <w:footerReference w:type="first" r:id="rId13"/>
      <w:pgSz w:w="11906" w:h="16838"/>
      <w:pgMar w:top="1134" w:right="85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13A" w14:paraId="2B3C7156" w14:textId="77777777">
    <w:r>
      <w:t xml:space="preserve">          Šis dokuments ir parakstīts ar drošu elektronisko parakstu un satur laika zīmogu</w:t>
    </w:r>
  </w:p>
  <w:p w:rsidR="001A391B" w14:paraId="48D4AB36"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
    <w:nsid w:val="25137AA4"/>
    <w:multiLevelType w:val="multilevel"/>
    <w:tmpl w:val="7F0673A6"/>
    <w:lvl w:ilvl="0">
      <w:start w:val="2"/>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nsid w:val="3FE20777"/>
    <w:multiLevelType w:val="multilevel"/>
    <w:tmpl w:val="FF38B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CA4007"/>
    <w:multiLevelType w:val="multilevel"/>
    <w:tmpl w:val="2D64BCCC"/>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65156BD"/>
    <w:multiLevelType w:val="multilevel"/>
    <w:tmpl w:val="AFBAF22A"/>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6">
    <w:nsid w:val="46893A8D"/>
    <w:multiLevelType w:val="multilevel"/>
    <w:tmpl w:val="F9A6DEAC"/>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D45074"/>
    <w:multiLevelType w:val="multilevel"/>
    <w:tmpl w:val="4CE2F30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nsid w:val="5C09098F"/>
    <w:multiLevelType w:val="multilevel"/>
    <w:tmpl w:val="E7EA846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5DC47C8C"/>
    <w:multiLevelType w:val="multilevel"/>
    <w:tmpl w:val="B14C44D2"/>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nsid w:val="65CC0808"/>
    <w:multiLevelType w:val="multilevel"/>
    <w:tmpl w:val="FF38B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D1C16F7"/>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6116094">
    <w:abstractNumId w:val="5"/>
  </w:num>
  <w:num w:numId="2" w16cid:durableId="2086947404">
    <w:abstractNumId w:val="2"/>
  </w:num>
  <w:num w:numId="3" w16cid:durableId="1487477257">
    <w:abstractNumId w:val="1"/>
  </w:num>
  <w:num w:numId="4" w16cid:durableId="4981255">
    <w:abstractNumId w:val="7"/>
  </w:num>
  <w:num w:numId="5" w16cid:durableId="1170145600">
    <w:abstractNumId w:val="3"/>
  </w:num>
  <w:num w:numId="6" w16cid:durableId="927033458">
    <w:abstractNumId w:val="10"/>
  </w:num>
  <w:num w:numId="7" w16cid:durableId="1007245589">
    <w:abstractNumId w:val="11"/>
  </w:num>
  <w:num w:numId="8" w16cid:durableId="2000453422">
    <w:abstractNumId w:val="6"/>
  </w:num>
  <w:num w:numId="9" w16cid:durableId="931939788">
    <w:abstractNumId w:val="4"/>
  </w:num>
  <w:num w:numId="10" w16cid:durableId="1348094038">
    <w:abstractNumId w:val="12"/>
  </w:num>
  <w:num w:numId="11" w16cid:durableId="1793861523">
    <w:abstractNumId w:val="8"/>
  </w:num>
  <w:num w:numId="12" w16cid:durableId="1548450009">
    <w:abstractNumId w:val="0"/>
  </w:num>
  <w:num w:numId="13" w16cid:durableId="66374963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558957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3A"/>
    <w:rsid w:val="00030C5F"/>
    <w:rsid w:val="000700B7"/>
    <w:rsid w:val="000A3B99"/>
    <w:rsid w:val="000D44BE"/>
    <w:rsid w:val="000F4D0A"/>
    <w:rsid w:val="00155B22"/>
    <w:rsid w:val="00173A5A"/>
    <w:rsid w:val="001A1F73"/>
    <w:rsid w:val="001A391B"/>
    <w:rsid w:val="001C6296"/>
    <w:rsid w:val="001E3582"/>
    <w:rsid w:val="001F6A66"/>
    <w:rsid w:val="002334FA"/>
    <w:rsid w:val="002967BF"/>
    <w:rsid w:val="002A51BF"/>
    <w:rsid w:val="002A65D7"/>
    <w:rsid w:val="002C51E2"/>
    <w:rsid w:val="002E6F58"/>
    <w:rsid w:val="0039555C"/>
    <w:rsid w:val="003B0DD2"/>
    <w:rsid w:val="003B7C40"/>
    <w:rsid w:val="003D0DE6"/>
    <w:rsid w:val="003D7BD7"/>
    <w:rsid w:val="00416B7D"/>
    <w:rsid w:val="00494D83"/>
    <w:rsid w:val="004A5819"/>
    <w:rsid w:val="004B3BAD"/>
    <w:rsid w:val="004F7C08"/>
    <w:rsid w:val="00514D73"/>
    <w:rsid w:val="00552667"/>
    <w:rsid w:val="0055668B"/>
    <w:rsid w:val="00585A77"/>
    <w:rsid w:val="005D1696"/>
    <w:rsid w:val="005E1FBA"/>
    <w:rsid w:val="00607922"/>
    <w:rsid w:val="00611643"/>
    <w:rsid w:val="006326DF"/>
    <w:rsid w:val="00645BD1"/>
    <w:rsid w:val="006571C3"/>
    <w:rsid w:val="00682A34"/>
    <w:rsid w:val="006C2160"/>
    <w:rsid w:val="006C3062"/>
    <w:rsid w:val="00710298"/>
    <w:rsid w:val="00754123"/>
    <w:rsid w:val="00783612"/>
    <w:rsid w:val="0084213A"/>
    <w:rsid w:val="00905614"/>
    <w:rsid w:val="00945B0B"/>
    <w:rsid w:val="00967FC1"/>
    <w:rsid w:val="00986A25"/>
    <w:rsid w:val="00990D5D"/>
    <w:rsid w:val="009B2050"/>
    <w:rsid w:val="009F3624"/>
    <w:rsid w:val="009F62A5"/>
    <w:rsid w:val="00A04239"/>
    <w:rsid w:val="00A8693D"/>
    <w:rsid w:val="00A93CDD"/>
    <w:rsid w:val="00A9724F"/>
    <w:rsid w:val="00AD3A05"/>
    <w:rsid w:val="00B35F00"/>
    <w:rsid w:val="00B43ABD"/>
    <w:rsid w:val="00BA268F"/>
    <w:rsid w:val="00BA3689"/>
    <w:rsid w:val="00C06530"/>
    <w:rsid w:val="00C722D3"/>
    <w:rsid w:val="00CA7756"/>
    <w:rsid w:val="00CB1F1F"/>
    <w:rsid w:val="00D259FD"/>
    <w:rsid w:val="00D25E84"/>
    <w:rsid w:val="00D73FB5"/>
    <w:rsid w:val="00DD04E7"/>
    <w:rsid w:val="00DE7443"/>
    <w:rsid w:val="00DF473F"/>
    <w:rsid w:val="00DF54B5"/>
    <w:rsid w:val="00E01F45"/>
    <w:rsid w:val="00E2085E"/>
    <w:rsid w:val="00E303EC"/>
    <w:rsid w:val="00E433DD"/>
    <w:rsid w:val="00E5755D"/>
    <w:rsid w:val="00E62724"/>
    <w:rsid w:val="00E818FC"/>
    <w:rsid w:val="00EC148A"/>
    <w:rsid w:val="00EC61F5"/>
    <w:rsid w:val="00EE0C66"/>
    <w:rsid w:val="00F40945"/>
    <w:rsid w:val="00F46CD2"/>
    <w:rsid w:val="00F66717"/>
    <w:rsid w:val="00FD5C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A120D1"/>
  <w15:docId w15:val="{4228D4C0-D731-431E-A956-6DBA242B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64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pPr>
      <w:spacing w:after="160" w:line="254" w:lineRule="auto"/>
    </w:pPr>
    <w:rPr>
      <w:rFonts w:ascii="Cambria" w:eastAsia="Cambria" w:hAnsi="Cambria" w:cs="Cambria"/>
    </w:rPr>
    <w:tblPr>
      <w:tblStyleRowBandSize w:val="1"/>
      <w:tblStyleColBandSize w:val="1"/>
    </w:tblPr>
  </w:style>
  <w:style w:type="table" w:customStyle="1" w:styleId="a4">
    <w:name w:val="a4"/>
    <w:basedOn w:val="TableNormal"/>
    <w:pPr>
      <w:spacing w:after="160" w:line="254" w:lineRule="auto"/>
    </w:pPr>
    <w:rPr>
      <w:rFonts w:ascii="Cambria" w:eastAsia="Cambria" w:hAnsi="Cambria" w:cs="Cambria"/>
    </w:rPr>
    <w:tblPr>
      <w:tblStyleRowBandSize w:val="1"/>
      <w:tblStyleColBandSize w:val="1"/>
    </w:tblPr>
  </w:style>
  <w:style w:type="character" w:styleId="Hyperlink">
    <w:name w:val="Hyperlink"/>
    <w:basedOn w:val="DefaultParagraphFont"/>
    <w:uiPriority w:val="99"/>
    <w:unhideWhenUsed/>
    <w:rsid w:val="00B43ABD"/>
    <w:rPr>
      <w:color w:val="0000FF" w:themeColor="hyperlink"/>
      <w:u w:val="single"/>
    </w:rPr>
  </w:style>
  <w:style w:type="character" w:customStyle="1" w:styleId="Neatrisintapieminana1">
    <w:name w:val="Neatrisināta pieminēšana1"/>
    <w:basedOn w:val="DefaultParagraphFont"/>
    <w:uiPriority w:val="99"/>
    <w:semiHidden/>
    <w:unhideWhenUsed/>
    <w:rsid w:val="00B43ABD"/>
    <w:rPr>
      <w:color w:val="605E5C"/>
      <w:shd w:val="clear" w:color="auto" w:fill="E1DFDD"/>
    </w:rPr>
  </w:style>
  <w:style w:type="character" w:styleId="UnresolvedMention">
    <w:name w:val="Unresolved Mention"/>
    <w:basedOn w:val="DefaultParagraphFont"/>
    <w:uiPriority w:val="99"/>
    <w:rsid w:val="00030C5F"/>
    <w:rPr>
      <w:color w:val="605E5C"/>
      <w:shd w:val="clear" w:color="auto" w:fill="E1DFDD"/>
    </w:rPr>
  </w:style>
  <w:style w:type="table" w:styleId="TableGrid">
    <w:name w:val="Table Grid"/>
    <w:basedOn w:val="TableNormal"/>
    <w:uiPriority w:val="39"/>
    <w:rsid w:val="00D259FD"/>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6A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6A25"/>
  </w:style>
  <w:style w:type="paragraph" w:styleId="Footer">
    <w:name w:val="footer"/>
    <w:basedOn w:val="Normal"/>
    <w:link w:val="FooterChar"/>
    <w:uiPriority w:val="99"/>
    <w:unhideWhenUsed/>
    <w:rsid w:val="00986A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6A25"/>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
    <w:basedOn w:val="Normal"/>
    <w:link w:val="ListParagraphChar"/>
    <w:uiPriority w:val="34"/>
    <w:qFormat/>
    <w:rsid w:val="00514D73"/>
    <w:pPr>
      <w:ind w:left="720"/>
      <w:contextualSpacing/>
    </w:pPr>
  </w:style>
  <w:style w:type="paragraph" w:styleId="NormalWeb">
    <w:name w:val="Normal (Web)"/>
    <w:basedOn w:val="Normal"/>
    <w:uiPriority w:val="99"/>
    <w:semiHidden/>
    <w:unhideWhenUsed/>
    <w:rsid w:val="00D73F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A04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atis.paunins@bauskasnovads.lv" TargetMode="External" /><Relationship Id="rId5" Type="http://schemas.openxmlformats.org/officeDocument/2006/relationships/hyperlink" Target="mailto:bauska.parvalde@bauskasnovads.lv" TargetMode="Externa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8043</Words>
  <Characters>4585</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Dace Šķiliņa</cp:lastModifiedBy>
  <cp:revision>15</cp:revision>
  <cp:lastPrinted>2024-04-03T07:37:00Z</cp:lastPrinted>
  <dcterms:created xsi:type="dcterms:W3CDTF">2025-03-12T13:52:00Z</dcterms:created>
  <dcterms:modified xsi:type="dcterms:W3CDTF">2026-03-02T06:54:00Z</dcterms:modified>
</cp:coreProperties>
</file>