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F5ED" w14:textId="1DFE1AE5" w:rsidR="00342E34" w:rsidRDefault="004913C3" w:rsidP="00342E34">
      <w:pPr>
        <w:rPr>
          <w:rFonts w:ascii="Times New Roman" w:eastAsia="Times New Roman" w:hAnsi="Times New Roman"/>
          <w:b/>
          <w:sz w:val="28"/>
          <w:szCs w:val="28"/>
        </w:rPr>
      </w:pPr>
      <w:r>
        <w:rPr>
          <w:rFonts w:ascii="Times New Roman" w:eastAsia="Times New Roman" w:hAnsi="Times New Roman"/>
          <w:b/>
          <w:sz w:val="28"/>
          <w:szCs w:val="28"/>
        </w:rPr>
        <w:t>CENU APTAUJA</w:t>
      </w:r>
    </w:p>
    <w:p w14:paraId="05AD43BE" w14:textId="0ED20522" w:rsidR="00342E34" w:rsidRPr="002D01BE" w:rsidRDefault="00342E34" w:rsidP="002D01BE">
      <w:pPr>
        <w:rPr>
          <w:rFonts w:asciiTheme="majorBidi" w:hAnsiTheme="majorBidi" w:cstheme="majorBidi"/>
          <w:b/>
          <w:sz w:val="28"/>
          <w:szCs w:val="28"/>
        </w:rPr>
      </w:pPr>
      <w:bookmarkStart w:id="0" w:name="_Hlk142294082"/>
      <w:bookmarkStart w:id="1" w:name="_Hlk134689284"/>
      <w:r w:rsidRPr="002969E7">
        <w:rPr>
          <w:rFonts w:asciiTheme="majorBidi" w:eastAsia="Times New Roman" w:hAnsiTheme="majorBidi" w:cstheme="majorBidi"/>
          <w:b/>
          <w:sz w:val="28"/>
          <w:szCs w:val="28"/>
        </w:rPr>
        <w:t>“</w:t>
      </w:r>
      <w:bookmarkStart w:id="2" w:name="_Hlk142573857"/>
      <w:r w:rsidR="002D01BE" w:rsidRPr="002D01BE">
        <w:rPr>
          <w:rFonts w:asciiTheme="majorBidi" w:eastAsia="Times New Roman" w:hAnsiTheme="majorBidi" w:cstheme="majorBidi"/>
          <w:b/>
          <w:sz w:val="28"/>
          <w:szCs w:val="28"/>
        </w:rPr>
        <w:t>Sabiedrisko tualešu apsaimniekošana Iecavas pilsētā</w:t>
      </w:r>
      <w:r w:rsidRPr="002969E7">
        <w:rPr>
          <w:rFonts w:asciiTheme="majorBidi" w:eastAsia="Times New Roman" w:hAnsiTheme="majorBidi" w:cstheme="majorBidi"/>
          <w:b/>
          <w:sz w:val="28"/>
          <w:szCs w:val="28"/>
          <w:lang w:eastAsia="lv-LV"/>
        </w:rPr>
        <w:t>”</w:t>
      </w:r>
    </w:p>
    <w:bookmarkEnd w:id="0"/>
    <w:p w14:paraId="630C7DCE" w14:textId="184A2A7A" w:rsidR="00342E34" w:rsidRPr="005045ED" w:rsidRDefault="00342E34" w:rsidP="00C0511C">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C0511C">
        <w:rPr>
          <w:rFonts w:ascii="Times New Roman" w:eastAsia="Times New Roman" w:hAnsi="Times New Roman"/>
          <w:b/>
          <w:sz w:val="24"/>
          <w:szCs w:val="24"/>
        </w:rPr>
        <w:t xml:space="preserve">ntifikācijas numurs </w:t>
      </w:r>
      <w:r w:rsidR="00FE51F1" w:rsidRPr="00D24A2C">
        <w:rPr>
          <w:rFonts w:ascii="Times New Roman" w:eastAsia="Times New Roman" w:hAnsi="Times New Roman"/>
          <w:b/>
          <w:sz w:val="24"/>
          <w:szCs w:val="24"/>
        </w:rPr>
        <w:t>IAP</w:t>
      </w:r>
      <w:r w:rsidR="00D24A2C" w:rsidRPr="00D24A2C">
        <w:rPr>
          <w:rFonts w:ascii="Times New Roman" w:eastAsia="Times New Roman" w:hAnsi="Times New Roman"/>
          <w:b/>
          <w:sz w:val="24"/>
          <w:szCs w:val="24"/>
        </w:rPr>
        <w:t xml:space="preserve"> 202</w:t>
      </w:r>
      <w:r w:rsidR="000835E8">
        <w:rPr>
          <w:rFonts w:ascii="Times New Roman" w:eastAsia="Times New Roman" w:hAnsi="Times New Roman"/>
          <w:b/>
          <w:sz w:val="24"/>
          <w:szCs w:val="24"/>
        </w:rPr>
        <w:t>6</w:t>
      </w:r>
      <w:r w:rsidR="00D24A2C" w:rsidRPr="00D24A2C">
        <w:rPr>
          <w:rFonts w:ascii="Times New Roman" w:eastAsia="Times New Roman" w:hAnsi="Times New Roman"/>
          <w:b/>
          <w:sz w:val="24"/>
          <w:szCs w:val="24"/>
        </w:rPr>
        <w:t>/</w:t>
      </w:r>
      <w:r w:rsidR="00D96E39">
        <w:rPr>
          <w:rFonts w:ascii="Times New Roman" w:eastAsia="Times New Roman" w:hAnsi="Times New Roman"/>
          <w:b/>
          <w:sz w:val="24"/>
          <w:szCs w:val="24"/>
        </w:rPr>
        <w:t>0</w:t>
      </w:r>
      <w:r w:rsidR="00826801">
        <w:rPr>
          <w:rFonts w:ascii="Times New Roman" w:eastAsia="Times New Roman" w:hAnsi="Times New Roman"/>
          <w:b/>
          <w:sz w:val="24"/>
          <w:szCs w:val="24"/>
        </w:rPr>
        <w:t>5</w:t>
      </w:r>
      <w:r w:rsidR="00D24A2C">
        <w:rPr>
          <w:rFonts w:ascii="Times New Roman" w:eastAsia="Times New Roman" w:hAnsi="Times New Roman"/>
          <w:b/>
          <w:sz w:val="24"/>
          <w:szCs w:val="24"/>
        </w:rPr>
        <w:t>/</w:t>
      </w:r>
      <w:r w:rsidR="004913C3">
        <w:rPr>
          <w:rFonts w:ascii="Times New Roman" w:eastAsia="Times New Roman" w:hAnsi="Times New Roman"/>
          <w:b/>
          <w:sz w:val="24"/>
          <w:szCs w:val="24"/>
        </w:rPr>
        <w:t>CA</w:t>
      </w:r>
    </w:p>
    <w:bookmarkEnd w:id="1"/>
    <w:bookmarkEnd w:id="2"/>
    <w:p w14:paraId="714320FF" w14:textId="77777777" w:rsidR="00342E34" w:rsidRDefault="00342E34" w:rsidP="00342E34">
      <w:pPr>
        <w:jc w:val="both"/>
        <w:rPr>
          <w:rFonts w:ascii="Times New Roman" w:eastAsia="Times New Roman" w:hAnsi="Times New Roman"/>
          <w:b/>
        </w:rPr>
      </w:pPr>
    </w:p>
    <w:p w14:paraId="3755DCAF" w14:textId="77777777" w:rsidR="00342E34" w:rsidRDefault="00342E34" w:rsidP="00342E34">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2D01BE" w:rsidRPr="005A584E" w14:paraId="30CAF84E" w14:textId="77777777" w:rsidTr="00E9540D">
        <w:trPr>
          <w:trHeight w:val="377"/>
        </w:trPr>
        <w:tc>
          <w:tcPr>
            <w:tcW w:w="2551" w:type="dxa"/>
            <w:shd w:val="clear" w:color="auto" w:fill="BFBFBF"/>
            <w:vAlign w:val="center"/>
          </w:tcPr>
          <w:p w14:paraId="40E67D84" w14:textId="77777777" w:rsidR="002D01BE" w:rsidRPr="005A584E" w:rsidRDefault="002D01BE" w:rsidP="00E9540D">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656A0EE9" w14:textId="77777777" w:rsidR="002D01BE" w:rsidRPr="005A584E" w:rsidRDefault="002D01BE" w:rsidP="00E9540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2D01BE" w:rsidRPr="005A584E" w14:paraId="49AD10CC" w14:textId="77777777" w:rsidTr="00E9540D">
        <w:trPr>
          <w:trHeight w:val="270"/>
        </w:trPr>
        <w:tc>
          <w:tcPr>
            <w:tcW w:w="2551" w:type="dxa"/>
            <w:shd w:val="clear" w:color="auto" w:fill="BFBFBF"/>
            <w:vAlign w:val="center"/>
          </w:tcPr>
          <w:p w14:paraId="75A4A53E" w14:textId="77777777" w:rsidR="002D01BE" w:rsidRPr="005A584E" w:rsidRDefault="002D01BE" w:rsidP="00E9540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486444B8" w14:textId="77777777" w:rsidR="002D01BE" w:rsidRPr="005A584E" w:rsidRDefault="002D01BE" w:rsidP="00E9540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2D01BE" w:rsidRPr="005A584E" w14:paraId="71222C07" w14:textId="77777777" w:rsidTr="00E9540D">
        <w:trPr>
          <w:trHeight w:val="274"/>
        </w:trPr>
        <w:tc>
          <w:tcPr>
            <w:tcW w:w="2551" w:type="dxa"/>
            <w:shd w:val="clear" w:color="auto" w:fill="BFBFBF"/>
            <w:vAlign w:val="center"/>
          </w:tcPr>
          <w:p w14:paraId="0F6A46AB" w14:textId="77777777" w:rsidR="002D01BE" w:rsidRPr="005A584E" w:rsidRDefault="002D01BE" w:rsidP="00E9540D">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7B25B874" w14:textId="77777777" w:rsidR="002D01BE" w:rsidRPr="005A584E" w:rsidRDefault="002D01BE" w:rsidP="00E9540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r w:rsidR="002D01BE" w:rsidRPr="005A584E" w14:paraId="0A082877" w14:textId="77777777" w:rsidTr="00E9540D">
        <w:tc>
          <w:tcPr>
            <w:tcW w:w="2551" w:type="dxa"/>
            <w:shd w:val="clear" w:color="auto" w:fill="BFBFBF"/>
            <w:vAlign w:val="center"/>
          </w:tcPr>
          <w:p w14:paraId="47000C57" w14:textId="77777777" w:rsidR="002D01BE" w:rsidRPr="00CD0976" w:rsidRDefault="002D01BE" w:rsidP="00E9540D">
            <w:pPr>
              <w:keepNext/>
              <w:spacing w:line="240" w:lineRule="auto"/>
              <w:jc w:val="left"/>
              <w:outlineLvl w:val="1"/>
              <w:rPr>
                <w:rFonts w:ascii="Times New Roman" w:eastAsia="Times New Roman" w:hAnsi="Times New Roman"/>
                <w:b/>
                <w:bCs/>
                <w:iCs/>
                <w:sz w:val="24"/>
                <w:szCs w:val="28"/>
                <w:lang w:eastAsia="lv-LV"/>
              </w:rPr>
            </w:pPr>
            <w:r w:rsidRPr="00CD0976">
              <w:rPr>
                <w:rFonts w:ascii="Times New Roman" w:eastAsia="Times New Roman" w:hAnsi="Times New Roman"/>
                <w:b/>
                <w:bCs/>
                <w:iCs/>
                <w:sz w:val="24"/>
                <w:szCs w:val="28"/>
                <w:lang w:eastAsia="lv-LV"/>
              </w:rPr>
              <w:t>Kontaktpersona</w:t>
            </w:r>
          </w:p>
        </w:tc>
        <w:tc>
          <w:tcPr>
            <w:tcW w:w="5812" w:type="dxa"/>
            <w:vAlign w:val="center"/>
          </w:tcPr>
          <w:p w14:paraId="67E652EC" w14:textId="77777777" w:rsidR="002D01BE" w:rsidRPr="00CD0976" w:rsidRDefault="002D01BE" w:rsidP="00E9540D">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Normunds Vāvers</w:t>
            </w:r>
          </w:p>
        </w:tc>
      </w:tr>
      <w:tr w:rsidR="002D01BE" w:rsidRPr="005A584E" w14:paraId="296FB4B5" w14:textId="77777777" w:rsidTr="00E9540D">
        <w:tc>
          <w:tcPr>
            <w:tcW w:w="2551" w:type="dxa"/>
            <w:shd w:val="clear" w:color="auto" w:fill="BFBFBF"/>
            <w:vAlign w:val="center"/>
          </w:tcPr>
          <w:p w14:paraId="760512F3" w14:textId="77777777" w:rsidR="002D01BE" w:rsidRPr="005A584E" w:rsidRDefault="002D01BE" w:rsidP="00E9540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3BB4FD8C" w14:textId="77777777" w:rsidR="002D01BE" w:rsidRPr="006B1AA0" w:rsidRDefault="002D01BE" w:rsidP="00E9540D">
            <w:pPr>
              <w:keepNext/>
              <w:spacing w:line="240" w:lineRule="auto"/>
              <w:jc w:val="left"/>
              <w:outlineLvl w:val="1"/>
              <w:rPr>
                <w:rFonts w:ascii="Times New Roman" w:eastAsia="Times New Roman" w:hAnsi="Times New Roman"/>
                <w:bCs/>
                <w:iCs/>
                <w:sz w:val="24"/>
                <w:szCs w:val="28"/>
              </w:rPr>
            </w:pPr>
            <w:r w:rsidRPr="006B1AA0">
              <w:rPr>
                <w:rFonts w:ascii="Times New Roman" w:eastAsia="Times New Roman" w:hAnsi="Times New Roman"/>
                <w:bCs/>
                <w:iCs/>
                <w:sz w:val="24"/>
                <w:szCs w:val="28"/>
              </w:rPr>
              <w:t xml:space="preserve">+371 </w:t>
            </w:r>
            <w:r>
              <w:rPr>
                <w:rFonts w:ascii="Times New Roman" w:eastAsia="Times New Roman" w:hAnsi="Times New Roman"/>
                <w:bCs/>
                <w:iCs/>
                <w:sz w:val="24"/>
                <w:szCs w:val="28"/>
              </w:rPr>
              <w:t>25773328</w:t>
            </w:r>
          </w:p>
        </w:tc>
      </w:tr>
      <w:tr w:rsidR="002D01BE" w:rsidRPr="005A584E" w14:paraId="24532FC4" w14:textId="77777777" w:rsidTr="00E9540D">
        <w:tc>
          <w:tcPr>
            <w:tcW w:w="2551" w:type="dxa"/>
            <w:shd w:val="clear" w:color="auto" w:fill="BFBFBF"/>
            <w:vAlign w:val="center"/>
          </w:tcPr>
          <w:p w14:paraId="3D745D38" w14:textId="77777777" w:rsidR="002D01BE" w:rsidRPr="005A584E" w:rsidRDefault="002D01BE" w:rsidP="00E9540D">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3429028A" w14:textId="57B57B55" w:rsidR="002D01BE" w:rsidRPr="006B1AA0" w:rsidRDefault="002D01BE" w:rsidP="00E9540D">
            <w:pPr>
              <w:keepNext/>
              <w:spacing w:line="240" w:lineRule="auto"/>
              <w:jc w:val="left"/>
              <w:outlineLvl w:val="1"/>
              <w:rPr>
                <w:rFonts w:ascii="Times New Roman" w:eastAsia="Times New Roman" w:hAnsi="Times New Roman"/>
                <w:bCs/>
                <w:iCs/>
                <w:sz w:val="24"/>
                <w:szCs w:val="28"/>
              </w:rPr>
            </w:pPr>
            <w:r w:rsidRPr="002D01BE">
              <w:rPr>
                <w:rFonts w:ascii="Times New Roman" w:hAnsi="Times New Roman"/>
                <w:sz w:val="24"/>
                <w:szCs w:val="24"/>
              </w:rPr>
              <w:t>normunds.vavers</w:t>
            </w:r>
            <w:r w:rsidRPr="002D01BE">
              <w:rPr>
                <w:rFonts w:ascii="Times New Roman" w:hAnsi="Times New Roman"/>
                <w:sz w:val="24"/>
                <w:szCs w:val="24"/>
              </w:rPr>
              <w:t>@bauskasnovads.lv</w:t>
            </w:r>
          </w:p>
        </w:tc>
      </w:tr>
    </w:tbl>
    <w:p w14:paraId="51C42C80" w14:textId="77777777" w:rsidR="002D01BE" w:rsidRPr="00170CFC" w:rsidRDefault="002D01BE" w:rsidP="002D01BE">
      <w:pPr>
        <w:pStyle w:val="Sarakstarindkopa"/>
        <w:ind w:left="284"/>
        <w:jc w:val="both"/>
        <w:rPr>
          <w:rFonts w:ascii="Times New Roman" w:hAnsi="Times New Roman"/>
          <w:b/>
          <w:sz w:val="24"/>
          <w:szCs w:val="24"/>
        </w:rPr>
      </w:pPr>
    </w:p>
    <w:p w14:paraId="394B9DB8" w14:textId="77777777" w:rsidR="008229EB" w:rsidRPr="008229EB" w:rsidRDefault="00342E34" w:rsidP="008229EB">
      <w:pPr>
        <w:spacing w:line="240" w:lineRule="auto"/>
        <w:ind w:left="284" w:hanging="284"/>
        <w:jc w:val="both"/>
        <w:rPr>
          <w:rFonts w:ascii="Times New Roman" w:hAnsi="Times New Roman"/>
          <w:b/>
          <w:sz w:val="24"/>
          <w:szCs w:val="24"/>
        </w:rPr>
      </w:pPr>
      <w:r w:rsidRPr="008229EB">
        <w:rPr>
          <w:rFonts w:ascii="Times New Roman" w:hAnsi="Times New Roman"/>
          <w:b/>
          <w:sz w:val="24"/>
          <w:szCs w:val="24"/>
        </w:rPr>
        <w:t>2. Iepirkuma priekšmets</w:t>
      </w:r>
    </w:p>
    <w:p w14:paraId="4CBDB976" w14:textId="6A4DF5F1" w:rsidR="00342E34" w:rsidRPr="008229EB" w:rsidRDefault="002D01BE" w:rsidP="008229EB">
      <w:pPr>
        <w:tabs>
          <w:tab w:val="left" w:pos="0"/>
        </w:tabs>
        <w:spacing w:line="240" w:lineRule="auto"/>
        <w:jc w:val="both"/>
        <w:rPr>
          <w:rFonts w:asciiTheme="majorBidi" w:hAnsiTheme="majorBidi" w:cstheme="majorBidi"/>
          <w:b/>
          <w:sz w:val="24"/>
          <w:szCs w:val="24"/>
        </w:rPr>
      </w:pPr>
      <w:r w:rsidRPr="008229EB">
        <w:rPr>
          <w:rFonts w:asciiTheme="majorBidi" w:hAnsiTheme="majorBidi" w:cstheme="majorBidi"/>
          <w:sz w:val="24"/>
          <w:szCs w:val="24"/>
        </w:rPr>
        <w:t>Sabiedrisko tualešu apsaimniekošana Iecavas pilsētā</w:t>
      </w:r>
      <w:r w:rsidR="001548FD" w:rsidRPr="008229EB">
        <w:rPr>
          <w:rFonts w:asciiTheme="majorBidi" w:hAnsiTheme="majorBidi" w:cstheme="majorBidi"/>
          <w:sz w:val="24"/>
          <w:szCs w:val="24"/>
        </w:rPr>
        <w:t xml:space="preserve">, saskaņā </w:t>
      </w:r>
      <w:r w:rsidR="00342E34" w:rsidRPr="008229EB">
        <w:rPr>
          <w:rFonts w:asciiTheme="majorBidi" w:hAnsiTheme="majorBidi" w:cstheme="majorBidi"/>
          <w:sz w:val="24"/>
          <w:szCs w:val="24"/>
        </w:rPr>
        <w:t xml:space="preserve">ar </w:t>
      </w:r>
      <w:r w:rsidR="00BE14E3" w:rsidRPr="008229EB">
        <w:rPr>
          <w:rFonts w:asciiTheme="majorBidi" w:hAnsiTheme="majorBidi" w:cstheme="majorBidi"/>
          <w:sz w:val="24"/>
          <w:szCs w:val="24"/>
        </w:rPr>
        <w:t>darba uzdevumu aprakstu</w:t>
      </w:r>
      <w:r w:rsidR="008229EB" w:rsidRPr="008229EB">
        <w:rPr>
          <w:rFonts w:asciiTheme="majorBidi" w:hAnsiTheme="majorBidi" w:cstheme="majorBidi"/>
          <w:sz w:val="24"/>
          <w:szCs w:val="24"/>
        </w:rPr>
        <w:t xml:space="preserve"> </w:t>
      </w:r>
      <w:r w:rsidR="00BE14E3" w:rsidRPr="008229EB">
        <w:rPr>
          <w:rFonts w:asciiTheme="majorBidi" w:hAnsiTheme="majorBidi" w:cstheme="majorBidi"/>
          <w:sz w:val="24"/>
          <w:szCs w:val="24"/>
        </w:rPr>
        <w:t>(1.pielikums)</w:t>
      </w:r>
      <w:r w:rsidR="00BE14E3" w:rsidRPr="008229EB">
        <w:rPr>
          <w:rFonts w:asciiTheme="majorBidi" w:hAnsiTheme="majorBidi" w:cstheme="majorBidi"/>
          <w:sz w:val="24"/>
          <w:szCs w:val="24"/>
        </w:rPr>
        <w:t xml:space="preserve"> un </w:t>
      </w:r>
      <w:r w:rsidR="00342E34" w:rsidRPr="008229EB">
        <w:rPr>
          <w:rFonts w:asciiTheme="majorBidi" w:hAnsiTheme="majorBidi" w:cstheme="majorBidi"/>
          <w:sz w:val="24"/>
          <w:szCs w:val="24"/>
        </w:rPr>
        <w:t>Tehnisko specifikāciju</w:t>
      </w:r>
      <w:r w:rsidR="001548FD" w:rsidRPr="008229EB">
        <w:rPr>
          <w:rFonts w:asciiTheme="majorBidi" w:hAnsiTheme="majorBidi" w:cstheme="majorBidi"/>
          <w:sz w:val="24"/>
          <w:szCs w:val="24"/>
        </w:rPr>
        <w:t xml:space="preserve"> </w:t>
      </w:r>
      <w:r w:rsidR="00342E34" w:rsidRPr="008229EB">
        <w:rPr>
          <w:rFonts w:asciiTheme="majorBidi" w:hAnsiTheme="majorBidi" w:cstheme="majorBidi"/>
          <w:sz w:val="24"/>
          <w:szCs w:val="24"/>
        </w:rPr>
        <w:t>(</w:t>
      </w:r>
      <w:r w:rsidR="00BE14E3" w:rsidRPr="008229EB">
        <w:rPr>
          <w:rFonts w:asciiTheme="majorBidi" w:hAnsiTheme="majorBidi" w:cstheme="majorBidi"/>
          <w:sz w:val="24"/>
          <w:szCs w:val="24"/>
        </w:rPr>
        <w:t>3</w:t>
      </w:r>
      <w:r w:rsidR="00342E34" w:rsidRPr="008229EB">
        <w:rPr>
          <w:rFonts w:asciiTheme="majorBidi" w:hAnsiTheme="majorBidi" w:cstheme="majorBidi"/>
          <w:sz w:val="24"/>
          <w:szCs w:val="24"/>
        </w:rPr>
        <w:t>.pielikums).</w:t>
      </w:r>
    </w:p>
    <w:p w14:paraId="7F47A969" w14:textId="77777777" w:rsidR="001548FD" w:rsidRPr="008229EB" w:rsidRDefault="001548FD" w:rsidP="001548FD">
      <w:pPr>
        <w:pStyle w:val="Default"/>
        <w:jc w:val="both"/>
      </w:pPr>
    </w:p>
    <w:p w14:paraId="0666E7F9" w14:textId="77777777" w:rsidR="008229EB" w:rsidRPr="008229EB" w:rsidRDefault="00342E34" w:rsidP="008229EB">
      <w:pPr>
        <w:keepNext/>
        <w:spacing w:line="240" w:lineRule="auto"/>
        <w:ind w:left="539" w:hanging="539"/>
        <w:jc w:val="both"/>
        <w:outlineLvl w:val="1"/>
        <w:rPr>
          <w:rFonts w:ascii="Times New Roman" w:eastAsia="Times New Roman" w:hAnsi="Times New Roman"/>
          <w:b/>
          <w:bCs/>
          <w:iCs/>
          <w:sz w:val="24"/>
          <w:szCs w:val="24"/>
        </w:rPr>
      </w:pPr>
      <w:r w:rsidRPr="008229EB">
        <w:rPr>
          <w:rFonts w:ascii="Times New Roman" w:eastAsia="Times New Roman" w:hAnsi="Times New Roman"/>
          <w:b/>
          <w:bCs/>
          <w:iCs/>
          <w:sz w:val="24"/>
          <w:szCs w:val="24"/>
          <w:lang w:val="x-none"/>
        </w:rPr>
        <w:t xml:space="preserve">3. </w:t>
      </w:r>
      <w:r w:rsidRPr="008229EB">
        <w:rPr>
          <w:rFonts w:ascii="Times New Roman" w:eastAsia="Times New Roman" w:hAnsi="Times New Roman"/>
          <w:b/>
          <w:bCs/>
          <w:iCs/>
          <w:sz w:val="24"/>
          <w:szCs w:val="24"/>
        </w:rPr>
        <w:t>Identifikācijas numurs</w:t>
      </w:r>
    </w:p>
    <w:p w14:paraId="56960A6A" w14:textId="6D7396A3" w:rsidR="00FE51F1" w:rsidRPr="008229EB" w:rsidRDefault="00D24A2C" w:rsidP="008229EB">
      <w:pPr>
        <w:keepNext/>
        <w:spacing w:line="240" w:lineRule="auto"/>
        <w:ind w:left="539" w:hanging="539"/>
        <w:jc w:val="both"/>
        <w:outlineLvl w:val="1"/>
        <w:rPr>
          <w:rFonts w:ascii="Times New Roman" w:eastAsia="Times New Roman" w:hAnsi="Times New Roman"/>
          <w:bCs/>
          <w:sz w:val="24"/>
          <w:szCs w:val="24"/>
        </w:rPr>
      </w:pPr>
      <w:r w:rsidRPr="008229EB">
        <w:rPr>
          <w:rFonts w:ascii="Times New Roman" w:eastAsia="Times New Roman" w:hAnsi="Times New Roman"/>
          <w:bCs/>
          <w:sz w:val="24"/>
          <w:szCs w:val="24"/>
        </w:rPr>
        <w:t>IAP 202</w:t>
      </w:r>
      <w:r w:rsidR="000835E8" w:rsidRPr="008229EB">
        <w:rPr>
          <w:rFonts w:ascii="Times New Roman" w:eastAsia="Times New Roman" w:hAnsi="Times New Roman"/>
          <w:bCs/>
          <w:sz w:val="24"/>
          <w:szCs w:val="24"/>
        </w:rPr>
        <w:t>6</w:t>
      </w:r>
      <w:r w:rsidRPr="008229EB">
        <w:rPr>
          <w:rFonts w:ascii="Times New Roman" w:eastAsia="Times New Roman" w:hAnsi="Times New Roman"/>
          <w:bCs/>
          <w:sz w:val="24"/>
          <w:szCs w:val="24"/>
        </w:rPr>
        <w:t>/</w:t>
      </w:r>
      <w:r w:rsidR="00D96E39" w:rsidRPr="008229EB">
        <w:rPr>
          <w:rFonts w:ascii="Times New Roman" w:eastAsia="Times New Roman" w:hAnsi="Times New Roman"/>
          <w:bCs/>
          <w:sz w:val="24"/>
          <w:szCs w:val="24"/>
        </w:rPr>
        <w:t>0</w:t>
      </w:r>
      <w:r w:rsidR="002D01BE" w:rsidRPr="008229EB">
        <w:rPr>
          <w:rFonts w:ascii="Times New Roman" w:eastAsia="Times New Roman" w:hAnsi="Times New Roman"/>
          <w:bCs/>
          <w:sz w:val="24"/>
          <w:szCs w:val="24"/>
        </w:rPr>
        <w:t>5</w:t>
      </w:r>
      <w:r w:rsidRPr="008229EB">
        <w:rPr>
          <w:rFonts w:ascii="Times New Roman" w:eastAsia="Times New Roman" w:hAnsi="Times New Roman"/>
          <w:bCs/>
          <w:sz w:val="24"/>
          <w:szCs w:val="24"/>
        </w:rPr>
        <w:t>/</w:t>
      </w:r>
      <w:r w:rsidR="004913C3" w:rsidRPr="008229EB">
        <w:rPr>
          <w:rFonts w:ascii="Times New Roman" w:eastAsia="Times New Roman" w:hAnsi="Times New Roman"/>
          <w:bCs/>
          <w:sz w:val="24"/>
          <w:szCs w:val="24"/>
        </w:rPr>
        <w:t>CA</w:t>
      </w:r>
    </w:p>
    <w:p w14:paraId="28BC737A" w14:textId="77777777" w:rsidR="008229EB" w:rsidRPr="008229EB" w:rsidRDefault="008229EB" w:rsidP="008229EB">
      <w:pPr>
        <w:keepNext/>
        <w:spacing w:line="240" w:lineRule="auto"/>
        <w:ind w:left="539" w:hanging="539"/>
        <w:jc w:val="both"/>
        <w:outlineLvl w:val="1"/>
        <w:rPr>
          <w:rFonts w:ascii="Times New Roman" w:eastAsia="Times New Roman" w:hAnsi="Times New Roman"/>
          <w:b/>
          <w:bCs/>
          <w:iCs/>
          <w:sz w:val="24"/>
          <w:szCs w:val="24"/>
        </w:rPr>
      </w:pPr>
    </w:p>
    <w:p w14:paraId="551A7307" w14:textId="7970DD3A" w:rsidR="00342E34" w:rsidRPr="008229EB" w:rsidRDefault="00342E34" w:rsidP="00342E34">
      <w:pPr>
        <w:keepNext/>
        <w:spacing w:line="240" w:lineRule="auto"/>
        <w:ind w:left="539" w:hanging="539"/>
        <w:jc w:val="both"/>
        <w:outlineLvl w:val="1"/>
        <w:rPr>
          <w:rFonts w:ascii="Times New Roman" w:eastAsia="Times New Roman" w:hAnsi="Times New Roman"/>
          <w:b/>
          <w:bCs/>
          <w:iCs/>
          <w:sz w:val="24"/>
          <w:szCs w:val="24"/>
          <w:lang w:val="x-none"/>
        </w:rPr>
      </w:pPr>
      <w:r w:rsidRPr="008229EB">
        <w:rPr>
          <w:rFonts w:ascii="Times New Roman" w:eastAsia="Times New Roman" w:hAnsi="Times New Roman"/>
          <w:b/>
          <w:bCs/>
          <w:iCs/>
          <w:sz w:val="24"/>
          <w:szCs w:val="24"/>
        </w:rPr>
        <w:t xml:space="preserve">4. </w:t>
      </w:r>
      <w:proofErr w:type="spellStart"/>
      <w:r w:rsidRPr="008229EB">
        <w:rPr>
          <w:rFonts w:ascii="Times New Roman" w:eastAsia="Times New Roman" w:hAnsi="Times New Roman"/>
          <w:b/>
          <w:bCs/>
          <w:iCs/>
          <w:sz w:val="24"/>
          <w:szCs w:val="24"/>
          <w:lang w:val="x-none"/>
        </w:rPr>
        <w:t>Piedāvājum</w:t>
      </w:r>
      <w:r w:rsidR="009A5179" w:rsidRPr="008229EB">
        <w:rPr>
          <w:rFonts w:ascii="Times New Roman" w:eastAsia="Times New Roman" w:hAnsi="Times New Roman"/>
          <w:b/>
          <w:bCs/>
          <w:iCs/>
          <w:sz w:val="24"/>
          <w:szCs w:val="24"/>
          <w:lang w:val="x-none"/>
        </w:rPr>
        <w:t>a</w:t>
      </w:r>
      <w:proofErr w:type="spellEnd"/>
      <w:r w:rsidRPr="008229EB">
        <w:rPr>
          <w:rFonts w:ascii="Times New Roman" w:eastAsia="Times New Roman" w:hAnsi="Times New Roman"/>
          <w:b/>
          <w:bCs/>
          <w:iCs/>
          <w:sz w:val="24"/>
          <w:szCs w:val="24"/>
          <w:lang w:val="x-none"/>
        </w:rPr>
        <w:t xml:space="preserve"> </w:t>
      </w:r>
      <w:proofErr w:type="spellStart"/>
      <w:r w:rsidRPr="008229EB">
        <w:rPr>
          <w:rFonts w:ascii="Times New Roman" w:eastAsia="Times New Roman" w:hAnsi="Times New Roman"/>
          <w:b/>
          <w:bCs/>
          <w:iCs/>
          <w:sz w:val="24"/>
          <w:szCs w:val="24"/>
          <w:lang w:val="x-none"/>
        </w:rPr>
        <w:t>iesniegšanas</w:t>
      </w:r>
      <w:proofErr w:type="spellEnd"/>
      <w:r w:rsidRPr="008229EB">
        <w:rPr>
          <w:rFonts w:ascii="Times New Roman" w:eastAsia="Times New Roman" w:hAnsi="Times New Roman"/>
          <w:b/>
          <w:bCs/>
          <w:iCs/>
          <w:sz w:val="24"/>
          <w:szCs w:val="24"/>
          <w:lang w:val="x-none"/>
        </w:rPr>
        <w:t xml:space="preserve"> </w:t>
      </w:r>
      <w:proofErr w:type="spellStart"/>
      <w:r w:rsidRPr="008229EB">
        <w:rPr>
          <w:rFonts w:ascii="Times New Roman" w:eastAsia="Times New Roman" w:hAnsi="Times New Roman"/>
          <w:b/>
          <w:bCs/>
          <w:iCs/>
          <w:sz w:val="24"/>
          <w:szCs w:val="24"/>
          <w:lang w:val="x-none"/>
        </w:rPr>
        <w:t>vieta</w:t>
      </w:r>
      <w:proofErr w:type="spellEnd"/>
      <w:r w:rsidRPr="008229EB">
        <w:rPr>
          <w:rFonts w:ascii="Times New Roman" w:eastAsia="Times New Roman" w:hAnsi="Times New Roman"/>
          <w:b/>
          <w:bCs/>
          <w:iCs/>
          <w:sz w:val="24"/>
          <w:szCs w:val="24"/>
          <w:lang w:val="x-none"/>
        </w:rPr>
        <w:t xml:space="preserve">, datums un </w:t>
      </w:r>
      <w:proofErr w:type="spellStart"/>
      <w:r w:rsidRPr="008229EB">
        <w:rPr>
          <w:rFonts w:ascii="Times New Roman" w:eastAsia="Times New Roman" w:hAnsi="Times New Roman"/>
          <w:b/>
          <w:bCs/>
          <w:iCs/>
          <w:sz w:val="24"/>
          <w:szCs w:val="24"/>
          <w:lang w:val="x-none"/>
        </w:rPr>
        <w:t>laiks</w:t>
      </w:r>
      <w:proofErr w:type="spellEnd"/>
    </w:p>
    <w:p w14:paraId="72BBAA4F" w14:textId="4ACDDA97" w:rsidR="00342E34" w:rsidRPr="008229EB" w:rsidRDefault="00342E34" w:rsidP="008229EB">
      <w:pPr>
        <w:spacing w:after="120" w:line="240" w:lineRule="auto"/>
        <w:ind w:right="-766"/>
        <w:jc w:val="left"/>
        <w:rPr>
          <w:rFonts w:ascii="Times New Roman" w:hAnsi="Times New Roman"/>
          <w:sz w:val="24"/>
          <w:szCs w:val="24"/>
        </w:rPr>
      </w:pPr>
      <w:r w:rsidRPr="008229EB">
        <w:rPr>
          <w:rFonts w:ascii="Times New Roman" w:hAnsi="Times New Roman"/>
          <w:sz w:val="24"/>
          <w:szCs w:val="24"/>
        </w:rPr>
        <w:t>Pretendents savu piedāvājumu iesniedz</w:t>
      </w:r>
      <w:r w:rsidRPr="008229EB">
        <w:rPr>
          <w:rFonts w:ascii="Times New Roman" w:hAnsi="Times New Roman"/>
          <w:b/>
          <w:sz w:val="24"/>
          <w:szCs w:val="24"/>
        </w:rPr>
        <w:t xml:space="preserve"> līdz 202</w:t>
      </w:r>
      <w:r w:rsidR="000835E8" w:rsidRPr="008229EB">
        <w:rPr>
          <w:rFonts w:ascii="Times New Roman" w:hAnsi="Times New Roman"/>
          <w:b/>
          <w:sz w:val="24"/>
          <w:szCs w:val="24"/>
        </w:rPr>
        <w:t>6</w:t>
      </w:r>
      <w:r w:rsidRPr="008229EB">
        <w:rPr>
          <w:rFonts w:ascii="Times New Roman" w:hAnsi="Times New Roman"/>
          <w:b/>
          <w:sz w:val="24"/>
          <w:szCs w:val="24"/>
        </w:rPr>
        <w:t xml:space="preserve">. </w:t>
      </w:r>
      <w:r w:rsidR="00F5437C" w:rsidRPr="008229EB">
        <w:rPr>
          <w:rFonts w:ascii="Times New Roman" w:hAnsi="Times New Roman"/>
          <w:b/>
          <w:sz w:val="24"/>
          <w:szCs w:val="24"/>
        </w:rPr>
        <w:t>g</w:t>
      </w:r>
      <w:r w:rsidRPr="008229EB">
        <w:rPr>
          <w:rFonts w:ascii="Times New Roman" w:hAnsi="Times New Roman"/>
          <w:b/>
          <w:sz w:val="24"/>
          <w:szCs w:val="24"/>
        </w:rPr>
        <w:t>ada</w:t>
      </w:r>
      <w:r w:rsidR="00F5437C" w:rsidRPr="008229EB">
        <w:rPr>
          <w:rFonts w:ascii="Times New Roman" w:hAnsi="Times New Roman"/>
          <w:b/>
          <w:sz w:val="24"/>
          <w:szCs w:val="24"/>
        </w:rPr>
        <w:t xml:space="preserve"> </w:t>
      </w:r>
      <w:r w:rsidR="002D01BE" w:rsidRPr="008229EB">
        <w:rPr>
          <w:rFonts w:ascii="Times New Roman" w:hAnsi="Times New Roman"/>
          <w:b/>
          <w:sz w:val="24"/>
          <w:szCs w:val="24"/>
        </w:rPr>
        <w:t>31. martam</w:t>
      </w:r>
      <w:r w:rsidR="00310C58" w:rsidRPr="008229EB">
        <w:rPr>
          <w:rFonts w:ascii="Times New Roman" w:hAnsi="Times New Roman"/>
          <w:b/>
          <w:sz w:val="24"/>
          <w:szCs w:val="24"/>
        </w:rPr>
        <w:t>,</w:t>
      </w:r>
      <w:r w:rsidRPr="008229EB">
        <w:rPr>
          <w:rFonts w:ascii="Times New Roman" w:hAnsi="Times New Roman"/>
          <w:b/>
          <w:sz w:val="24"/>
          <w:szCs w:val="24"/>
        </w:rPr>
        <w:t xml:space="preserve"> plkst. </w:t>
      </w:r>
      <w:r w:rsidR="00310C58" w:rsidRPr="008229EB">
        <w:rPr>
          <w:rFonts w:ascii="Times New Roman" w:hAnsi="Times New Roman"/>
          <w:b/>
          <w:sz w:val="24"/>
          <w:szCs w:val="24"/>
        </w:rPr>
        <w:t>12</w:t>
      </w:r>
      <w:r w:rsidR="000835E8" w:rsidRPr="008229EB">
        <w:rPr>
          <w:rFonts w:ascii="Times New Roman" w:hAnsi="Times New Roman"/>
          <w:b/>
          <w:sz w:val="24"/>
          <w:szCs w:val="24"/>
        </w:rPr>
        <w:t>.</w:t>
      </w:r>
      <w:r w:rsidRPr="008229EB">
        <w:rPr>
          <w:rFonts w:ascii="Times New Roman" w:hAnsi="Times New Roman"/>
          <w:b/>
          <w:sz w:val="24"/>
          <w:szCs w:val="24"/>
        </w:rPr>
        <w:t>00</w:t>
      </w:r>
      <w:r w:rsidRPr="008229EB">
        <w:rPr>
          <w:rFonts w:ascii="Times New Roman" w:hAnsi="Times New Roman"/>
          <w:sz w:val="24"/>
          <w:szCs w:val="24"/>
        </w:rPr>
        <w:t>, nosūtot elektroniski uz e-pasta adresi:</w:t>
      </w:r>
      <w:r w:rsidR="00C3053B" w:rsidRPr="008229EB">
        <w:rPr>
          <w:rFonts w:ascii="Times New Roman" w:hAnsi="Times New Roman"/>
          <w:sz w:val="24"/>
          <w:szCs w:val="24"/>
        </w:rPr>
        <w:t xml:space="preserve"> </w:t>
      </w:r>
      <w:hyperlink r:id="rId8" w:history="1">
        <w:r w:rsidR="00C3053B" w:rsidRPr="008229EB">
          <w:rPr>
            <w:rStyle w:val="Hipersaite"/>
            <w:rFonts w:ascii="Times New Roman" w:hAnsi="Times New Roman"/>
            <w:sz w:val="24"/>
            <w:szCs w:val="24"/>
          </w:rPr>
          <w:t>iecava.parvalde@bauskasnovads.lv</w:t>
        </w:r>
      </w:hyperlink>
      <w:r w:rsidRPr="008229EB">
        <w:rPr>
          <w:rFonts w:ascii="Times New Roman" w:hAnsi="Times New Roman"/>
          <w:sz w:val="24"/>
          <w:szCs w:val="24"/>
        </w:rPr>
        <w:t>.</w:t>
      </w:r>
    </w:p>
    <w:p w14:paraId="24817F94" w14:textId="2AB5E213" w:rsidR="00342E34" w:rsidRPr="008229EB" w:rsidRDefault="00342E34" w:rsidP="00342E34">
      <w:pPr>
        <w:pStyle w:val="Sarakstarindkopa"/>
        <w:numPr>
          <w:ilvl w:val="0"/>
          <w:numId w:val="1"/>
        </w:numPr>
        <w:tabs>
          <w:tab w:val="left" w:pos="284"/>
        </w:tabs>
        <w:spacing w:line="240" w:lineRule="auto"/>
        <w:jc w:val="both"/>
        <w:rPr>
          <w:rFonts w:ascii="Times New Roman" w:hAnsi="Times New Roman"/>
          <w:b/>
          <w:sz w:val="24"/>
          <w:szCs w:val="24"/>
        </w:rPr>
      </w:pPr>
      <w:r w:rsidRPr="008229EB">
        <w:rPr>
          <w:rFonts w:ascii="Times New Roman" w:hAnsi="Times New Roman"/>
          <w:b/>
          <w:sz w:val="24"/>
          <w:szCs w:val="24"/>
        </w:rPr>
        <w:t>Līguma nosacījumi</w:t>
      </w:r>
    </w:p>
    <w:p w14:paraId="17081361" w14:textId="02B3075B" w:rsidR="00342E34" w:rsidRPr="00C3053B" w:rsidRDefault="00342E34" w:rsidP="00342E34">
      <w:pPr>
        <w:pStyle w:val="Sarakstarindkopa"/>
        <w:numPr>
          <w:ilvl w:val="1"/>
          <w:numId w:val="1"/>
        </w:numPr>
        <w:tabs>
          <w:tab w:val="left" w:pos="284"/>
        </w:tabs>
        <w:spacing w:after="120" w:line="240" w:lineRule="auto"/>
        <w:ind w:left="850" w:hanging="425"/>
        <w:contextualSpacing w:val="0"/>
        <w:jc w:val="both"/>
        <w:rPr>
          <w:rFonts w:ascii="Times New Roman" w:hAnsi="Times New Roman"/>
          <w:b/>
          <w:sz w:val="24"/>
          <w:szCs w:val="24"/>
        </w:rPr>
      </w:pPr>
      <w:r w:rsidRPr="00C3053B">
        <w:rPr>
          <w:rFonts w:ascii="Times New Roman" w:hAnsi="Times New Roman"/>
          <w:sz w:val="24"/>
          <w:szCs w:val="24"/>
        </w:rPr>
        <w:t xml:space="preserve">Līguma izpildes </w:t>
      </w:r>
      <w:r w:rsidRPr="002C0B4F">
        <w:rPr>
          <w:rFonts w:ascii="Times New Roman" w:hAnsi="Times New Roman"/>
          <w:sz w:val="24"/>
          <w:szCs w:val="24"/>
        </w:rPr>
        <w:t xml:space="preserve">laiks: </w:t>
      </w:r>
      <w:r w:rsidR="002C0B4F" w:rsidRPr="002C0B4F">
        <w:rPr>
          <w:rFonts w:ascii="Times New Roman" w:hAnsi="Times New Roman"/>
          <w:sz w:val="24"/>
          <w:szCs w:val="24"/>
        </w:rPr>
        <w:t>1</w:t>
      </w:r>
      <w:r w:rsidR="005865AF" w:rsidRPr="002C0B4F">
        <w:rPr>
          <w:rFonts w:ascii="Times New Roman" w:hAnsi="Times New Roman"/>
          <w:sz w:val="24"/>
          <w:szCs w:val="24"/>
        </w:rPr>
        <w:t>2</w:t>
      </w:r>
      <w:r w:rsidR="00F943CB" w:rsidRPr="002C0B4F">
        <w:rPr>
          <w:rFonts w:ascii="Times New Roman" w:hAnsi="Times New Roman"/>
          <w:sz w:val="24"/>
          <w:szCs w:val="24"/>
        </w:rPr>
        <w:t xml:space="preserve"> mēneš</w:t>
      </w:r>
      <w:r w:rsidR="00C3053B" w:rsidRPr="002C0B4F">
        <w:rPr>
          <w:rFonts w:ascii="Times New Roman" w:hAnsi="Times New Roman"/>
          <w:sz w:val="24"/>
          <w:szCs w:val="24"/>
        </w:rPr>
        <w:t>i</w:t>
      </w:r>
      <w:r w:rsidR="00F943CB" w:rsidRPr="002C0B4F">
        <w:rPr>
          <w:rFonts w:ascii="Times New Roman" w:hAnsi="Times New Roman"/>
          <w:sz w:val="24"/>
          <w:szCs w:val="24"/>
        </w:rPr>
        <w:t xml:space="preserve"> periods </w:t>
      </w:r>
      <w:r w:rsidR="00310C58" w:rsidRPr="002C0B4F">
        <w:rPr>
          <w:rFonts w:ascii="Times New Roman" w:hAnsi="Times New Roman"/>
          <w:sz w:val="24"/>
          <w:szCs w:val="24"/>
        </w:rPr>
        <w:t>no līguma parakstīšanas dienas</w:t>
      </w:r>
      <w:r w:rsidR="00AF2BDB" w:rsidRPr="002C0B4F">
        <w:rPr>
          <w:rFonts w:ascii="Times New Roman" w:hAnsi="Times New Roman"/>
          <w:sz w:val="24"/>
          <w:szCs w:val="24"/>
        </w:rPr>
        <w:t>.</w:t>
      </w:r>
    </w:p>
    <w:p w14:paraId="6E806ECE" w14:textId="553811CB" w:rsidR="002D01BE" w:rsidRPr="002D01BE" w:rsidRDefault="00A172A9" w:rsidP="002D01BE">
      <w:pPr>
        <w:pStyle w:val="Sarakstarindkopa"/>
        <w:numPr>
          <w:ilvl w:val="1"/>
          <w:numId w:val="1"/>
        </w:numPr>
        <w:tabs>
          <w:tab w:val="left" w:pos="284"/>
        </w:tabs>
        <w:spacing w:after="120" w:line="240" w:lineRule="auto"/>
        <w:ind w:left="850" w:hanging="425"/>
        <w:contextualSpacing w:val="0"/>
        <w:jc w:val="both"/>
        <w:rPr>
          <w:rFonts w:asciiTheme="majorBidi" w:hAnsiTheme="majorBidi" w:cstheme="majorBidi"/>
          <w:b/>
          <w:sz w:val="24"/>
          <w:szCs w:val="24"/>
        </w:rPr>
      </w:pPr>
      <w:r>
        <w:rPr>
          <w:rFonts w:ascii="Times New Roman" w:hAnsi="Times New Roman"/>
          <w:sz w:val="24"/>
          <w:szCs w:val="24"/>
        </w:rPr>
        <w:t>Līguma izpil</w:t>
      </w:r>
      <w:r w:rsidR="0048649D">
        <w:rPr>
          <w:rFonts w:ascii="Times New Roman" w:hAnsi="Times New Roman"/>
          <w:sz w:val="24"/>
          <w:szCs w:val="24"/>
        </w:rPr>
        <w:t>d</w:t>
      </w:r>
      <w:r w:rsidR="00FE51F1">
        <w:rPr>
          <w:rFonts w:ascii="Times New Roman" w:hAnsi="Times New Roman"/>
          <w:sz w:val="24"/>
          <w:szCs w:val="24"/>
        </w:rPr>
        <w:t>es vieta:</w:t>
      </w:r>
      <w:r w:rsidR="0043639F">
        <w:rPr>
          <w:rFonts w:ascii="Times New Roman" w:hAnsi="Times New Roman"/>
          <w:sz w:val="24"/>
          <w:szCs w:val="24"/>
        </w:rPr>
        <w:t xml:space="preserve"> </w:t>
      </w:r>
      <w:r w:rsidR="002D01BE" w:rsidRPr="002D01BE">
        <w:rPr>
          <w:rFonts w:ascii="Times New Roman" w:hAnsi="Times New Roman"/>
          <w:sz w:val="24"/>
          <w:szCs w:val="24"/>
        </w:rPr>
        <w:t>Ed</w:t>
      </w:r>
      <w:r w:rsidR="002C0B4F">
        <w:rPr>
          <w:rFonts w:ascii="Times New Roman" w:hAnsi="Times New Roman"/>
          <w:sz w:val="24"/>
          <w:szCs w:val="24"/>
        </w:rPr>
        <w:t xml:space="preserve">varta </w:t>
      </w:r>
      <w:r w:rsidR="002D01BE" w:rsidRPr="002D01BE">
        <w:rPr>
          <w:rFonts w:ascii="Times New Roman" w:hAnsi="Times New Roman"/>
          <w:sz w:val="24"/>
          <w:szCs w:val="24"/>
        </w:rPr>
        <w:t>Virzas iela 2</w:t>
      </w:r>
      <w:r w:rsidR="002C0B4F">
        <w:rPr>
          <w:rFonts w:ascii="Times New Roman" w:hAnsi="Times New Roman"/>
          <w:sz w:val="24"/>
          <w:szCs w:val="24"/>
        </w:rPr>
        <w:t xml:space="preserve">4, </w:t>
      </w:r>
      <w:r w:rsidR="002D01BE">
        <w:rPr>
          <w:rFonts w:asciiTheme="majorBidi" w:eastAsiaTheme="minorHAnsi" w:hAnsiTheme="majorBidi" w:cstheme="majorBidi"/>
          <w:color w:val="000000"/>
          <w:sz w:val="24"/>
          <w:szCs w:val="24"/>
        </w:rPr>
        <w:t>Iecava</w:t>
      </w:r>
      <w:r w:rsidR="002D01BE" w:rsidRPr="005029EE">
        <w:rPr>
          <w:rFonts w:asciiTheme="majorBidi" w:hAnsiTheme="majorBidi" w:cstheme="majorBidi"/>
        </w:rPr>
        <w:t>, Bauskas novads</w:t>
      </w:r>
      <w:r w:rsidR="002D01BE">
        <w:rPr>
          <w:rFonts w:asciiTheme="majorBidi" w:hAnsiTheme="majorBidi" w:cstheme="majorBidi"/>
        </w:rPr>
        <w:t>.</w:t>
      </w:r>
    </w:p>
    <w:p w14:paraId="3A133578" w14:textId="25F1A1FE" w:rsidR="00A172A9" w:rsidRPr="002D01BE" w:rsidRDefault="00A172A9" w:rsidP="002D01BE">
      <w:pPr>
        <w:pStyle w:val="Sarakstarindkopa"/>
        <w:numPr>
          <w:ilvl w:val="1"/>
          <w:numId w:val="1"/>
        </w:numPr>
        <w:tabs>
          <w:tab w:val="left" w:pos="284"/>
        </w:tabs>
        <w:spacing w:after="120" w:line="240" w:lineRule="auto"/>
        <w:ind w:left="850" w:hanging="425"/>
        <w:contextualSpacing w:val="0"/>
        <w:jc w:val="both"/>
        <w:rPr>
          <w:rFonts w:asciiTheme="majorBidi" w:hAnsiTheme="majorBidi" w:cstheme="majorBidi"/>
          <w:b/>
          <w:sz w:val="24"/>
          <w:szCs w:val="24"/>
        </w:rPr>
      </w:pPr>
      <w:r w:rsidRPr="002D01BE">
        <w:rPr>
          <w:rFonts w:ascii="Times New Roman" w:hAnsi="Times New Roman"/>
          <w:sz w:val="24"/>
          <w:szCs w:val="24"/>
        </w:rPr>
        <w:t xml:space="preserve">Apmaksa: </w:t>
      </w:r>
      <w:r w:rsidR="00BE14E3">
        <w:rPr>
          <w:rFonts w:ascii="Times New Roman" w:hAnsi="Times New Roman"/>
          <w:sz w:val="24"/>
          <w:szCs w:val="24"/>
        </w:rPr>
        <w:t>Rēķins</w:t>
      </w:r>
      <w:r w:rsidRPr="002D01BE">
        <w:rPr>
          <w:rFonts w:ascii="Times New Roman" w:hAnsi="Times New Roman"/>
          <w:sz w:val="24"/>
          <w:szCs w:val="24"/>
        </w:rPr>
        <w:t xml:space="preserve"> </w:t>
      </w:r>
      <w:r w:rsidR="00EB04A9" w:rsidRPr="002D01BE">
        <w:rPr>
          <w:rFonts w:ascii="Times New Roman" w:hAnsi="Times New Roman"/>
          <w:sz w:val="24"/>
          <w:szCs w:val="24"/>
        </w:rPr>
        <w:t>pēc kārtējā pieņemšanas-nodošanas akta saņemšanas.</w:t>
      </w:r>
    </w:p>
    <w:p w14:paraId="22337255" w14:textId="12BFE322" w:rsidR="00CE5959" w:rsidRPr="00CE5959" w:rsidRDefault="00EB04A9" w:rsidP="00CE5959">
      <w:pPr>
        <w:pStyle w:val="Sarakstarindkopa"/>
        <w:numPr>
          <w:ilvl w:val="1"/>
          <w:numId w:val="1"/>
        </w:numPr>
        <w:spacing w:after="120" w:line="240" w:lineRule="auto"/>
        <w:ind w:left="850" w:hanging="425"/>
        <w:contextualSpacing w:val="0"/>
        <w:jc w:val="both"/>
        <w:rPr>
          <w:rFonts w:ascii="Times New Roman" w:hAnsi="Times New Roman"/>
          <w:b/>
          <w:sz w:val="24"/>
          <w:szCs w:val="24"/>
        </w:rPr>
      </w:pPr>
      <w:r>
        <w:rPr>
          <w:rFonts w:ascii="Times New Roman" w:eastAsia="Times New Roman" w:hAnsi="Times New Roman"/>
          <w:sz w:val="24"/>
          <w:szCs w:val="24"/>
          <w:lang w:eastAsia="lv-LV"/>
        </w:rPr>
        <w:t xml:space="preserve">Pasūtītājs patur tiesības samazināt </w:t>
      </w:r>
      <w:r w:rsidR="002969E7">
        <w:rPr>
          <w:rFonts w:ascii="Times New Roman" w:eastAsia="Times New Roman" w:hAnsi="Times New Roman"/>
          <w:sz w:val="24"/>
          <w:szCs w:val="24"/>
          <w:lang w:eastAsia="lv-LV"/>
        </w:rPr>
        <w:t xml:space="preserve">pakalpojuma </w:t>
      </w:r>
      <w:r>
        <w:rPr>
          <w:rFonts w:ascii="Times New Roman" w:eastAsia="Times New Roman" w:hAnsi="Times New Roman"/>
          <w:sz w:val="24"/>
          <w:szCs w:val="24"/>
          <w:lang w:eastAsia="lv-LV"/>
        </w:rPr>
        <w:t>apjomu, ja Pretendenta finanšu piedāvājums pārsniedz Pasūtītāja finanšu iespējas</w:t>
      </w:r>
      <w:r w:rsidR="004D3D24">
        <w:rPr>
          <w:rFonts w:ascii="Times New Roman" w:eastAsia="Times New Roman" w:hAnsi="Times New Roman"/>
          <w:sz w:val="24"/>
          <w:szCs w:val="24"/>
          <w:lang w:eastAsia="lv-LV"/>
        </w:rPr>
        <w:t xml:space="preserve"> (9 999,99 EUR/gadā</w:t>
      </w:r>
      <w:r w:rsidR="00E8530C">
        <w:rPr>
          <w:rFonts w:ascii="Times New Roman" w:eastAsia="Times New Roman" w:hAnsi="Times New Roman"/>
          <w:sz w:val="24"/>
          <w:szCs w:val="24"/>
          <w:lang w:eastAsia="lv-LV"/>
        </w:rPr>
        <w:t xml:space="preserve"> bez PVN</w:t>
      </w:r>
      <w:r w:rsidR="004D3D24">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5FE6597D" w14:textId="08E4EC95" w:rsidR="00EB04A9" w:rsidRPr="00CE5959" w:rsidRDefault="00EB04A9" w:rsidP="00CE5959">
      <w:pPr>
        <w:pStyle w:val="Sarakstarindkopa"/>
        <w:numPr>
          <w:ilvl w:val="1"/>
          <w:numId w:val="1"/>
        </w:numPr>
        <w:spacing w:after="120" w:line="240" w:lineRule="auto"/>
        <w:ind w:left="850" w:hanging="425"/>
        <w:contextualSpacing w:val="0"/>
        <w:jc w:val="both"/>
        <w:rPr>
          <w:rFonts w:ascii="Times New Roman" w:hAnsi="Times New Roman"/>
          <w:b/>
          <w:sz w:val="24"/>
          <w:szCs w:val="24"/>
        </w:rPr>
      </w:pPr>
      <w:r w:rsidRPr="00CE5959">
        <w:rPr>
          <w:rFonts w:ascii="Times New Roman" w:eastAsia="Times New Roman" w:hAnsi="Times New Roman"/>
          <w:sz w:val="24"/>
          <w:szCs w:val="24"/>
          <w:lang w:eastAsia="lv-LV"/>
        </w:rPr>
        <w:t xml:space="preserve">Pretendents </w:t>
      </w:r>
      <w:r w:rsidR="008229EB">
        <w:rPr>
          <w:rFonts w:ascii="Times New Roman" w:eastAsia="Times New Roman" w:hAnsi="Times New Roman"/>
          <w:sz w:val="24"/>
          <w:szCs w:val="24"/>
          <w:lang w:eastAsia="lv-LV"/>
        </w:rPr>
        <w:t>pakalpojuma izmaksās</w:t>
      </w:r>
      <w:r w:rsidRPr="00CE5959">
        <w:rPr>
          <w:rFonts w:ascii="Times New Roman" w:eastAsia="Times New Roman" w:hAnsi="Times New Roman"/>
          <w:sz w:val="24"/>
          <w:szCs w:val="24"/>
          <w:lang w:eastAsia="lv-LV"/>
        </w:rPr>
        <w:t xml:space="preserve"> iekļauj visus izdevumus, kas saistīti ar</w:t>
      </w:r>
      <w:r w:rsidR="002969E7" w:rsidRPr="00CE5959">
        <w:rPr>
          <w:rFonts w:ascii="Times New Roman" w:eastAsia="Times New Roman" w:hAnsi="Times New Roman"/>
          <w:sz w:val="24"/>
          <w:szCs w:val="24"/>
          <w:lang w:eastAsia="lv-LV"/>
        </w:rPr>
        <w:t xml:space="preserve"> </w:t>
      </w:r>
      <w:r w:rsidR="008229EB">
        <w:rPr>
          <w:rFonts w:ascii="Times New Roman" w:eastAsia="Times New Roman" w:hAnsi="Times New Roman"/>
          <w:sz w:val="24"/>
          <w:szCs w:val="24"/>
          <w:lang w:eastAsia="lv-LV"/>
        </w:rPr>
        <w:t>pakalpojuma nodrošināšanu</w:t>
      </w:r>
      <w:r w:rsidR="00D247DE" w:rsidRPr="00CE5959">
        <w:rPr>
          <w:rFonts w:ascii="Times New Roman" w:eastAsia="Times New Roman" w:hAnsi="Times New Roman"/>
          <w:sz w:val="24"/>
          <w:szCs w:val="24"/>
          <w:lang w:eastAsia="lv-LV"/>
        </w:rPr>
        <w:t>.</w:t>
      </w:r>
    </w:p>
    <w:p w14:paraId="07358238" w14:textId="77777777" w:rsidR="008229EB" w:rsidRDefault="00342E34" w:rsidP="008229EB">
      <w:pPr>
        <w:pStyle w:val="Sarakstarindkopa"/>
        <w:numPr>
          <w:ilvl w:val="0"/>
          <w:numId w:val="1"/>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14:paraId="3CDD8436" w14:textId="77777777" w:rsidR="008229EB" w:rsidRPr="008229EB" w:rsidRDefault="00342E34" w:rsidP="008229EB">
      <w:pPr>
        <w:tabs>
          <w:tab w:val="left" w:pos="284"/>
        </w:tabs>
        <w:spacing w:line="240" w:lineRule="auto"/>
        <w:jc w:val="both"/>
        <w:rPr>
          <w:rFonts w:ascii="Times New Roman" w:hAnsi="Times New Roman"/>
          <w:sz w:val="24"/>
          <w:szCs w:val="24"/>
        </w:rPr>
      </w:pPr>
      <w:r w:rsidRPr="008229EB">
        <w:rPr>
          <w:rFonts w:ascii="Times New Roman" w:hAnsi="Times New Roman"/>
          <w:sz w:val="24"/>
          <w:szCs w:val="24"/>
        </w:rPr>
        <w:t>Pretendents ir fiziska vai juridiska persona, kura ir reģistrēta attiecīgās valsts normatīvajos aktos noteiktajā kārtībā.</w:t>
      </w:r>
    </w:p>
    <w:p w14:paraId="2E340218" w14:textId="2AD15CB0" w:rsidR="008229EB" w:rsidRDefault="00342E34" w:rsidP="008229EB">
      <w:pPr>
        <w:pStyle w:val="Sarakstarindkopa"/>
        <w:tabs>
          <w:tab w:val="left" w:pos="284"/>
        </w:tabs>
        <w:spacing w:line="240" w:lineRule="auto"/>
        <w:ind w:left="360"/>
        <w:jc w:val="both"/>
        <w:rPr>
          <w:rFonts w:ascii="Times New Roman" w:hAnsi="Times New Roman"/>
          <w:b/>
          <w:sz w:val="24"/>
          <w:szCs w:val="24"/>
        </w:rPr>
      </w:pPr>
      <w:r w:rsidRPr="008229EB">
        <w:rPr>
          <w:rFonts w:ascii="Times New Roman" w:hAnsi="Times New Roman"/>
          <w:b/>
          <w:sz w:val="24"/>
          <w:szCs w:val="24"/>
        </w:rPr>
        <w:t xml:space="preserve"> </w:t>
      </w:r>
    </w:p>
    <w:p w14:paraId="7B958329" w14:textId="77777777" w:rsidR="008229EB" w:rsidRDefault="00342E34" w:rsidP="008229EB">
      <w:pPr>
        <w:pStyle w:val="Sarakstarindkopa"/>
        <w:numPr>
          <w:ilvl w:val="0"/>
          <w:numId w:val="1"/>
        </w:numPr>
        <w:tabs>
          <w:tab w:val="left" w:pos="284"/>
        </w:tabs>
        <w:spacing w:line="240" w:lineRule="auto"/>
        <w:jc w:val="both"/>
        <w:rPr>
          <w:rFonts w:ascii="Times New Roman" w:hAnsi="Times New Roman"/>
          <w:b/>
          <w:sz w:val="24"/>
          <w:szCs w:val="24"/>
        </w:rPr>
      </w:pPr>
      <w:r w:rsidRPr="008229EB">
        <w:rPr>
          <w:rFonts w:ascii="Times New Roman" w:hAnsi="Times New Roman"/>
          <w:b/>
          <w:sz w:val="24"/>
          <w:szCs w:val="24"/>
        </w:rPr>
        <w:t>Iesniedzamie dokumenti</w:t>
      </w:r>
    </w:p>
    <w:p w14:paraId="6F409B7E" w14:textId="77777777" w:rsidR="008229EB" w:rsidRPr="008229EB" w:rsidRDefault="00342E34" w:rsidP="008229EB">
      <w:pPr>
        <w:pStyle w:val="Sarakstarindkopa"/>
        <w:numPr>
          <w:ilvl w:val="1"/>
          <w:numId w:val="1"/>
        </w:numPr>
        <w:tabs>
          <w:tab w:val="left" w:pos="284"/>
        </w:tabs>
        <w:spacing w:line="240" w:lineRule="auto"/>
        <w:ind w:left="709"/>
        <w:jc w:val="both"/>
        <w:rPr>
          <w:rFonts w:ascii="Times New Roman" w:hAnsi="Times New Roman"/>
          <w:b/>
          <w:sz w:val="24"/>
          <w:szCs w:val="24"/>
        </w:rPr>
      </w:pPr>
      <w:r w:rsidRPr="008229EB">
        <w:rPr>
          <w:rFonts w:ascii="Times New Roman" w:hAnsi="Times New Roman"/>
          <w:sz w:val="24"/>
          <w:szCs w:val="24"/>
        </w:rPr>
        <w:t xml:space="preserve">Pieteikums dalībai tirgus izpētē </w:t>
      </w:r>
      <w:r w:rsidR="008229EB" w:rsidRPr="008229EB">
        <w:rPr>
          <w:rFonts w:ascii="Times New Roman" w:hAnsi="Times New Roman"/>
          <w:bCs/>
          <w:sz w:val="24"/>
          <w:szCs w:val="24"/>
        </w:rPr>
        <w:t>–</w:t>
      </w:r>
      <w:r w:rsidR="008229EB" w:rsidRPr="008229EB">
        <w:rPr>
          <w:rFonts w:ascii="Times New Roman" w:hAnsi="Times New Roman"/>
          <w:sz w:val="24"/>
          <w:szCs w:val="24"/>
        </w:rPr>
        <w:t xml:space="preserve"> </w:t>
      </w:r>
      <w:r w:rsidRPr="008229EB">
        <w:rPr>
          <w:rFonts w:ascii="Times New Roman" w:hAnsi="Times New Roman"/>
          <w:bCs/>
          <w:sz w:val="24"/>
          <w:szCs w:val="24"/>
        </w:rPr>
        <w:t>2.</w:t>
      </w:r>
      <w:r w:rsidR="000835E8" w:rsidRPr="008229EB">
        <w:rPr>
          <w:rFonts w:ascii="Times New Roman" w:hAnsi="Times New Roman"/>
          <w:bCs/>
          <w:sz w:val="24"/>
          <w:szCs w:val="24"/>
        </w:rPr>
        <w:t xml:space="preserve"> </w:t>
      </w:r>
      <w:r w:rsidRPr="008229EB">
        <w:rPr>
          <w:rFonts w:ascii="Times New Roman" w:hAnsi="Times New Roman"/>
          <w:bCs/>
          <w:sz w:val="24"/>
          <w:szCs w:val="24"/>
        </w:rPr>
        <w:t>pielikumam</w:t>
      </w:r>
      <w:r w:rsidRPr="008229EB">
        <w:rPr>
          <w:rFonts w:ascii="Times New Roman" w:hAnsi="Times New Roman"/>
          <w:sz w:val="24"/>
          <w:szCs w:val="24"/>
        </w:rPr>
        <w:t>.</w:t>
      </w:r>
    </w:p>
    <w:p w14:paraId="7E461AF5" w14:textId="6F035E2B" w:rsidR="00342E34" w:rsidRPr="008229EB" w:rsidRDefault="00342E34" w:rsidP="008229EB">
      <w:pPr>
        <w:pStyle w:val="Sarakstarindkopa"/>
        <w:numPr>
          <w:ilvl w:val="1"/>
          <w:numId w:val="1"/>
        </w:numPr>
        <w:tabs>
          <w:tab w:val="left" w:pos="284"/>
        </w:tabs>
        <w:spacing w:line="240" w:lineRule="auto"/>
        <w:ind w:left="709"/>
        <w:jc w:val="both"/>
        <w:rPr>
          <w:rFonts w:ascii="Times New Roman" w:hAnsi="Times New Roman"/>
          <w:b/>
          <w:sz w:val="24"/>
          <w:szCs w:val="24"/>
        </w:rPr>
      </w:pPr>
      <w:r w:rsidRPr="008229EB">
        <w:rPr>
          <w:rFonts w:ascii="Times New Roman" w:hAnsi="Times New Roman"/>
          <w:sz w:val="24"/>
          <w:szCs w:val="24"/>
        </w:rPr>
        <w:t xml:space="preserve">Finanšu piedāvājums </w:t>
      </w:r>
      <w:r w:rsidR="008229EB" w:rsidRPr="008229EB">
        <w:rPr>
          <w:rFonts w:ascii="Times New Roman" w:hAnsi="Times New Roman"/>
          <w:sz w:val="24"/>
          <w:szCs w:val="24"/>
        </w:rPr>
        <w:t>–</w:t>
      </w:r>
      <w:r w:rsidRPr="008229EB">
        <w:rPr>
          <w:rFonts w:ascii="Times New Roman" w:hAnsi="Times New Roman"/>
          <w:sz w:val="24"/>
          <w:szCs w:val="24"/>
        </w:rPr>
        <w:t xml:space="preserve"> 3.</w:t>
      </w:r>
      <w:r w:rsidR="000835E8" w:rsidRPr="008229EB">
        <w:rPr>
          <w:rFonts w:ascii="Times New Roman" w:hAnsi="Times New Roman"/>
          <w:sz w:val="24"/>
          <w:szCs w:val="24"/>
        </w:rPr>
        <w:t xml:space="preserve"> </w:t>
      </w:r>
      <w:r w:rsidRPr="008229EB">
        <w:rPr>
          <w:rFonts w:ascii="Times New Roman" w:hAnsi="Times New Roman"/>
          <w:sz w:val="24"/>
          <w:szCs w:val="24"/>
        </w:rPr>
        <w:t>pielikumam.</w:t>
      </w:r>
    </w:p>
    <w:p w14:paraId="7689AE8B" w14:textId="77777777" w:rsidR="008229EB" w:rsidRPr="008229EB" w:rsidRDefault="008229EB" w:rsidP="008229EB">
      <w:pPr>
        <w:pStyle w:val="Sarakstarindkopa"/>
        <w:tabs>
          <w:tab w:val="left" w:pos="284"/>
        </w:tabs>
        <w:spacing w:line="240" w:lineRule="auto"/>
        <w:ind w:left="709"/>
        <w:jc w:val="both"/>
        <w:rPr>
          <w:rFonts w:ascii="Times New Roman" w:hAnsi="Times New Roman"/>
          <w:b/>
          <w:sz w:val="24"/>
          <w:szCs w:val="24"/>
        </w:rPr>
      </w:pPr>
    </w:p>
    <w:p w14:paraId="62851293" w14:textId="77777777" w:rsidR="00342E34" w:rsidRPr="004A6B3A" w:rsidRDefault="00342E34" w:rsidP="00342E34">
      <w:pPr>
        <w:spacing w:line="240" w:lineRule="auto"/>
        <w:ind w:left="238" w:hanging="238"/>
        <w:jc w:val="left"/>
        <w:rPr>
          <w:rFonts w:ascii="Times New Roman" w:hAnsi="Times New Roman"/>
          <w:b/>
          <w:sz w:val="24"/>
          <w:szCs w:val="24"/>
        </w:rPr>
      </w:pPr>
      <w:r w:rsidRPr="004A6B3A">
        <w:rPr>
          <w:rFonts w:ascii="Times New Roman" w:hAnsi="Times New Roman"/>
          <w:b/>
          <w:sz w:val="24"/>
          <w:szCs w:val="24"/>
        </w:rPr>
        <w:t>7. Piedāvājuma izvēles kritērijs</w:t>
      </w:r>
    </w:p>
    <w:p w14:paraId="26268F0F" w14:textId="77777777" w:rsidR="00342E34" w:rsidRPr="004A6B3A" w:rsidRDefault="00342E34" w:rsidP="00342E34">
      <w:pPr>
        <w:spacing w:after="120" w:line="240" w:lineRule="auto"/>
        <w:ind w:left="993" w:hanging="567"/>
        <w:jc w:val="both"/>
        <w:rPr>
          <w:rFonts w:ascii="Times New Roman" w:hAnsi="Times New Roman"/>
          <w:sz w:val="24"/>
          <w:szCs w:val="24"/>
        </w:rPr>
      </w:pPr>
      <w:r w:rsidRPr="004A6B3A">
        <w:rPr>
          <w:rFonts w:ascii="Times New Roman" w:hAnsi="Times New Roman"/>
          <w:sz w:val="24"/>
          <w:szCs w:val="24"/>
        </w:rPr>
        <w:t>7.1. Piedāvājums ar zemāko cenu, kas pilnībā atbilst tirgus izpētes noteikumiem.</w:t>
      </w:r>
    </w:p>
    <w:p w14:paraId="304AFD61" w14:textId="77777777" w:rsidR="00342E34" w:rsidRDefault="00342E34" w:rsidP="00342E34"/>
    <w:p w14:paraId="0CAAAB22" w14:textId="77777777" w:rsidR="00342E34" w:rsidRDefault="00342E34" w:rsidP="00C9788F">
      <w:pPr>
        <w:jc w:val="both"/>
      </w:pPr>
    </w:p>
    <w:p w14:paraId="2AE15234" w14:textId="77777777" w:rsidR="006B1AA0" w:rsidRDefault="006B1AA0" w:rsidP="00310C58">
      <w:pPr>
        <w:spacing w:after="120" w:line="360" w:lineRule="auto"/>
        <w:jc w:val="both"/>
        <w:rPr>
          <w:rFonts w:ascii="Times New Roman" w:hAnsi="Times New Roman"/>
          <w:b/>
          <w:sz w:val="24"/>
          <w:szCs w:val="24"/>
        </w:rPr>
      </w:pPr>
    </w:p>
    <w:p w14:paraId="6464EC1E" w14:textId="77777777" w:rsidR="006C76E6" w:rsidRDefault="006C76E6" w:rsidP="00310C58">
      <w:pPr>
        <w:spacing w:after="120" w:line="360" w:lineRule="auto"/>
        <w:jc w:val="both"/>
        <w:rPr>
          <w:rFonts w:ascii="Times New Roman" w:hAnsi="Times New Roman"/>
          <w:b/>
          <w:sz w:val="24"/>
          <w:szCs w:val="24"/>
        </w:rPr>
      </w:pPr>
    </w:p>
    <w:p w14:paraId="6D57212F" w14:textId="77777777" w:rsidR="00D247DE" w:rsidRDefault="00D247DE" w:rsidP="00310C58">
      <w:pPr>
        <w:spacing w:after="120" w:line="360" w:lineRule="auto"/>
        <w:jc w:val="both"/>
        <w:rPr>
          <w:rFonts w:ascii="Times New Roman" w:hAnsi="Times New Roman"/>
          <w:b/>
          <w:sz w:val="24"/>
          <w:szCs w:val="24"/>
        </w:rPr>
      </w:pPr>
    </w:p>
    <w:p w14:paraId="211B630B" w14:textId="77777777" w:rsidR="00A15140" w:rsidRPr="00135B3A" w:rsidRDefault="00804977" w:rsidP="00804977">
      <w:pPr>
        <w:spacing w:after="120" w:line="360" w:lineRule="auto"/>
        <w:jc w:val="right"/>
        <w:rPr>
          <w:rFonts w:ascii="Times New Roman" w:hAnsi="Times New Roman"/>
          <w:b/>
          <w:sz w:val="24"/>
          <w:szCs w:val="24"/>
        </w:rPr>
      </w:pPr>
      <w:r w:rsidRPr="00135B3A">
        <w:rPr>
          <w:rFonts w:ascii="Times New Roman" w:hAnsi="Times New Roman"/>
          <w:b/>
          <w:sz w:val="24"/>
          <w:szCs w:val="24"/>
        </w:rPr>
        <w:t>1.pielikums</w:t>
      </w:r>
    </w:p>
    <w:p w14:paraId="0038AE11" w14:textId="77777777" w:rsidR="008229EB" w:rsidRPr="00135B3A" w:rsidRDefault="008229EB" w:rsidP="008229EB">
      <w:pPr>
        <w:tabs>
          <w:tab w:val="left" w:pos="319"/>
        </w:tabs>
        <w:spacing w:line="240" w:lineRule="auto"/>
        <w:rPr>
          <w:rFonts w:ascii="Times New Roman" w:eastAsia="Times New Roman" w:hAnsi="Times New Roman"/>
          <w:b/>
          <w:sz w:val="24"/>
          <w:szCs w:val="24"/>
          <w:lang w:eastAsia="lv-LV"/>
        </w:rPr>
      </w:pPr>
      <w:r w:rsidRPr="00135B3A">
        <w:rPr>
          <w:rFonts w:ascii="Times New Roman Bold" w:eastAsia="Times New Roman" w:hAnsi="Times New Roman Bold"/>
          <w:b/>
          <w:caps/>
          <w:sz w:val="24"/>
          <w:szCs w:val="24"/>
          <w:lang w:eastAsia="lv-LV"/>
        </w:rPr>
        <w:t>DARBA UZDEVUMu apraksts</w:t>
      </w:r>
    </w:p>
    <w:p w14:paraId="1DAA23D3" w14:textId="77777777" w:rsidR="008229EB" w:rsidRPr="00135B3A" w:rsidRDefault="008229EB" w:rsidP="008229EB">
      <w:pPr>
        <w:spacing w:line="240" w:lineRule="auto"/>
        <w:rPr>
          <w:rFonts w:ascii="Times New Roman" w:eastAsia="Times New Roman" w:hAnsi="Times New Roman"/>
          <w:b/>
          <w:caps/>
          <w:sz w:val="24"/>
          <w:szCs w:val="20"/>
          <w:lang w:eastAsia="lv-LV"/>
        </w:rPr>
      </w:pPr>
      <w:r w:rsidRPr="00135B3A">
        <w:rPr>
          <w:rFonts w:ascii="Times New Roman" w:eastAsia="Times New Roman" w:hAnsi="Times New Roman"/>
          <w:b/>
          <w:caps/>
          <w:sz w:val="24"/>
          <w:szCs w:val="20"/>
          <w:lang w:eastAsia="lv-LV"/>
        </w:rPr>
        <w:t>“</w:t>
      </w:r>
      <w:r w:rsidRPr="00135B3A">
        <w:rPr>
          <w:rFonts w:ascii="Times New Roman" w:eastAsia="Times New Roman" w:hAnsi="Times New Roman"/>
          <w:b/>
          <w:sz w:val="24"/>
          <w:szCs w:val="20"/>
          <w:lang w:eastAsia="lv-LV"/>
        </w:rPr>
        <w:t>Sabiedrisko tualešu apsaimniekošana Iecavas pilsētā</w:t>
      </w:r>
      <w:r w:rsidRPr="00135B3A">
        <w:rPr>
          <w:rFonts w:ascii="Times New Roman" w:eastAsia="Times New Roman" w:hAnsi="Times New Roman"/>
          <w:b/>
          <w:caps/>
          <w:sz w:val="24"/>
          <w:szCs w:val="20"/>
          <w:lang w:eastAsia="lv-LV"/>
        </w:rPr>
        <w:t xml:space="preserve">” </w:t>
      </w:r>
    </w:p>
    <w:p w14:paraId="232D241B" w14:textId="77777777" w:rsidR="008229EB" w:rsidRPr="00135B3A" w:rsidRDefault="008229EB" w:rsidP="008229EB">
      <w:pPr>
        <w:suppressAutoHyphens/>
        <w:spacing w:line="240" w:lineRule="auto"/>
        <w:rPr>
          <w:rFonts w:ascii="Times New Roman" w:eastAsia="Times New Roman" w:hAnsi="Times New Roman"/>
          <w:b/>
          <w:sz w:val="24"/>
          <w:szCs w:val="24"/>
          <w:lang w:eastAsia="ar-SA"/>
        </w:rPr>
      </w:pPr>
      <w:r w:rsidRPr="00135B3A">
        <w:rPr>
          <w:rFonts w:ascii="Times New Roman" w:eastAsia="Times New Roman" w:hAnsi="Times New Roman"/>
          <w:b/>
          <w:sz w:val="24"/>
          <w:szCs w:val="24"/>
          <w:lang w:eastAsia="ar-SA"/>
        </w:rPr>
        <w:t>identifikācijas numurs IAP 2026/05/CA</w:t>
      </w:r>
    </w:p>
    <w:p w14:paraId="0AEC0EBD" w14:textId="77777777" w:rsidR="008229EB" w:rsidRPr="008229EB" w:rsidRDefault="008229EB" w:rsidP="008229EB">
      <w:pPr>
        <w:suppressAutoHyphens/>
        <w:spacing w:line="240" w:lineRule="auto"/>
        <w:jc w:val="left"/>
        <w:rPr>
          <w:rFonts w:ascii="Times New Roman" w:eastAsia="Times New Roman" w:hAnsi="Times New Roman"/>
          <w:b/>
          <w:szCs w:val="20"/>
          <w:lang w:eastAsia="ar-SA"/>
        </w:rPr>
      </w:pPr>
    </w:p>
    <w:p w14:paraId="1CFE3166" w14:textId="77777777" w:rsidR="008229EB" w:rsidRPr="008229EB" w:rsidRDefault="008229EB" w:rsidP="008229EB">
      <w:pPr>
        <w:numPr>
          <w:ilvl w:val="0"/>
          <w:numId w:val="21"/>
        </w:numPr>
        <w:suppressAutoHyphens/>
        <w:spacing w:line="240" w:lineRule="auto"/>
        <w:ind w:left="426"/>
        <w:contextualSpacing/>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Iecavas pilsētas stacionāro sabiedrisko tualešu (turpmāk – Tualete) apsaimniekošanas darbu (turpmāk – Pakalpojums) veikšana 12 (divpadsmit) mēnešu periodā no Līguma noslēgšanas dienas</w:t>
      </w:r>
      <w:r w:rsidRPr="008229EB">
        <w:rPr>
          <w:rFonts w:ascii="Times New Roman" w:eastAsia="Times New Roman" w:hAnsi="Times New Roman"/>
          <w:color w:val="000000"/>
          <w:sz w:val="24"/>
          <w:szCs w:val="24"/>
          <w:lang w:eastAsia="lv-LV"/>
        </w:rPr>
        <w:t>.</w:t>
      </w:r>
    </w:p>
    <w:p w14:paraId="5EB9DFB0" w14:textId="77777777" w:rsidR="008229EB" w:rsidRPr="008229EB" w:rsidRDefault="008229EB" w:rsidP="008229EB">
      <w:pPr>
        <w:numPr>
          <w:ilvl w:val="0"/>
          <w:numId w:val="21"/>
        </w:numPr>
        <w:suppressAutoHyphens/>
        <w:spacing w:line="240" w:lineRule="auto"/>
        <w:ind w:left="426"/>
        <w:contextualSpacing/>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Pakalpojuma izpildes vieta: Edvarta Virzas ielā 24, Iecavā, Bauskas novadā.</w:t>
      </w:r>
    </w:p>
    <w:p w14:paraId="1BC759DA" w14:textId="77777777" w:rsidR="008229EB" w:rsidRPr="00810A57" w:rsidRDefault="008229EB" w:rsidP="008229EB">
      <w:pPr>
        <w:numPr>
          <w:ilvl w:val="0"/>
          <w:numId w:val="21"/>
        </w:numPr>
        <w:suppressAutoHyphens/>
        <w:spacing w:line="240" w:lineRule="auto"/>
        <w:ind w:left="426"/>
        <w:contextualSpacing/>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Pakalpojums tiek</w:t>
      </w:r>
      <w:r w:rsidRPr="008229EB">
        <w:rPr>
          <w:rFonts w:ascii="Times New Roman" w:eastAsia="Times New Roman" w:hAnsi="Times New Roman"/>
          <w:bCs/>
          <w:sz w:val="24"/>
          <w:szCs w:val="24"/>
          <w:lang w:eastAsia="ar-SA"/>
        </w:rPr>
        <w:t xml:space="preserve"> nodrošināts katru dienu (7 dienas nedēļā) no plkst. 7.00–22.00.</w:t>
      </w:r>
    </w:p>
    <w:p w14:paraId="3E071E5B" w14:textId="1848FF19" w:rsidR="00810A57" w:rsidRPr="008229EB" w:rsidRDefault="00810A57" w:rsidP="008229EB">
      <w:pPr>
        <w:numPr>
          <w:ilvl w:val="0"/>
          <w:numId w:val="21"/>
        </w:numPr>
        <w:suppressAutoHyphens/>
        <w:spacing w:line="240" w:lineRule="auto"/>
        <w:ind w:left="426"/>
        <w:contextualSpacing/>
        <w:jc w:val="both"/>
        <w:rPr>
          <w:rFonts w:ascii="Times New Roman" w:eastAsia="Times New Roman" w:hAnsi="Times New Roman"/>
          <w:sz w:val="24"/>
          <w:szCs w:val="24"/>
          <w:lang w:eastAsia="lv-LV"/>
        </w:rPr>
      </w:pPr>
      <w:r>
        <w:rPr>
          <w:rFonts w:ascii="Times New Roman" w:eastAsia="Times New Roman" w:hAnsi="Times New Roman"/>
          <w:bCs/>
          <w:sz w:val="24"/>
          <w:szCs w:val="24"/>
          <w:lang w:eastAsia="ar-SA"/>
        </w:rPr>
        <w:t>Tualešu atslēgšana tiek veikta plkst. 7.00, aizslēgšana plkst. 22.00.</w:t>
      </w:r>
    </w:p>
    <w:p w14:paraId="49CEBDC9" w14:textId="509E24BD" w:rsidR="008229EB" w:rsidRPr="00810A57" w:rsidRDefault="008229EB" w:rsidP="008229EB">
      <w:pPr>
        <w:numPr>
          <w:ilvl w:val="0"/>
          <w:numId w:val="21"/>
        </w:numPr>
        <w:suppressAutoHyphens/>
        <w:spacing w:line="240" w:lineRule="auto"/>
        <w:ind w:left="426"/>
        <w:contextualSpacing/>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 xml:space="preserve">Tīrīšanas režīms: uzkopšana tiek veikta katru dienu vismaz </w:t>
      </w:r>
      <w:r w:rsidR="00810A57">
        <w:rPr>
          <w:rFonts w:ascii="Times New Roman" w:eastAsia="Times New Roman" w:hAnsi="Times New Roman"/>
          <w:sz w:val="24"/>
          <w:szCs w:val="24"/>
          <w:lang w:eastAsia="lv-LV"/>
        </w:rPr>
        <w:t>5</w:t>
      </w:r>
      <w:r w:rsidRPr="008229EB">
        <w:rPr>
          <w:rFonts w:ascii="Times New Roman" w:eastAsia="Times New Roman" w:hAnsi="Times New Roman"/>
          <w:sz w:val="24"/>
          <w:szCs w:val="24"/>
          <w:lang w:eastAsia="lv-LV"/>
        </w:rPr>
        <w:t xml:space="preserve"> reizes dienā (plkst.</w:t>
      </w:r>
      <w:r w:rsidR="00810A57">
        <w:rPr>
          <w:rFonts w:ascii="Times New Roman" w:eastAsia="Times New Roman" w:hAnsi="Times New Roman"/>
          <w:sz w:val="24"/>
          <w:szCs w:val="24"/>
          <w:lang w:eastAsia="lv-LV"/>
        </w:rPr>
        <w:t xml:space="preserve"> </w:t>
      </w:r>
      <w:r w:rsidRPr="008229EB">
        <w:rPr>
          <w:rFonts w:ascii="Times New Roman" w:eastAsia="Times New Roman" w:hAnsi="Times New Roman"/>
          <w:sz w:val="24"/>
          <w:szCs w:val="24"/>
          <w:lang w:eastAsia="lv-LV"/>
        </w:rPr>
        <w:t>10:00; 12:00; 15:00; 18:00</w:t>
      </w:r>
      <w:r w:rsidRPr="00810A57">
        <w:rPr>
          <w:rFonts w:ascii="Times New Roman" w:eastAsia="Times New Roman" w:hAnsi="Times New Roman"/>
          <w:sz w:val="24"/>
          <w:szCs w:val="24"/>
          <w:lang w:eastAsia="lv-LV"/>
        </w:rPr>
        <w:t xml:space="preserve">; 22:00). </w:t>
      </w:r>
    </w:p>
    <w:p w14:paraId="1B53ADB3" w14:textId="77777777" w:rsidR="008229EB" w:rsidRPr="008229EB" w:rsidRDefault="008229EB" w:rsidP="008229EB">
      <w:pPr>
        <w:numPr>
          <w:ilvl w:val="0"/>
          <w:numId w:val="21"/>
        </w:numPr>
        <w:suppressAutoHyphens/>
        <w:spacing w:line="240" w:lineRule="auto"/>
        <w:ind w:left="426"/>
        <w:contextualSpacing/>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 xml:space="preserve">Tualetes ēkas platība ir 16.17 </w:t>
      </w:r>
      <w:r w:rsidRPr="008229EB">
        <w:rPr>
          <w:rFonts w:ascii="Times New Roman" w:eastAsia="Times New Roman" w:hAnsi="Times New Roman"/>
          <w:color w:val="000000"/>
          <w:sz w:val="24"/>
          <w:szCs w:val="24"/>
          <w:lang w:eastAsia="lv-LV"/>
        </w:rPr>
        <w:t>m</w:t>
      </w:r>
      <w:r w:rsidRPr="008229EB">
        <w:rPr>
          <w:rFonts w:ascii="Times New Roman" w:eastAsia="Times New Roman" w:hAnsi="Times New Roman"/>
          <w:color w:val="000000"/>
          <w:sz w:val="24"/>
          <w:szCs w:val="24"/>
          <w:vertAlign w:val="superscript"/>
          <w:lang w:eastAsia="lv-LV"/>
        </w:rPr>
        <w:t>2</w:t>
      </w:r>
      <w:r w:rsidRPr="008229EB">
        <w:rPr>
          <w:rFonts w:ascii="Times New Roman" w:eastAsia="Times New Roman" w:hAnsi="Times New Roman"/>
          <w:sz w:val="24"/>
          <w:szCs w:val="24"/>
          <w:lang w:eastAsia="lv-LV"/>
        </w:rPr>
        <w:t>, kas sastāv no tualetes telpām un telpas apkalpojošam personālam.</w:t>
      </w:r>
    </w:p>
    <w:p w14:paraId="743B7228" w14:textId="77777777" w:rsidR="008229EB" w:rsidRPr="008229EB" w:rsidRDefault="008229EB" w:rsidP="008229EB">
      <w:pPr>
        <w:spacing w:line="240" w:lineRule="auto"/>
        <w:ind w:left="426"/>
        <w:contextualSpacing/>
        <w:jc w:val="both"/>
        <w:rPr>
          <w:rFonts w:ascii="Times New Roman" w:eastAsia="Times New Roman" w:hAnsi="Times New Roman"/>
          <w:sz w:val="24"/>
          <w:szCs w:val="24"/>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50"/>
        <w:gridCol w:w="992"/>
        <w:gridCol w:w="4678"/>
      </w:tblGrid>
      <w:tr w:rsidR="008229EB" w:rsidRPr="008229EB" w14:paraId="2BED3F28" w14:textId="77777777" w:rsidTr="00E9540D">
        <w:tc>
          <w:tcPr>
            <w:tcW w:w="2689" w:type="dxa"/>
            <w:shd w:val="clear" w:color="auto" w:fill="D9D9D9"/>
            <w:vAlign w:val="center"/>
          </w:tcPr>
          <w:p w14:paraId="27976956" w14:textId="77777777" w:rsidR="008229EB" w:rsidRPr="008229EB" w:rsidRDefault="008229EB" w:rsidP="008229EB">
            <w:pPr>
              <w:spacing w:line="240" w:lineRule="auto"/>
              <w:rPr>
                <w:rFonts w:ascii="Times New Roman" w:eastAsia="Times New Roman" w:hAnsi="Times New Roman"/>
                <w:b/>
                <w:sz w:val="24"/>
                <w:szCs w:val="24"/>
                <w:lang w:eastAsia="lv-LV"/>
              </w:rPr>
            </w:pPr>
            <w:r w:rsidRPr="008229EB">
              <w:rPr>
                <w:rFonts w:ascii="Times New Roman" w:eastAsia="Times New Roman" w:hAnsi="Times New Roman"/>
                <w:b/>
                <w:sz w:val="24"/>
                <w:szCs w:val="24"/>
                <w:lang w:eastAsia="lv-LV"/>
              </w:rPr>
              <w:t>Tualetes telpu un aprīkojuma uzskaitījums</w:t>
            </w:r>
          </w:p>
        </w:tc>
        <w:tc>
          <w:tcPr>
            <w:tcW w:w="850" w:type="dxa"/>
            <w:shd w:val="clear" w:color="auto" w:fill="D9D9D9"/>
            <w:vAlign w:val="center"/>
          </w:tcPr>
          <w:p w14:paraId="76B0C502" w14:textId="77777777" w:rsidR="008229EB" w:rsidRPr="008229EB" w:rsidRDefault="008229EB" w:rsidP="008229EB">
            <w:pPr>
              <w:spacing w:line="240" w:lineRule="auto"/>
              <w:rPr>
                <w:rFonts w:ascii="Times New Roman" w:eastAsia="Times New Roman" w:hAnsi="Times New Roman"/>
                <w:b/>
                <w:sz w:val="24"/>
                <w:szCs w:val="24"/>
                <w:lang w:eastAsia="lv-LV"/>
              </w:rPr>
            </w:pPr>
            <w:proofErr w:type="spellStart"/>
            <w:r w:rsidRPr="008229EB">
              <w:rPr>
                <w:rFonts w:ascii="Times New Roman" w:eastAsia="Times New Roman" w:hAnsi="Times New Roman"/>
                <w:b/>
                <w:sz w:val="24"/>
                <w:szCs w:val="24"/>
                <w:lang w:eastAsia="lv-LV"/>
              </w:rPr>
              <w:t>Mērv</w:t>
            </w:r>
            <w:proofErr w:type="spellEnd"/>
            <w:r w:rsidRPr="008229EB">
              <w:rPr>
                <w:rFonts w:ascii="Times New Roman" w:eastAsia="Times New Roman" w:hAnsi="Times New Roman"/>
                <w:b/>
                <w:sz w:val="24"/>
                <w:szCs w:val="24"/>
                <w:lang w:eastAsia="lv-LV"/>
              </w:rPr>
              <w:t>.</w:t>
            </w:r>
          </w:p>
        </w:tc>
        <w:tc>
          <w:tcPr>
            <w:tcW w:w="992" w:type="dxa"/>
            <w:shd w:val="clear" w:color="auto" w:fill="D9D9D9"/>
            <w:vAlign w:val="center"/>
          </w:tcPr>
          <w:p w14:paraId="7682C37A" w14:textId="77777777" w:rsidR="008229EB" w:rsidRPr="008229EB" w:rsidRDefault="008229EB" w:rsidP="008229EB">
            <w:pPr>
              <w:spacing w:line="240" w:lineRule="auto"/>
              <w:rPr>
                <w:rFonts w:ascii="Times New Roman" w:eastAsia="Times New Roman" w:hAnsi="Times New Roman"/>
                <w:b/>
                <w:sz w:val="24"/>
                <w:szCs w:val="24"/>
                <w:lang w:eastAsia="lv-LV"/>
              </w:rPr>
            </w:pPr>
            <w:r w:rsidRPr="008229EB">
              <w:rPr>
                <w:rFonts w:ascii="Times New Roman" w:eastAsia="Times New Roman" w:hAnsi="Times New Roman"/>
                <w:b/>
                <w:sz w:val="24"/>
                <w:szCs w:val="24"/>
                <w:lang w:eastAsia="lv-LV"/>
              </w:rPr>
              <w:t>Skaits</w:t>
            </w:r>
          </w:p>
        </w:tc>
        <w:tc>
          <w:tcPr>
            <w:tcW w:w="4678" w:type="dxa"/>
            <w:shd w:val="clear" w:color="auto" w:fill="D9D9D9"/>
            <w:vAlign w:val="center"/>
          </w:tcPr>
          <w:p w14:paraId="119212F0" w14:textId="77777777" w:rsidR="008229EB" w:rsidRPr="008229EB" w:rsidRDefault="008229EB" w:rsidP="008229EB">
            <w:pPr>
              <w:spacing w:line="240" w:lineRule="auto"/>
              <w:rPr>
                <w:rFonts w:ascii="Times New Roman" w:eastAsia="Times New Roman" w:hAnsi="Times New Roman"/>
                <w:b/>
                <w:sz w:val="24"/>
                <w:szCs w:val="24"/>
                <w:lang w:eastAsia="lv-LV"/>
              </w:rPr>
            </w:pPr>
            <w:r w:rsidRPr="008229EB">
              <w:rPr>
                <w:rFonts w:ascii="Times New Roman" w:eastAsia="Times New Roman" w:hAnsi="Times New Roman"/>
                <w:b/>
                <w:sz w:val="24"/>
                <w:szCs w:val="24"/>
                <w:lang w:eastAsia="lv-LV"/>
              </w:rPr>
              <w:t>Ikdienas uzkopšanas darbu apraksts</w:t>
            </w:r>
          </w:p>
        </w:tc>
      </w:tr>
      <w:tr w:rsidR="008229EB" w:rsidRPr="008229EB" w14:paraId="481B254A" w14:textId="77777777" w:rsidTr="00E9540D">
        <w:tc>
          <w:tcPr>
            <w:tcW w:w="2689" w:type="dxa"/>
            <w:vAlign w:val="center"/>
          </w:tcPr>
          <w:p w14:paraId="479C9D53"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Tualetes telpas un telpas apkalpojošajam personālam</w:t>
            </w:r>
          </w:p>
        </w:tc>
        <w:tc>
          <w:tcPr>
            <w:tcW w:w="850" w:type="dxa"/>
            <w:vAlign w:val="center"/>
          </w:tcPr>
          <w:p w14:paraId="5E4C510B" w14:textId="77777777" w:rsidR="008229EB" w:rsidRPr="008229EB" w:rsidRDefault="008229EB" w:rsidP="008229EB">
            <w:pPr>
              <w:spacing w:line="240" w:lineRule="auto"/>
              <w:rPr>
                <w:rFonts w:ascii="Times New Roman" w:eastAsia="Times New Roman" w:hAnsi="Times New Roman"/>
                <w:sz w:val="24"/>
                <w:szCs w:val="24"/>
                <w:vertAlign w:val="superscript"/>
                <w:lang w:eastAsia="lv-LV"/>
              </w:rPr>
            </w:pPr>
            <w:r w:rsidRPr="008229EB">
              <w:rPr>
                <w:rFonts w:ascii="Times New Roman" w:eastAsia="Times New Roman" w:hAnsi="Times New Roman"/>
                <w:sz w:val="24"/>
                <w:szCs w:val="24"/>
                <w:lang w:eastAsia="lv-LV"/>
              </w:rPr>
              <w:t>m</w:t>
            </w:r>
            <w:r w:rsidRPr="008229EB">
              <w:rPr>
                <w:rFonts w:ascii="Times New Roman" w:eastAsia="Times New Roman" w:hAnsi="Times New Roman"/>
                <w:sz w:val="24"/>
                <w:szCs w:val="24"/>
                <w:vertAlign w:val="superscript"/>
                <w:lang w:eastAsia="lv-LV"/>
              </w:rPr>
              <w:t>2</w:t>
            </w:r>
          </w:p>
        </w:tc>
        <w:tc>
          <w:tcPr>
            <w:tcW w:w="992" w:type="dxa"/>
            <w:vAlign w:val="center"/>
          </w:tcPr>
          <w:p w14:paraId="30CDEF4F"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16.17</w:t>
            </w:r>
          </w:p>
        </w:tc>
        <w:tc>
          <w:tcPr>
            <w:tcW w:w="4678" w:type="dxa"/>
            <w:vAlign w:val="center"/>
          </w:tcPr>
          <w:p w14:paraId="67627B25"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Telpu mitrā uzkopšana, lokālo traipu tīrīšana uz sienām, grīdas tīrīšana un dezinficēšana.</w:t>
            </w:r>
          </w:p>
        </w:tc>
      </w:tr>
      <w:tr w:rsidR="008229EB" w:rsidRPr="008229EB" w14:paraId="44EFEF6C" w14:textId="77777777" w:rsidTr="00E9540D">
        <w:tc>
          <w:tcPr>
            <w:tcW w:w="2689" w:type="dxa"/>
            <w:vAlign w:val="center"/>
          </w:tcPr>
          <w:p w14:paraId="54726278"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Atkritumu grozi</w:t>
            </w:r>
          </w:p>
        </w:tc>
        <w:tc>
          <w:tcPr>
            <w:tcW w:w="850" w:type="dxa"/>
            <w:vAlign w:val="center"/>
          </w:tcPr>
          <w:p w14:paraId="43388696"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6A8FFF08"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4</w:t>
            </w:r>
          </w:p>
        </w:tc>
        <w:tc>
          <w:tcPr>
            <w:tcW w:w="4678" w:type="dxa"/>
            <w:vAlign w:val="center"/>
          </w:tcPr>
          <w:p w14:paraId="3137CE3E"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Atkritumu grozu iztukšošana, dezinfekcija un maisiņu nomaiņa, atkritumu izvešana.</w:t>
            </w:r>
          </w:p>
        </w:tc>
      </w:tr>
      <w:tr w:rsidR="008229EB" w:rsidRPr="008229EB" w14:paraId="6946E0D6" w14:textId="77777777" w:rsidTr="00E9540D">
        <w:tc>
          <w:tcPr>
            <w:tcW w:w="2689" w:type="dxa"/>
            <w:vAlign w:val="center"/>
          </w:tcPr>
          <w:p w14:paraId="43C0E657" w14:textId="77777777" w:rsidR="008229EB" w:rsidRPr="008229EB" w:rsidRDefault="008229EB" w:rsidP="008229EB">
            <w:pPr>
              <w:spacing w:line="240" w:lineRule="auto"/>
              <w:contextualSpacing/>
              <w:jc w:val="left"/>
              <w:rPr>
                <w:rFonts w:ascii="Times New Roman" w:eastAsia="Times New Roman" w:hAnsi="Times New Roman"/>
                <w:sz w:val="24"/>
                <w:szCs w:val="24"/>
                <w:lang w:eastAsia="ar-SA"/>
              </w:rPr>
            </w:pPr>
            <w:r w:rsidRPr="008229EB">
              <w:rPr>
                <w:rFonts w:ascii="Times New Roman" w:eastAsia="Times New Roman" w:hAnsi="Times New Roman"/>
                <w:sz w:val="24"/>
                <w:szCs w:val="24"/>
                <w:lang w:eastAsia="ar-SA"/>
              </w:rPr>
              <w:t>Šķidro ziepju boksi</w:t>
            </w:r>
          </w:p>
        </w:tc>
        <w:tc>
          <w:tcPr>
            <w:tcW w:w="850" w:type="dxa"/>
            <w:vAlign w:val="center"/>
          </w:tcPr>
          <w:p w14:paraId="5A5164DB"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7F9709CF"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2</w:t>
            </w:r>
          </w:p>
        </w:tc>
        <w:tc>
          <w:tcPr>
            <w:tcW w:w="4678" w:type="dxa"/>
            <w:vAlign w:val="center"/>
          </w:tcPr>
          <w:p w14:paraId="60604BC0"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Šķidro ziepju</w:t>
            </w:r>
            <w:r w:rsidRPr="008229EB">
              <w:rPr>
                <w:rFonts w:ascii="Times New Roman" w:eastAsia="Times New Roman" w:hAnsi="Times New Roman"/>
                <w:sz w:val="24"/>
                <w:szCs w:val="24"/>
                <w:lang w:eastAsia="ar-SA"/>
              </w:rPr>
              <w:t xml:space="preserve"> ievietošana boksos, papildināšana pēc nepieciešamības.</w:t>
            </w:r>
          </w:p>
        </w:tc>
      </w:tr>
      <w:tr w:rsidR="008229EB" w:rsidRPr="008229EB" w14:paraId="7D0CC1FD" w14:textId="77777777" w:rsidTr="00E9540D">
        <w:tc>
          <w:tcPr>
            <w:tcW w:w="2689" w:type="dxa"/>
            <w:vAlign w:val="center"/>
          </w:tcPr>
          <w:p w14:paraId="5F2C54A5" w14:textId="77777777" w:rsidR="008229EB" w:rsidRPr="008229EB" w:rsidRDefault="008229EB" w:rsidP="008229EB">
            <w:pPr>
              <w:spacing w:line="240" w:lineRule="auto"/>
              <w:contextualSpacing/>
              <w:jc w:val="left"/>
              <w:rPr>
                <w:rFonts w:ascii="Times New Roman" w:eastAsia="Times New Roman" w:hAnsi="Times New Roman"/>
                <w:sz w:val="24"/>
                <w:szCs w:val="24"/>
                <w:lang w:eastAsia="ar-SA"/>
              </w:rPr>
            </w:pPr>
            <w:r w:rsidRPr="008229EB">
              <w:rPr>
                <w:rFonts w:ascii="Times New Roman" w:eastAsia="Times New Roman" w:hAnsi="Times New Roman"/>
                <w:sz w:val="24"/>
                <w:szCs w:val="24"/>
                <w:lang w:eastAsia="ar-SA"/>
              </w:rPr>
              <w:t>Tualetes papīra boksi</w:t>
            </w:r>
          </w:p>
        </w:tc>
        <w:tc>
          <w:tcPr>
            <w:tcW w:w="850" w:type="dxa"/>
            <w:vAlign w:val="center"/>
          </w:tcPr>
          <w:p w14:paraId="42B83527"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2FDBF2A2"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3</w:t>
            </w:r>
          </w:p>
        </w:tc>
        <w:tc>
          <w:tcPr>
            <w:tcW w:w="4678" w:type="dxa"/>
            <w:vAlign w:val="center"/>
          </w:tcPr>
          <w:p w14:paraId="23F8060C"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Tualetes papīra</w:t>
            </w:r>
            <w:r w:rsidRPr="008229EB">
              <w:rPr>
                <w:rFonts w:eastAsia="Times New Roman"/>
              </w:rPr>
              <w:t xml:space="preserve"> </w:t>
            </w:r>
            <w:r w:rsidRPr="008229EB">
              <w:rPr>
                <w:rFonts w:ascii="Times New Roman" w:eastAsia="Times New Roman" w:hAnsi="Times New Roman"/>
                <w:sz w:val="24"/>
                <w:szCs w:val="24"/>
                <w:lang w:eastAsia="lv-LV"/>
              </w:rPr>
              <w:t>ievietošana boksos, papildināšana pēc nepieciešamības.</w:t>
            </w:r>
          </w:p>
        </w:tc>
      </w:tr>
      <w:tr w:rsidR="008229EB" w:rsidRPr="008229EB" w14:paraId="743D1432" w14:textId="77777777" w:rsidTr="00E9540D">
        <w:tc>
          <w:tcPr>
            <w:tcW w:w="2689" w:type="dxa"/>
            <w:vAlign w:val="center"/>
          </w:tcPr>
          <w:p w14:paraId="6D7AF99F"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Durvis</w:t>
            </w:r>
          </w:p>
        </w:tc>
        <w:tc>
          <w:tcPr>
            <w:tcW w:w="850" w:type="dxa"/>
            <w:vAlign w:val="center"/>
          </w:tcPr>
          <w:p w14:paraId="21C74C90"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75D0F744"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4</w:t>
            </w:r>
          </w:p>
        </w:tc>
        <w:tc>
          <w:tcPr>
            <w:tcW w:w="4678" w:type="dxa"/>
            <w:vAlign w:val="center"/>
          </w:tcPr>
          <w:p w14:paraId="6CAAEC6D"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Durvju, tai skaitā augšējo malu tīrīšana, durvju rokturu tīrīšana un dezinficēšana.</w:t>
            </w:r>
          </w:p>
        </w:tc>
      </w:tr>
      <w:tr w:rsidR="008229EB" w:rsidRPr="008229EB" w14:paraId="10038072" w14:textId="77777777" w:rsidTr="00E9540D">
        <w:tc>
          <w:tcPr>
            <w:tcW w:w="2689" w:type="dxa"/>
            <w:vAlign w:val="center"/>
          </w:tcPr>
          <w:p w14:paraId="663CB314"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Spoguļi</w:t>
            </w:r>
          </w:p>
        </w:tc>
        <w:tc>
          <w:tcPr>
            <w:tcW w:w="850" w:type="dxa"/>
            <w:vAlign w:val="center"/>
          </w:tcPr>
          <w:p w14:paraId="41AEFC47"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71110CDA"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2</w:t>
            </w:r>
          </w:p>
        </w:tc>
        <w:tc>
          <w:tcPr>
            <w:tcW w:w="4678" w:type="dxa"/>
            <w:vAlign w:val="center"/>
          </w:tcPr>
          <w:p w14:paraId="3626F7F7"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Spoguļu tīrīšana.</w:t>
            </w:r>
          </w:p>
        </w:tc>
      </w:tr>
      <w:tr w:rsidR="008229EB" w:rsidRPr="008229EB" w14:paraId="779DAE2F" w14:textId="77777777" w:rsidTr="00E9540D">
        <w:tc>
          <w:tcPr>
            <w:tcW w:w="2689" w:type="dxa"/>
            <w:vAlign w:val="center"/>
          </w:tcPr>
          <w:p w14:paraId="7163545A"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Roku žāvētāji</w:t>
            </w:r>
          </w:p>
        </w:tc>
        <w:tc>
          <w:tcPr>
            <w:tcW w:w="850" w:type="dxa"/>
            <w:vAlign w:val="center"/>
          </w:tcPr>
          <w:p w14:paraId="0AA7F0B7"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67CA653C"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2</w:t>
            </w:r>
          </w:p>
        </w:tc>
        <w:tc>
          <w:tcPr>
            <w:tcW w:w="4678" w:type="dxa"/>
            <w:vAlign w:val="center"/>
          </w:tcPr>
          <w:p w14:paraId="5A9A96F2"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Roku žāvētāju tīrīšana.</w:t>
            </w:r>
          </w:p>
        </w:tc>
      </w:tr>
      <w:tr w:rsidR="008229EB" w:rsidRPr="008229EB" w14:paraId="375F978E" w14:textId="77777777" w:rsidTr="00E9540D">
        <w:tc>
          <w:tcPr>
            <w:tcW w:w="2689" w:type="dxa"/>
            <w:vAlign w:val="center"/>
          </w:tcPr>
          <w:p w14:paraId="77302CF8"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Bērnu pārtinamais galds</w:t>
            </w:r>
          </w:p>
        </w:tc>
        <w:tc>
          <w:tcPr>
            <w:tcW w:w="850" w:type="dxa"/>
            <w:vAlign w:val="center"/>
          </w:tcPr>
          <w:p w14:paraId="0E3A1584"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65582053"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1</w:t>
            </w:r>
          </w:p>
        </w:tc>
        <w:tc>
          <w:tcPr>
            <w:tcW w:w="4678" w:type="dxa"/>
            <w:vAlign w:val="center"/>
          </w:tcPr>
          <w:p w14:paraId="00DCF2E9"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Bērnu pārtinamā galda tīrīšana un dezinficēšana.</w:t>
            </w:r>
          </w:p>
        </w:tc>
      </w:tr>
      <w:tr w:rsidR="008229EB" w:rsidRPr="008229EB" w14:paraId="67BB8374" w14:textId="77777777" w:rsidTr="00E9540D">
        <w:tc>
          <w:tcPr>
            <w:tcW w:w="2689" w:type="dxa"/>
            <w:vAlign w:val="center"/>
          </w:tcPr>
          <w:p w14:paraId="6946044B"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Ūdens jaucējkrāni un izlietnes</w:t>
            </w:r>
          </w:p>
        </w:tc>
        <w:tc>
          <w:tcPr>
            <w:tcW w:w="850" w:type="dxa"/>
            <w:vAlign w:val="center"/>
          </w:tcPr>
          <w:p w14:paraId="3E1F9128"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5C107230"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3</w:t>
            </w:r>
          </w:p>
        </w:tc>
        <w:tc>
          <w:tcPr>
            <w:tcW w:w="4678" w:type="dxa"/>
            <w:vAlign w:val="center"/>
          </w:tcPr>
          <w:p w14:paraId="7DF9804A"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Ūdens jaucējkrānu, izlietņu tīrīšana un dezinfekcija.</w:t>
            </w:r>
          </w:p>
        </w:tc>
      </w:tr>
      <w:tr w:rsidR="008229EB" w:rsidRPr="008229EB" w14:paraId="79FD3983" w14:textId="77777777" w:rsidTr="00E9540D">
        <w:tc>
          <w:tcPr>
            <w:tcW w:w="2689" w:type="dxa"/>
            <w:vAlign w:val="center"/>
          </w:tcPr>
          <w:p w14:paraId="1FAEDAA0"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Tualetes podi</w:t>
            </w:r>
          </w:p>
        </w:tc>
        <w:tc>
          <w:tcPr>
            <w:tcW w:w="850" w:type="dxa"/>
            <w:vAlign w:val="center"/>
          </w:tcPr>
          <w:p w14:paraId="1205EBAB" w14:textId="77777777" w:rsidR="008229EB" w:rsidRPr="008229EB" w:rsidRDefault="008229EB" w:rsidP="008229EB">
            <w:pPr>
              <w:spacing w:line="240" w:lineRule="auto"/>
              <w:rPr>
                <w:rFonts w:ascii="Times New Roman" w:eastAsia="Times New Roman" w:hAnsi="Times New Roman"/>
                <w:sz w:val="24"/>
                <w:szCs w:val="24"/>
                <w:lang w:eastAsia="lv-LV"/>
              </w:rPr>
            </w:pPr>
          </w:p>
          <w:p w14:paraId="082EB3CD"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02B46730"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2</w:t>
            </w:r>
          </w:p>
        </w:tc>
        <w:tc>
          <w:tcPr>
            <w:tcW w:w="4678" w:type="dxa"/>
            <w:vAlign w:val="center"/>
          </w:tcPr>
          <w:p w14:paraId="5DE75A40"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Tualetes podu tīrīšana un dezinficēšana.</w:t>
            </w:r>
          </w:p>
          <w:p w14:paraId="0F7E43D7"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Ūdensapgādes un kanalizācijas sistēmas normālas darbības atjaunošana noplūdes vai aizsērējuma gadījumā.</w:t>
            </w:r>
          </w:p>
        </w:tc>
      </w:tr>
      <w:tr w:rsidR="008229EB" w:rsidRPr="008229EB" w14:paraId="475399FC" w14:textId="77777777" w:rsidTr="00E9540D">
        <w:tc>
          <w:tcPr>
            <w:tcW w:w="2689" w:type="dxa"/>
            <w:vAlign w:val="center"/>
          </w:tcPr>
          <w:p w14:paraId="02944F74" w14:textId="77777777" w:rsidR="008229EB" w:rsidRPr="008229EB" w:rsidRDefault="008229EB" w:rsidP="008229EB">
            <w:pPr>
              <w:spacing w:line="240" w:lineRule="auto"/>
              <w:ind w:left="34" w:hanging="34"/>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 xml:space="preserve">Pisuāri </w:t>
            </w:r>
          </w:p>
        </w:tc>
        <w:tc>
          <w:tcPr>
            <w:tcW w:w="850" w:type="dxa"/>
            <w:vAlign w:val="center"/>
          </w:tcPr>
          <w:p w14:paraId="0EB8C82C"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61E3E7D9"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1</w:t>
            </w:r>
          </w:p>
        </w:tc>
        <w:tc>
          <w:tcPr>
            <w:tcW w:w="4678" w:type="dxa"/>
            <w:vAlign w:val="center"/>
          </w:tcPr>
          <w:p w14:paraId="7F425295"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Pisuāru tīrīšana un dezinficēšana.</w:t>
            </w:r>
          </w:p>
          <w:p w14:paraId="2E672DC5"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Ūdensapgādes un kanalizācijas sistēmas normālas darbības atjaunošana noplūdes vai aizsērējuma gadījumā.</w:t>
            </w:r>
          </w:p>
        </w:tc>
      </w:tr>
      <w:tr w:rsidR="008229EB" w:rsidRPr="008229EB" w14:paraId="3C125B2A" w14:textId="77777777" w:rsidTr="00E9540D">
        <w:tc>
          <w:tcPr>
            <w:tcW w:w="2689" w:type="dxa"/>
            <w:shd w:val="clear" w:color="auto" w:fill="D9D9D9"/>
            <w:vAlign w:val="center"/>
          </w:tcPr>
          <w:p w14:paraId="6D4733F5" w14:textId="77777777" w:rsidR="008229EB" w:rsidRPr="008229EB" w:rsidRDefault="008229EB" w:rsidP="008229EB">
            <w:pPr>
              <w:spacing w:line="240" w:lineRule="auto"/>
              <w:rPr>
                <w:rFonts w:ascii="Times New Roman" w:eastAsia="Times New Roman" w:hAnsi="Times New Roman"/>
                <w:b/>
                <w:sz w:val="24"/>
                <w:szCs w:val="24"/>
                <w:lang w:eastAsia="lv-LV"/>
              </w:rPr>
            </w:pPr>
            <w:r w:rsidRPr="008229EB">
              <w:rPr>
                <w:rFonts w:ascii="Times New Roman" w:eastAsia="Times New Roman" w:hAnsi="Times New Roman"/>
                <w:b/>
                <w:sz w:val="24"/>
                <w:szCs w:val="24"/>
                <w:lang w:eastAsia="lv-LV"/>
              </w:rPr>
              <w:t>Tualetes darbībai jānodrošina:</w:t>
            </w:r>
          </w:p>
        </w:tc>
        <w:tc>
          <w:tcPr>
            <w:tcW w:w="850" w:type="dxa"/>
            <w:shd w:val="clear" w:color="auto" w:fill="D9D9D9"/>
            <w:vAlign w:val="center"/>
          </w:tcPr>
          <w:p w14:paraId="5FA12EEB" w14:textId="77777777" w:rsidR="008229EB" w:rsidRPr="008229EB" w:rsidRDefault="008229EB" w:rsidP="008229EB">
            <w:pPr>
              <w:spacing w:line="240" w:lineRule="auto"/>
              <w:rPr>
                <w:rFonts w:ascii="Times New Roman" w:eastAsia="Times New Roman" w:hAnsi="Times New Roman"/>
                <w:b/>
                <w:sz w:val="24"/>
                <w:szCs w:val="24"/>
                <w:lang w:eastAsia="lv-LV"/>
              </w:rPr>
            </w:pPr>
            <w:proofErr w:type="spellStart"/>
            <w:r w:rsidRPr="008229EB">
              <w:rPr>
                <w:rFonts w:ascii="Times New Roman" w:eastAsia="Times New Roman" w:hAnsi="Times New Roman"/>
                <w:b/>
                <w:sz w:val="24"/>
                <w:szCs w:val="24"/>
                <w:lang w:eastAsia="lv-LV"/>
              </w:rPr>
              <w:t>Mērv</w:t>
            </w:r>
            <w:proofErr w:type="spellEnd"/>
            <w:r w:rsidRPr="008229EB">
              <w:rPr>
                <w:rFonts w:ascii="Times New Roman" w:eastAsia="Times New Roman" w:hAnsi="Times New Roman"/>
                <w:b/>
                <w:sz w:val="24"/>
                <w:szCs w:val="24"/>
                <w:lang w:eastAsia="lv-LV"/>
              </w:rPr>
              <w:t>.</w:t>
            </w:r>
          </w:p>
        </w:tc>
        <w:tc>
          <w:tcPr>
            <w:tcW w:w="992" w:type="dxa"/>
            <w:shd w:val="clear" w:color="auto" w:fill="D9D9D9"/>
            <w:vAlign w:val="center"/>
          </w:tcPr>
          <w:p w14:paraId="4591E362" w14:textId="77777777" w:rsidR="008229EB" w:rsidRPr="008229EB" w:rsidRDefault="008229EB" w:rsidP="008229EB">
            <w:pPr>
              <w:spacing w:line="240" w:lineRule="auto"/>
              <w:rPr>
                <w:rFonts w:ascii="Times New Roman" w:eastAsia="Times New Roman" w:hAnsi="Times New Roman"/>
                <w:b/>
                <w:sz w:val="24"/>
                <w:szCs w:val="24"/>
                <w:lang w:eastAsia="lv-LV"/>
              </w:rPr>
            </w:pPr>
            <w:r w:rsidRPr="008229EB">
              <w:rPr>
                <w:rFonts w:ascii="Times New Roman" w:eastAsia="Times New Roman" w:hAnsi="Times New Roman"/>
                <w:b/>
                <w:sz w:val="24"/>
                <w:szCs w:val="24"/>
                <w:lang w:eastAsia="lv-LV"/>
              </w:rPr>
              <w:t>Skaits</w:t>
            </w:r>
          </w:p>
        </w:tc>
        <w:tc>
          <w:tcPr>
            <w:tcW w:w="4678" w:type="dxa"/>
            <w:shd w:val="clear" w:color="auto" w:fill="D9D9D9"/>
            <w:vAlign w:val="center"/>
          </w:tcPr>
          <w:p w14:paraId="08CD03AB" w14:textId="77777777" w:rsidR="008229EB" w:rsidRPr="008229EB" w:rsidRDefault="008229EB" w:rsidP="008229EB">
            <w:pPr>
              <w:spacing w:line="240" w:lineRule="auto"/>
              <w:rPr>
                <w:rFonts w:ascii="Times New Roman" w:eastAsia="Times New Roman" w:hAnsi="Times New Roman"/>
                <w:b/>
                <w:sz w:val="24"/>
                <w:szCs w:val="24"/>
                <w:lang w:eastAsia="lv-LV"/>
              </w:rPr>
            </w:pPr>
            <w:r w:rsidRPr="008229EB">
              <w:rPr>
                <w:rFonts w:ascii="Times New Roman" w:eastAsia="Times New Roman" w:hAnsi="Times New Roman"/>
                <w:b/>
                <w:sz w:val="24"/>
                <w:szCs w:val="24"/>
                <w:lang w:eastAsia="lv-LV"/>
              </w:rPr>
              <w:t>Paskaidrojums</w:t>
            </w:r>
          </w:p>
        </w:tc>
      </w:tr>
      <w:tr w:rsidR="008229EB" w:rsidRPr="008229EB" w14:paraId="0B6529ED" w14:textId="77777777" w:rsidTr="00E9540D">
        <w:tc>
          <w:tcPr>
            <w:tcW w:w="2689" w:type="dxa"/>
            <w:vAlign w:val="center"/>
          </w:tcPr>
          <w:p w14:paraId="27401BE6" w14:textId="77777777" w:rsidR="008229EB" w:rsidRPr="008229EB" w:rsidRDefault="008229EB" w:rsidP="008229EB">
            <w:pPr>
              <w:spacing w:line="240" w:lineRule="auto"/>
              <w:jc w:val="left"/>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Informatīva plāksne</w:t>
            </w:r>
          </w:p>
        </w:tc>
        <w:tc>
          <w:tcPr>
            <w:tcW w:w="850" w:type="dxa"/>
            <w:vAlign w:val="center"/>
          </w:tcPr>
          <w:p w14:paraId="617AFE86"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gab.</w:t>
            </w:r>
          </w:p>
        </w:tc>
        <w:tc>
          <w:tcPr>
            <w:tcW w:w="992" w:type="dxa"/>
            <w:vAlign w:val="center"/>
          </w:tcPr>
          <w:p w14:paraId="46834ED2" w14:textId="77777777" w:rsidR="008229EB" w:rsidRPr="008229EB" w:rsidRDefault="008229EB" w:rsidP="008229EB">
            <w:pPr>
              <w:spacing w:line="240" w:lineRule="auto"/>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2</w:t>
            </w:r>
          </w:p>
        </w:tc>
        <w:tc>
          <w:tcPr>
            <w:tcW w:w="4678" w:type="dxa"/>
            <w:vAlign w:val="center"/>
          </w:tcPr>
          <w:p w14:paraId="36739699" w14:textId="77777777" w:rsidR="008229EB" w:rsidRPr="008229EB" w:rsidRDefault="008229EB" w:rsidP="008229EB">
            <w:pPr>
              <w:spacing w:line="240" w:lineRule="auto"/>
              <w:jc w:val="both"/>
              <w:rPr>
                <w:rFonts w:ascii="Times New Roman" w:eastAsia="Times New Roman" w:hAnsi="Times New Roman"/>
                <w:sz w:val="24"/>
                <w:szCs w:val="24"/>
                <w:lang w:eastAsia="lv-LV"/>
              </w:rPr>
            </w:pPr>
            <w:r w:rsidRPr="008229EB">
              <w:rPr>
                <w:rFonts w:ascii="Times New Roman" w:eastAsia="Times New Roman" w:hAnsi="Times New Roman"/>
                <w:sz w:val="24"/>
                <w:szCs w:val="24"/>
                <w:lang w:eastAsia="lv-LV"/>
              </w:rPr>
              <w:t xml:space="preserve">Ēkas ārpusē, pie ieejas tualetē, informatīvas plāksnes izvietošana par tualetes darbības laiku un kontaktinformāciju, kur zvanīt </w:t>
            </w:r>
            <w:r w:rsidRPr="008229EB">
              <w:rPr>
                <w:rFonts w:ascii="Times New Roman" w:eastAsia="Times New Roman" w:hAnsi="Times New Roman"/>
                <w:sz w:val="24"/>
                <w:szCs w:val="24"/>
                <w:lang w:eastAsia="lv-LV"/>
              </w:rPr>
              <w:lastRenderedPageBreak/>
              <w:t>ārkārtas gadījumos un gadījumos, kad nepieciešama papildus uzkopšana.</w:t>
            </w:r>
          </w:p>
        </w:tc>
      </w:tr>
      <w:tr w:rsidR="008229EB" w:rsidRPr="008229EB" w14:paraId="3F7B171B" w14:textId="77777777" w:rsidTr="00E9540D">
        <w:tc>
          <w:tcPr>
            <w:tcW w:w="4531" w:type="dxa"/>
            <w:gridSpan w:val="3"/>
            <w:vAlign w:val="center"/>
          </w:tcPr>
          <w:p w14:paraId="4306215E" w14:textId="77777777" w:rsidR="008229EB" w:rsidRPr="008229EB" w:rsidRDefault="008229EB" w:rsidP="008229EB">
            <w:pPr>
              <w:spacing w:line="240" w:lineRule="auto"/>
              <w:jc w:val="left"/>
              <w:rPr>
                <w:rFonts w:ascii="Times New Roman" w:eastAsia="Times New Roman" w:hAnsi="Times New Roman"/>
                <w:color w:val="000000"/>
                <w:sz w:val="24"/>
                <w:szCs w:val="24"/>
                <w:lang w:eastAsia="lv-LV"/>
              </w:rPr>
            </w:pPr>
            <w:r w:rsidRPr="008229EB">
              <w:rPr>
                <w:rFonts w:ascii="Times New Roman" w:eastAsia="Times New Roman" w:hAnsi="Times New Roman"/>
                <w:b/>
                <w:color w:val="000000"/>
                <w:sz w:val="24"/>
                <w:szCs w:val="24"/>
                <w:lang w:eastAsia="lv-LV"/>
              </w:rPr>
              <w:lastRenderedPageBreak/>
              <w:t xml:space="preserve">Telpu </w:t>
            </w:r>
            <w:proofErr w:type="spellStart"/>
            <w:r w:rsidRPr="008229EB">
              <w:rPr>
                <w:rFonts w:ascii="Times New Roman" w:eastAsia="Times New Roman" w:hAnsi="Times New Roman"/>
                <w:b/>
                <w:color w:val="000000"/>
                <w:sz w:val="24"/>
                <w:szCs w:val="24"/>
                <w:lang w:eastAsia="lv-LV"/>
              </w:rPr>
              <w:t>ģenerāltīrīšana</w:t>
            </w:r>
            <w:proofErr w:type="spellEnd"/>
            <w:r w:rsidRPr="008229EB">
              <w:rPr>
                <w:rFonts w:ascii="Times New Roman" w:eastAsia="Times New Roman" w:hAnsi="Times New Roman"/>
                <w:b/>
                <w:color w:val="000000"/>
                <w:sz w:val="24"/>
                <w:szCs w:val="24"/>
                <w:lang w:eastAsia="lv-LV"/>
              </w:rPr>
              <w:t xml:space="preserve"> (ne mazāk kā 2 reizes gadā) un darbi, kuri jāveic pēc nepieciešamības vai Pasūtītāja pieprasījuma</w:t>
            </w:r>
            <w:r w:rsidRPr="008229EB">
              <w:rPr>
                <w:rFonts w:ascii="Times New Roman" w:eastAsia="Times New Roman" w:hAnsi="Times New Roman"/>
                <w:color w:val="000000"/>
                <w:sz w:val="24"/>
                <w:szCs w:val="24"/>
                <w:lang w:eastAsia="lv-LV"/>
              </w:rPr>
              <w:t xml:space="preserve"> </w:t>
            </w:r>
          </w:p>
        </w:tc>
        <w:tc>
          <w:tcPr>
            <w:tcW w:w="4678" w:type="dxa"/>
            <w:vAlign w:val="center"/>
          </w:tcPr>
          <w:p w14:paraId="5D3AFCCC" w14:textId="77777777" w:rsidR="008229EB" w:rsidRPr="008229EB" w:rsidRDefault="008229EB" w:rsidP="008229EB">
            <w:pPr>
              <w:numPr>
                <w:ilvl w:val="0"/>
                <w:numId w:val="20"/>
              </w:numPr>
              <w:suppressAutoHyphens/>
              <w:spacing w:line="240" w:lineRule="auto"/>
              <w:ind w:left="169" w:hanging="169"/>
              <w:contextualSpacing/>
              <w:jc w:val="both"/>
              <w:rPr>
                <w:rFonts w:ascii="Times New Roman" w:eastAsia="Times New Roman" w:hAnsi="Times New Roman"/>
                <w:sz w:val="24"/>
                <w:szCs w:val="24"/>
                <w:lang w:eastAsia="lv-LV"/>
              </w:rPr>
            </w:pPr>
            <w:r w:rsidRPr="008229EB">
              <w:rPr>
                <w:rFonts w:ascii="Times New Roman" w:eastAsia="Times New Roman" w:hAnsi="Times New Roman"/>
                <w:color w:val="000000"/>
                <w:sz w:val="24"/>
                <w:szCs w:val="24"/>
                <w:lang w:eastAsia="lv-LV"/>
              </w:rPr>
              <w:t>Telpas griestu atbrīvošana no zirnekļu tīkliem;</w:t>
            </w:r>
          </w:p>
          <w:p w14:paraId="3B00FC4B" w14:textId="77777777" w:rsidR="008229EB" w:rsidRPr="008229EB" w:rsidRDefault="008229EB" w:rsidP="008229EB">
            <w:pPr>
              <w:numPr>
                <w:ilvl w:val="0"/>
                <w:numId w:val="20"/>
              </w:numPr>
              <w:suppressAutoHyphens/>
              <w:spacing w:line="240" w:lineRule="auto"/>
              <w:ind w:left="169" w:hanging="169"/>
              <w:contextualSpacing/>
              <w:jc w:val="both"/>
              <w:rPr>
                <w:rFonts w:ascii="Times New Roman" w:eastAsia="Times New Roman" w:hAnsi="Times New Roman"/>
                <w:sz w:val="24"/>
                <w:szCs w:val="24"/>
                <w:lang w:eastAsia="lv-LV"/>
              </w:rPr>
            </w:pPr>
            <w:r w:rsidRPr="008229EB">
              <w:rPr>
                <w:rFonts w:ascii="Times New Roman" w:eastAsia="Times New Roman" w:hAnsi="Times New Roman"/>
                <w:color w:val="000000"/>
                <w:sz w:val="24"/>
                <w:szCs w:val="24"/>
                <w:lang w:eastAsia="lv-LV"/>
              </w:rPr>
              <w:t>Griestu lampu tīrīšana</w:t>
            </w:r>
            <w:r w:rsidRPr="008229EB">
              <w:rPr>
                <w:rFonts w:ascii="Times New Roman" w:eastAsia="Times New Roman" w:hAnsi="Times New Roman"/>
                <w:sz w:val="24"/>
                <w:szCs w:val="24"/>
                <w:lang w:eastAsia="lv-LV"/>
              </w:rPr>
              <w:t>;</w:t>
            </w:r>
          </w:p>
          <w:p w14:paraId="2FDBAF73" w14:textId="77777777" w:rsidR="008229EB" w:rsidRPr="008229EB" w:rsidRDefault="008229EB" w:rsidP="008229EB">
            <w:pPr>
              <w:numPr>
                <w:ilvl w:val="0"/>
                <w:numId w:val="20"/>
              </w:numPr>
              <w:suppressAutoHyphens/>
              <w:spacing w:line="240" w:lineRule="auto"/>
              <w:ind w:left="169" w:hanging="169"/>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sz w:val="24"/>
                <w:szCs w:val="24"/>
                <w:lang w:eastAsia="lv-LV"/>
              </w:rPr>
              <w:t xml:space="preserve">Durvju </w:t>
            </w:r>
            <w:proofErr w:type="spellStart"/>
            <w:r w:rsidRPr="008229EB">
              <w:rPr>
                <w:rFonts w:ascii="Times New Roman" w:eastAsia="Times New Roman" w:hAnsi="Times New Roman"/>
                <w:sz w:val="24"/>
                <w:szCs w:val="24"/>
                <w:lang w:eastAsia="lv-LV"/>
              </w:rPr>
              <w:t>aizvērēju</w:t>
            </w:r>
            <w:proofErr w:type="spellEnd"/>
            <w:r w:rsidRPr="008229EB">
              <w:rPr>
                <w:rFonts w:ascii="Times New Roman" w:eastAsia="Times New Roman" w:hAnsi="Times New Roman"/>
                <w:sz w:val="24"/>
                <w:szCs w:val="24"/>
                <w:lang w:eastAsia="lv-LV"/>
              </w:rPr>
              <w:t xml:space="preserve"> mehānisma regulēšana;</w:t>
            </w:r>
          </w:p>
          <w:p w14:paraId="19E69F54" w14:textId="77777777" w:rsidR="008229EB" w:rsidRPr="008229EB" w:rsidRDefault="008229EB" w:rsidP="008229EB">
            <w:pPr>
              <w:numPr>
                <w:ilvl w:val="0"/>
                <w:numId w:val="20"/>
              </w:numPr>
              <w:suppressAutoHyphens/>
              <w:spacing w:line="240" w:lineRule="auto"/>
              <w:ind w:left="169" w:hanging="169"/>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sz w:val="24"/>
                <w:szCs w:val="24"/>
                <w:lang w:eastAsia="lv-LV"/>
              </w:rPr>
              <w:t>Spuldžu nomaiņa.</w:t>
            </w:r>
          </w:p>
        </w:tc>
      </w:tr>
    </w:tbl>
    <w:p w14:paraId="70324C7C" w14:textId="77777777" w:rsidR="008229EB" w:rsidRPr="008229EB" w:rsidRDefault="008229EB" w:rsidP="008229EB">
      <w:pPr>
        <w:spacing w:line="240" w:lineRule="auto"/>
        <w:jc w:val="both"/>
        <w:rPr>
          <w:rFonts w:ascii="Times New Roman" w:eastAsia="Times New Roman" w:hAnsi="Times New Roman"/>
          <w:sz w:val="24"/>
          <w:szCs w:val="24"/>
          <w:lang w:eastAsia="lv-LV"/>
        </w:rPr>
      </w:pPr>
    </w:p>
    <w:p w14:paraId="54AD1D8B" w14:textId="77777777" w:rsidR="008229EB" w:rsidRPr="008229EB" w:rsidRDefault="008229EB" w:rsidP="008229EB">
      <w:pPr>
        <w:numPr>
          <w:ilvl w:val="0"/>
          <w:numId w:val="21"/>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sz w:val="24"/>
          <w:szCs w:val="24"/>
          <w:lang w:eastAsia="lv-LV"/>
        </w:rPr>
        <w:t>Visu telpu uzkopšana veicama atbilstoši Latvijā spēkā esošajām telpu uzkopšanas un dezinfekcijas normām un ar atbilstošiem (sertificētiem) uzkopšanas un dezinfekcijas līdzekļiem, kas paredzēti tualetes kopšanai, virsmu un roku dezinfekcijai dažādu vīrusu infekciju apkarošanai.</w:t>
      </w:r>
    </w:p>
    <w:p w14:paraId="105337F0" w14:textId="77777777" w:rsidR="008229EB" w:rsidRPr="008229EB" w:rsidRDefault="008229EB" w:rsidP="008229EB">
      <w:pPr>
        <w:numPr>
          <w:ilvl w:val="0"/>
          <w:numId w:val="21"/>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Izpildītājs nodrošina visus ar pakalpojuma sniegšanai nepieciešamos tīrīšanas līdzekļus, inventāru un higiēnas materiālus atbilstoši apmeklētāju skaitam, vidējais apmeklētāju skaits vienā mēnesī sabiedriskajā tualetē, vidēji plānots 1200-1500  apmeklētāju.</w:t>
      </w:r>
    </w:p>
    <w:p w14:paraId="6395AEE1" w14:textId="77777777" w:rsidR="008229EB" w:rsidRPr="008229EB" w:rsidRDefault="008229EB" w:rsidP="008229EB">
      <w:pPr>
        <w:keepNext/>
        <w:spacing w:line="240" w:lineRule="auto"/>
        <w:jc w:val="both"/>
        <w:rPr>
          <w:rFonts w:ascii="Times New Roman" w:eastAsia="Times New Roman" w:hAnsi="Times New Roman"/>
          <w:b/>
          <w:sz w:val="24"/>
          <w:szCs w:val="24"/>
          <w:lang w:eastAsia="lv-LV"/>
        </w:rPr>
      </w:pPr>
    </w:p>
    <w:p w14:paraId="0062CC87" w14:textId="77777777" w:rsidR="008229EB" w:rsidRPr="008229EB" w:rsidRDefault="008229EB" w:rsidP="008229EB">
      <w:pPr>
        <w:keepNext/>
        <w:spacing w:line="240" w:lineRule="auto"/>
        <w:jc w:val="both"/>
        <w:rPr>
          <w:rFonts w:ascii="Times New Roman" w:eastAsia="Times New Roman" w:hAnsi="Times New Roman"/>
          <w:color w:val="000000"/>
          <w:sz w:val="24"/>
          <w:szCs w:val="24"/>
          <w:lang w:eastAsia="lv-LV"/>
        </w:rPr>
      </w:pPr>
      <w:r w:rsidRPr="008229EB">
        <w:rPr>
          <w:rFonts w:ascii="Times New Roman" w:eastAsia="Times New Roman" w:hAnsi="Times New Roman"/>
          <w:b/>
          <w:sz w:val="24"/>
          <w:szCs w:val="24"/>
          <w:lang w:eastAsia="lv-LV"/>
        </w:rPr>
        <w:t>Pakalpojuma sniedzēja galvenie pienākumi:</w:t>
      </w:r>
    </w:p>
    <w:p w14:paraId="694D01E6"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Izpildītājam jāveic sabiedrisko tualešu uzkopšana. Uzkopšana sevī ietver arī tualetes papīra ievietošanu, izlietotā papīra nomaiņu papīra turētājos. Izpildītājam jānodrošina tualešu funkcionēšana, pienācīgs vizuālais izskats un atbilstošas sanitārās normas.</w:t>
      </w:r>
    </w:p>
    <w:p w14:paraId="4A4ED0DD"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Izpildītājam ēkas ārpusē pie ieejas tualetē jāuzstāda informatīvas plāksnes par tualetes darbības laiku un kontaktinformāciju, kur zvanīt ārkārtas gadījumos un gadījumos, kad nepieciešama papildus uzkopšana.</w:t>
      </w:r>
    </w:p>
    <w:p w14:paraId="4CAF7D42"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 xml:space="preserve">Kontaktinformācijai nepieciešamo tālruņa numuru nodrošina tualešu </w:t>
      </w:r>
      <w:proofErr w:type="spellStart"/>
      <w:r w:rsidRPr="008229EB">
        <w:rPr>
          <w:rFonts w:ascii="Times New Roman" w:eastAsia="Times New Roman" w:hAnsi="Times New Roman"/>
          <w:color w:val="000000"/>
          <w:sz w:val="24"/>
          <w:szCs w:val="24"/>
          <w:lang w:eastAsia="lv-LV"/>
        </w:rPr>
        <w:t>apsaimniekotājs</w:t>
      </w:r>
      <w:proofErr w:type="spellEnd"/>
      <w:r w:rsidRPr="008229EB">
        <w:rPr>
          <w:rFonts w:ascii="Times New Roman" w:eastAsia="Times New Roman" w:hAnsi="Times New Roman"/>
          <w:color w:val="000000"/>
          <w:sz w:val="24"/>
          <w:szCs w:val="24"/>
          <w:lang w:eastAsia="lv-LV"/>
        </w:rPr>
        <w:t>.</w:t>
      </w:r>
    </w:p>
    <w:p w14:paraId="0365380E"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Tehnisko problēmu seku novēršanas darbus Izpildītājs uzsāk pēc iespējas ātrāk, bet ne vēlāk kā četru (4) stundu laikā pēc informācijas saņemšanas, zvanot uz pie tualetes ieejas norādīto kontakttālruni, par to informējot Pasūtītāju. Ja tehnisko problēmu novēršanai ir nepieciešami speciāli līdzekļi vai instrumenti, Pakalpojuma nodrošināšana tiek atjaunota pēc iespējas ātrāk pēc minēto līdzekļu vai instrumentu saņemšanas.</w:t>
      </w:r>
    </w:p>
    <w:p w14:paraId="5D2413DA"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 xml:space="preserve">Izdevumus par speciālo līdzekļu un instrumentu iegādi (to cenu) un piegādi sedz Pasūtītājs, un pirms to iegādes Izpildītājam ir pienākums saņemt Pasūtītāja līgumā norādītās kontaktpersonas rakstveida vai mutisku saskaņojumu. </w:t>
      </w:r>
    </w:p>
    <w:p w14:paraId="4C1A76D3"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Izpildītājam pēc fakta konstatācijas par vandālismu nekavējoties jāinformē Pasūtītājs. Pasūtītājs kopā ar Izpildītāju sastāda defektu aktu.</w:t>
      </w:r>
    </w:p>
    <w:p w14:paraId="2E4D5452"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Izpildītājs nodrošina savu darbinieka darba aizsardzības instruktāžu, virsvadību, apmācību un kontroli.</w:t>
      </w:r>
    </w:p>
    <w:p w14:paraId="67A89532"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Uzkopšanas darbus veicošais darbinieks pēc darba paveikšanas ikdienas veic atzīmi Izpildītāja darbu žurnālā, norādot laiku, cikos veikti uzkopšanas darbi, apliecinot ar parakstu. Žurnāls glabājas tualetes ēkas personāla telpā un ir uzrādams Pasūtītāja pārstāvim pieprasījuma gadījumā. Žurnāla sadaļā “Piezīmes” darbus veicošā persona norāda jebkādus konstatētus notikumus, kas saistīti ar tualetes tehnisko vai vizuālo stāvokli.</w:t>
      </w:r>
    </w:p>
    <w:p w14:paraId="49707CF9"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sz w:val="24"/>
          <w:szCs w:val="24"/>
          <w:lang w:eastAsia="lv-LV"/>
        </w:rPr>
        <w:t>Nekavējoties pēc problēmas konstatēšanas, rakstiski ziņot Pasūtītāja pārstāvim par gadījumiem, kad konstatēti tualetes ēkas vai tualetes aprīkojuma bojājumi vai citi fakti, kuri varētu pārtraukt vai apgrūtināt tualetes darbības nodrošināšanu.</w:t>
      </w:r>
    </w:p>
    <w:p w14:paraId="7B77462D" w14:textId="77777777" w:rsidR="008229EB" w:rsidRPr="008229EB" w:rsidRDefault="008229EB" w:rsidP="008229EB">
      <w:pPr>
        <w:numPr>
          <w:ilvl w:val="0"/>
          <w:numId w:val="22"/>
        </w:numPr>
        <w:suppressAutoHyphens/>
        <w:spacing w:line="240" w:lineRule="auto"/>
        <w:ind w:left="426"/>
        <w:contextualSpacing/>
        <w:jc w:val="both"/>
        <w:rPr>
          <w:rFonts w:ascii="Times New Roman" w:eastAsia="Times New Roman" w:hAnsi="Times New Roman"/>
          <w:color w:val="000000"/>
          <w:sz w:val="24"/>
          <w:szCs w:val="24"/>
          <w:lang w:eastAsia="lv-LV"/>
        </w:rPr>
      </w:pPr>
      <w:r w:rsidRPr="008229EB">
        <w:rPr>
          <w:rFonts w:ascii="Times New Roman" w:eastAsia="Times New Roman" w:hAnsi="Times New Roman"/>
          <w:color w:val="000000"/>
          <w:sz w:val="24"/>
          <w:szCs w:val="24"/>
          <w:lang w:eastAsia="lv-LV"/>
        </w:rPr>
        <w:t>Pakalpojumu sniedzējam jāveic sīko atkritumu savākšana ap sabiedriskajām tualetēm.</w:t>
      </w:r>
    </w:p>
    <w:p w14:paraId="29CC37DE" w14:textId="77777777" w:rsidR="008229EB" w:rsidRPr="008229EB" w:rsidRDefault="008229EB" w:rsidP="008229EB">
      <w:pPr>
        <w:spacing w:line="240" w:lineRule="auto"/>
        <w:jc w:val="left"/>
        <w:rPr>
          <w:rFonts w:ascii="Times New Roman" w:eastAsia="Times New Roman" w:hAnsi="Times New Roman"/>
          <w:sz w:val="24"/>
          <w:szCs w:val="24"/>
          <w:lang w:eastAsia="lv-LV"/>
        </w:rPr>
      </w:pPr>
    </w:p>
    <w:p w14:paraId="1A87FB85" w14:textId="77777777" w:rsidR="008229EB" w:rsidRPr="008229EB" w:rsidRDefault="008229EB" w:rsidP="008229EB">
      <w:pPr>
        <w:suppressAutoHyphens/>
        <w:spacing w:line="240" w:lineRule="auto"/>
        <w:rPr>
          <w:rFonts w:ascii="Times New Roman" w:eastAsia="Times New Roman" w:hAnsi="Times New Roman"/>
          <w:b/>
          <w:szCs w:val="20"/>
          <w:lang w:eastAsia="ar-SA"/>
        </w:rPr>
      </w:pPr>
    </w:p>
    <w:p w14:paraId="1B36F7A2" w14:textId="77777777" w:rsidR="008229EB" w:rsidRPr="00804977" w:rsidRDefault="008229EB" w:rsidP="00804977">
      <w:pPr>
        <w:spacing w:after="120" w:line="360" w:lineRule="auto"/>
        <w:jc w:val="right"/>
        <w:rPr>
          <w:rFonts w:ascii="Times New Roman" w:hAnsi="Times New Roman"/>
          <w:b/>
          <w:sz w:val="24"/>
          <w:szCs w:val="24"/>
        </w:rPr>
      </w:pPr>
    </w:p>
    <w:p w14:paraId="5F07783E" w14:textId="77777777" w:rsidR="008229EB" w:rsidRDefault="008229EB" w:rsidP="002969E7">
      <w:pPr>
        <w:rPr>
          <w:rFonts w:asciiTheme="majorBidi" w:hAnsiTheme="majorBidi" w:cstheme="majorBidi"/>
          <w:b/>
          <w:sz w:val="24"/>
          <w:szCs w:val="24"/>
        </w:rPr>
      </w:pPr>
    </w:p>
    <w:p w14:paraId="7AD46271" w14:textId="77777777" w:rsidR="00A15140" w:rsidRDefault="00804977" w:rsidP="004C6677">
      <w:pPr>
        <w:spacing w:line="360" w:lineRule="auto"/>
        <w:jc w:val="right"/>
        <w:rPr>
          <w:rFonts w:ascii="Times New Roman" w:hAnsi="Times New Roman"/>
          <w:b/>
          <w:sz w:val="24"/>
          <w:szCs w:val="24"/>
        </w:rPr>
      </w:pPr>
      <w:r>
        <w:rPr>
          <w:rFonts w:ascii="Times New Roman" w:hAnsi="Times New Roman"/>
          <w:b/>
          <w:sz w:val="24"/>
          <w:szCs w:val="24"/>
        </w:rPr>
        <w:t>2</w:t>
      </w:r>
      <w:r w:rsidR="00A15140" w:rsidRPr="00A008F2">
        <w:rPr>
          <w:rFonts w:ascii="Times New Roman" w:hAnsi="Times New Roman"/>
          <w:b/>
          <w:sz w:val="24"/>
          <w:szCs w:val="24"/>
        </w:rPr>
        <w:t>.pielikums</w:t>
      </w:r>
    </w:p>
    <w:p w14:paraId="32E94D1E" w14:textId="1500756F" w:rsidR="008229EB" w:rsidRPr="00135B3A" w:rsidRDefault="00135B3A" w:rsidP="008229EB">
      <w:pPr>
        <w:suppressAutoHyphens/>
        <w:spacing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FINANŠU PIEDĀVĀJUMS</w:t>
      </w:r>
    </w:p>
    <w:p w14:paraId="3B4034F7" w14:textId="77777777" w:rsidR="008229EB" w:rsidRPr="00135B3A" w:rsidRDefault="008229EB" w:rsidP="008229EB">
      <w:pPr>
        <w:spacing w:line="240" w:lineRule="auto"/>
        <w:rPr>
          <w:rFonts w:ascii="Times New Roman" w:eastAsia="Times New Roman" w:hAnsi="Times New Roman"/>
          <w:b/>
          <w:caps/>
          <w:sz w:val="24"/>
          <w:szCs w:val="20"/>
          <w:lang w:eastAsia="lv-LV"/>
        </w:rPr>
      </w:pPr>
      <w:r w:rsidRPr="00135B3A">
        <w:rPr>
          <w:rFonts w:ascii="Times New Roman" w:eastAsia="Times New Roman" w:hAnsi="Times New Roman"/>
          <w:b/>
          <w:caps/>
          <w:sz w:val="24"/>
          <w:szCs w:val="20"/>
          <w:lang w:eastAsia="lv-LV"/>
        </w:rPr>
        <w:t>“</w:t>
      </w:r>
      <w:r w:rsidRPr="00135B3A">
        <w:rPr>
          <w:rFonts w:ascii="Times New Roman" w:eastAsia="Times New Roman" w:hAnsi="Times New Roman"/>
          <w:b/>
          <w:sz w:val="24"/>
          <w:szCs w:val="20"/>
          <w:lang w:eastAsia="lv-LV"/>
        </w:rPr>
        <w:t>Sabiedrisko tualešu apsaimniekošana Iecavas pilsētā</w:t>
      </w:r>
      <w:r w:rsidRPr="00135B3A">
        <w:rPr>
          <w:rFonts w:ascii="Times New Roman" w:eastAsia="Times New Roman" w:hAnsi="Times New Roman"/>
          <w:b/>
          <w:caps/>
          <w:sz w:val="24"/>
          <w:szCs w:val="20"/>
          <w:lang w:eastAsia="lv-LV"/>
        </w:rPr>
        <w:t xml:space="preserve">” </w:t>
      </w:r>
    </w:p>
    <w:p w14:paraId="293CC2FF" w14:textId="77777777" w:rsidR="008229EB" w:rsidRPr="00135B3A" w:rsidRDefault="008229EB" w:rsidP="008229EB">
      <w:pPr>
        <w:suppressAutoHyphens/>
        <w:spacing w:line="240" w:lineRule="auto"/>
        <w:rPr>
          <w:rFonts w:ascii="Times New Roman" w:eastAsia="Times New Roman" w:hAnsi="Times New Roman"/>
          <w:b/>
          <w:sz w:val="24"/>
          <w:szCs w:val="24"/>
          <w:lang w:eastAsia="ar-SA"/>
        </w:rPr>
      </w:pPr>
      <w:r w:rsidRPr="00135B3A">
        <w:rPr>
          <w:rFonts w:ascii="Times New Roman" w:eastAsia="Times New Roman" w:hAnsi="Times New Roman"/>
          <w:b/>
          <w:sz w:val="24"/>
          <w:szCs w:val="24"/>
          <w:lang w:eastAsia="ar-SA"/>
        </w:rPr>
        <w:t>identifikācijas numurs IAP 2026/05/CA</w:t>
      </w:r>
    </w:p>
    <w:p w14:paraId="06992E6F" w14:textId="77777777" w:rsidR="008229EB" w:rsidRPr="008229EB" w:rsidRDefault="008229EB" w:rsidP="008229EB">
      <w:pPr>
        <w:suppressAutoHyphens/>
        <w:spacing w:line="240" w:lineRule="auto"/>
        <w:rPr>
          <w:rFonts w:ascii="Times New Roman" w:eastAsia="Times New Roman" w:hAnsi="Times New Roman"/>
          <w:b/>
          <w:sz w:val="24"/>
          <w:szCs w:val="24"/>
          <w:lang w:eastAsia="ar-SA"/>
        </w:rPr>
      </w:pPr>
    </w:p>
    <w:p w14:paraId="1B6CD271" w14:textId="254AC7AA" w:rsidR="008229EB" w:rsidRPr="00135B3A" w:rsidRDefault="008229EB" w:rsidP="004022F5">
      <w:pPr>
        <w:tabs>
          <w:tab w:val="left" w:pos="284"/>
        </w:tabs>
        <w:spacing w:after="120" w:line="240" w:lineRule="auto"/>
        <w:jc w:val="both"/>
        <w:rPr>
          <w:rFonts w:ascii="Times New Roman" w:eastAsia="Times New Roman" w:hAnsi="Times New Roman"/>
          <w:b/>
          <w:bCs/>
          <w:sz w:val="24"/>
          <w:szCs w:val="24"/>
          <w:lang w:eastAsia="ar-SA"/>
        </w:rPr>
      </w:pPr>
      <w:r w:rsidRPr="008229EB">
        <w:rPr>
          <w:rFonts w:ascii="Times New Roman" w:eastAsia="Times New Roman" w:hAnsi="Times New Roman"/>
          <w:sz w:val="24"/>
          <w:szCs w:val="24"/>
          <w:lang w:eastAsia="ar-SA"/>
        </w:rPr>
        <w:tab/>
      </w:r>
      <w:r w:rsidRPr="00135B3A">
        <w:rPr>
          <w:rFonts w:ascii="Times New Roman" w:eastAsia="Times New Roman" w:hAnsi="Times New Roman"/>
          <w:b/>
          <w:bCs/>
          <w:sz w:val="24"/>
          <w:szCs w:val="24"/>
          <w:lang w:eastAsia="lv-LV"/>
        </w:rPr>
        <w:t xml:space="preserve">Apsaimniekošanas </w:t>
      </w:r>
      <w:r w:rsidRPr="00135B3A">
        <w:rPr>
          <w:rFonts w:ascii="Times New Roman" w:eastAsia="Times New Roman" w:hAnsi="Times New Roman"/>
          <w:b/>
          <w:bCs/>
          <w:sz w:val="24"/>
          <w:szCs w:val="24"/>
          <w:lang w:eastAsia="ar-SA"/>
        </w:rPr>
        <w:t>darbu izmaksas:</w:t>
      </w:r>
    </w:p>
    <w:p w14:paraId="38D1F1EC" w14:textId="77777777" w:rsidR="008229EB" w:rsidRPr="008229EB" w:rsidRDefault="008229EB" w:rsidP="008229EB">
      <w:pPr>
        <w:numPr>
          <w:ilvl w:val="0"/>
          <w:numId w:val="23"/>
        </w:numPr>
        <w:suppressAutoHyphens/>
        <w:spacing w:line="240" w:lineRule="auto"/>
        <w:contextualSpacing/>
        <w:jc w:val="left"/>
        <w:rPr>
          <w:rFonts w:ascii="Times New Roman" w:eastAsia="Times New Roman" w:hAnsi="Times New Roman"/>
          <w:bCs/>
          <w:sz w:val="24"/>
          <w:szCs w:val="24"/>
          <w:lang w:eastAsia="ar-SA"/>
        </w:rPr>
      </w:pPr>
      <w:r w:rsidRPr="008229EB">
        <w:rPr>
          <w:rFonts w:ascii="Times New Roman" w:eastAsia="Times New Roman" w:hAnsi="Times New Roman"/>
          <w:bCs/>
          <w:sz w:val="24"/>
          <w:szCs w:val="24"/>
          <w:lang w:eastAsia="ar-SA"/>
        </w:rPr>
        <w:t xml:space="preserve">Pakalpojuma izmaksas ____ </w:t>
      </w:r>
      <w:r w:rsidRPr="00135B3A">
        <w:rPr>
          <w:rFonts w:ascii="Times New Roman" w:eastAsia="Times New Roman" w:hAnsi="Times New Roman"/>
          <w:b/>
          <w:sz w:val="24"/>
          <w:szCs w:val="24"/>
          <w:lang w:eastAsia="ar-SA"/>
        </w:rPr>
        <w:t>EUR/h</w:t>
      </w:r>
      <w:r w:rsidRPr="008229EB">
        <w:rPr>
          <w:rFonts w:ascii="Times New Roman" w:eastAsia="Times New Roman" w:hAnsi="Times New Roman"/>
          <w:bCs/>
          <w:sz w:val="24"/>
          <w:szCs w:val="24"/>
          <w:lang w:eastAsia="ar-SA"/>
        </w:rPr>
        <w:t xml:space="preserve"> (darba stundas likme), _____ </w:t>
      </w:r>
      <w:r w:rsidRPr="00135B3A">
        <w:rPr>
          <w:rFonts w:ascii="Times New Roman" w:eastAsia="Times New Roman" w:hAnsi="Times New Roman"/>
          <w:b/>
          <w:sz w:val="24"/>
          <w:szCs w:val="24"/>
          <w:lang w:eastAsia="ar-SA"/>
        </w:rPr>
        <w:t>EUR/dienā</w:t>
      </w:r>
      <w:r w:rsidRPr="008229EB">
        <w:rPr>
          <w:rFonts w:ascii="Times New Roman" w:eastAsia="Times New Roman" w:hAnsi="Times New Roman"/>
          <w:bCs/>
          <w:sz w:val="24"/>
          <w:szCs w:val="24"/>
          <w:lang w:eastAsia="ar-SA"/>
        </w:rPr>
        <w:t>;</w:t>
      </w:r>
    </w:p>
    <w:p w14:paraId="693ABF67" w14:textId="77777777" w:rsidR="008229EB" w:rsidRPr="008229EB" w:rsidRDefault="008229EB" w:rsidP="008229EB">
      <w:pPr>
        <w:numPr>
          <w:ilvl w:val="0"/>
          <w:numId w:val="23"/>
        </w:numPr>
        <w:suppressAutoHyphens/>
        <w:spacing w:line="240" w:lineRule="auto"/>
        <w:contextualSpacing/>
        <w:jc w:val="left"/>
        <w:rPr>
          <w:rFonts w:ascii="Times New Roman" w:eastAsia="Times New Roman" w:hAnsi="Times New Roman"/>
          <w:bCs/>
          <w:sz w:val="24"/>
          <w:szCs w:val="24"/>
          <w:lang w:eastAsia="ar-SA"/>
        </w:rPr>
      </w:pPr>
      <w:r w:rsidRPr="008229EB">
        <w:rPr>
          <w:rFonts w:ascii="Times New Roman" w:eastAsia="Times New Roman" w:hAnsi="Times New Roman"/>
          <w:bCs/>
          <w:sz w:val="24"/>
          <w:szCs w:val="24"/>
          <w:lang w:eastAsia="ar-SA"/>
        </w:rPr>
        <w:t xml:space="preserve">Pakalpojuma izmaksas svētku dienās ____ </w:t>
      </w:r>
      <w:r w:rsidRPr="00135B3A">
        <w:rPr>
          <w:rFonts w:ascii="Times New Roman" w:eastAsia="Times New Roman" w:hAnsi="Times New Roman"/>
          <w:b/>
          <w:sz w:val="24"/>
          <w:szCs w:val="24"/>
          <w:lang w:eastAsia="ar-SA"/>
        </w:rPr>
        <w:t>EUR/h</w:t>
      </w:r>
      <w:r w:rsidRPr="008229EB">
        <w:rPr>
          <w:rFonts w:ascii="Times New Roman" w:eastAsia="Times New Roman" w:hAnsi="Times New Roman"/>
          <w:bCs/>
          <w:sz w:val="24"/>
          <w:szCs w:val="24"/>
          <w:lang w:eastAsia="ar-SA"/>
        </w:rPr>
        <w:t xml:space="preserve">,  ____ </w:t>
      </w:r>
      <w:r w:rsidRPr="00135B3A">
        <w:rPr>
          <w:rFonts w:ascii="Times New Roman" w:eastAsia="Times New Roman" w:hAnsi="Times New Roman"/>
          <w:b/>
          <w:sz w:val="24"/>
          <w:szCs w:val="24"/>
          <w:lang w:eastAsia="ar-SA"/>
        </w:rPr>
        <w:t>EUR/dienā</w:t>
      </w:r>
      <w:r w:rsidRPr="008229EB">
        <w:rPr>
          <w:rFonts w:ascii="Times New Roman" w:eastAsia="Times New Roman" w:hAnsi="Times New Roman"/>
          <w:bCs/>
          <w:sz w:val="24"/>
          <w:szCs w:val="24"/>
          <w:lang w:eastAsia="ar-SA"/>
        </w:rPr>
        <w:t>.</w:t>
      </w:r>
    </w:p>
    <w:p w14:paraId="0DCDB600" w14:textId="77777777" w:rsidR="008229EB" w:rsidRPr="008229EB" w:rsidRDefault="008229EB" w:rsidP="008229EB">
      <w:pPr>
        <w:numPr>
          <w:ilvl w:val="0"/>
          <w:numId w:val="23"/>
        </w:numPr>
        <w:suppressAutoHyphens/>
        <w:spacing w:line="240" w:lineRule="auto"/>
        <w:contextualSpacing/>
        <w:jc w:val="left"/>
        <w:rPr>
          <w:rFonts w:ascii="Times New Roman" w:eastAsia="Times New Roman" w:hAnsi="Times New Roman"/>
          <w:bCs/>
          <w:sz w:val="24"/>
          <w:szCs w:val="24"/>
          <w:lang w:eastAsia="ar-SA"/>
        </w:rPr>
      </w:pPr>
      <w:r w:rsidRPr="008229EB">
        <w:rPr>
          <w:rFonts w:ascii="Times New Roman" w:eastAsia="Times New Roman" w:hAnsi="Times New Roman"/>
          <w:bCs/>
          <w:sz w:val="24"/>
          <w:szCs w:val="24"/>
          <w:lang w:eastAsia="ar-SA"/>
        </w:rPr>
        <w:t>Cenas norādīt bez pievienotās vērtības nodokļa (PVN):</w:t>
      </w:r>
    </w:p>
    <w:p w14:paraId="27CBE0D6"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bl>
      <w:tblPr>
        <w:tblW w:w="9377" w:type="dxa"/>
        <w:tblInd w:w="-294" w:type="dxa"/>
        <w:tblCellMar>
          <w:left w:w="0" w:type="dxa"/>
          <w:right w:w="0" w:type="dxa"/>
        </w:tblCellMar>
        <w:tblLook w:val="04A0" w:firstRow="1" w:lastRow="0" w:firstColumn="1" w:lastColumn="0" w:noHBand="0" w:noVBand="1"/>
      </w:tblPr>
      <w:tblGrid>
        <w:gridCol w:w="1692"/>
        <w:gridCol w:w="1842"/>
        <w:gridCol w:w="1843"/>
        <w:gridCol w:w="2268"/>
        <w:gridCol w:w="1716"/>
        <w:gridCol w:w="16"/>
      </w:tblGrid>
      <w:tr w:rsidR="008229EB" w:rsidRPr="008229EB" w14:paraId="37B20EC5" w14:textId="77777777" w:rsidTr="008229EB">
        <w:trPr>
          <w:gridAfter w:val="1"/>
          <w:wAfter w:w="16" w:type="dxa"/>
          <w:trHeight w:val="517"/>
        </w:trPr>
        <w:tc>
          <w:tcPr>
            <w:tcW w:w="1692" w:type="dxa"/>
            <w:vMerge w:val="restart"/>
            <w:tcBorders>
              <w:top w:val="single" w:sz="8" w:space="0" w:color="999999"/>
              <w:left w:val="single" w:sz="8" w:space="0" w:color="999999"/>
              <w:bottom w:val="single" w:sz="8" w:space="0" w:color="999999"/>
              <w:right w:val="single" w:sz="8" w:space="0" w:color="999999"/>
            </w:tcBorders>
            <w:noWrap/>
            <w:tcMar>
              <w:top w:w="0" w:type="dxa"/>
              <w:left w:w="108" w:type="dxa"/>
              <w:bottom w:w="0" w:type="dxa"/>
              <w:right w:w="108" w:type="dxa"/>
            </w:tcMar>
            <w:vAlign w:val="center"/>
            <w:hideMark/>
          </w:tcPr>
          <w:p w14:paraId="537D4C7B" w14:textId="77777777" w:rsidR="008229EB" w:rsidRPr="008229EB" w:rsidRDefault="008229EB" w:rsidP="008229EB">
            <w:pPr>
              <w:suppressAutoHyphens/>
              <w:spacing w:line="240" w:lineRule="auto"/>
              <w:jc w:val="left"/>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Periods</w:t>
            </w:r>
          </w:p>
        </w:tc>
        <w:tc>
          <w:tcPr>
            <w:tcW w:w="1842" w:type="dxa"/>
            <w:vMerge w:val="restart"/>
            <w:tcBorders>
              <w:top w:val="single" w:sz="8" w:space="0" w:color="999999"/>
              <w:left w:val="nil"/>
              <w:bottom w:val="single" w:sz="8" w:space="0" w:color="999999"/>
              <w:right w:val="single" w:sz="8" w:space="0" w:color="999999"/>
            </w:tcBorders>
            <w:noWrap/>
            <w:tcMar>
              <w:top w:w="0" w:type="dxa"/>
              <w:left w:w="108" w:type="dxa"/>
              <w:bottom w:w="0" w:type="dxa"/>
              <w:right w:w="108" w:type="dxa"/>
            </w:tcMar>
            <w:vAlign w:val="center"/>
            <w:hideMark/>
          </w:tcPr>
          <w:p w14:paraId="08EBE341" w14:textId="77777777" w:rsidR="008229EB" w:rsidRPr="008229EB" w:rsidRDefault="008229EB" w:rsidP="008229EB">
            <w:pPr>
              <w:suppressAutoHyphens/>
              <w:spacing w:line="240" w:lineRule="auto"/>
              <w:jc w:val="left"/>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Darba stundu skaits mēnesi</w:t>
            </w:r>
          </w:p>
        </w:tc>
        <w:tc>
          <w:tcPr>
            <w:tcW w:w="1843" w:type="dxa"/>
            <w:vMerge w:val="restart"/>
            <w:tcBorders>
              <w:top w:val="single" w:sz="8" w:space="0" w:color="999999"/>
              <w:left w:val="nil"/>
              <w:bottom w:val="single" w:sz="8" w:space="0" w:color="999999"/>
              <w:right w:val="single" w:sz="8" w:space="0" w:color="999999"/>
            </w:tcBorders>
            <w:noWrap/>
            <w:tcMar>
              <w:top w:w="0" w:type="dxa"/>
              <w:left w:w="108" w:type="dxa"/>
              <w:bottom w:w="0" w:type="dxa"/>
              <w:right w:w="108" w:type="dxa"/>
            </w:tcMar>
            <w:vAlign w:val="center"/>
            <w:hideMark/>
          </w:tcPr>
          <w:p w14:paraId="5C79DC8C" w14:textId="77777777" w:rsidR="008229EB" w:rsidRPr="008229EB" w:rsidRDefault="008229EB" w:rsidP="008229EB">
            <w:pPr>
              <w:suppressAutoHyphens/>
              <w:spacing w:line="240" w:lineRule="auto"/>
              <w:jc w:val="left"/>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Svētku stundas</w:t>
            </w:r>
          </w:p>
        </w:tc>
        <w:tc>
          <w:tcPr>
            <w:tcW w:w="3984" w:type="dxa"/>
            <w:gridSpan w:val="2"/>
            <w:vMerge w:val="restart"/>
            <w:tcBorders>
              <w:top w:val="single" w:sz="8" w:space="0" w:color="999999"/>
              <w:left w:val="nil"/>
              <w:bottom w:val="single" w:sz="8" w:space="0" w:color="999999"/>
              <w:right w:val="single" w:sz="8" w:space="0" w:color="999999"/>
            </w:tcBorders>
            <w:noWrap/>
            <w:tcMar>
              <w:top w:w="0" w:type="dxa"/>
              <w:left w:w="108" w:type="dxa"/>
              <w:bottom w:w="0" w:type="dxa"/>
              <w:right w:w="108" w:type="dxa"/>
            </w:tcMar>
            <w:vAlign w:val="center"/>
            <w:hideMark/>
          </w:tcPr>
          <w:p w14:paraId="4A0EDFF1" w14:textId="77777777" w:rsidR="008229EB" w:rsidRPr="008229EB" w:rsidRDefault="008229EB" w:rsidP="008229EB">
            <w:pPr>
              <w:suppressAutoHyphens/>
              <w:spacing w:line="240" w:lineRule="auto"/>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Izmaksas mēnesī (EUR) bez PVN</w:t>
            </w:r>
          </w:p>
        </w:tc>
      </w:tr>
      <w:tr w:rsidR="008229EB" w:rsidRPr="008229EB" w14:paraId="43A5E606" w14:textId="77777777" w:rsidTr="008229EB">
        <w:trPr>
          <w:trHeight w:val="389"/>
        </w:trPr>
        <w:tc>
          <w:tcPr>
            <w:tcW w:w="1692" w:type="dxa"/>
            <w:vMerge/>
            <w:tcBorders>
              <w:top w:val="single" w:sz="8" w:space="0" w:color="999999"/>
              <w:left w:val="single" w:sz="8" w:space="0" w:color="999999"/>
              <w:bottom w:val="single" w:sz="8" w:space="0" w:color="999999"/>
              <w:right w:val="single" w:sz="8" w:space="0" w:color="999999"/>
            </w:tcBorders>
            <w:vAlign w:val="center"/>
            <w:hideMark/>
          </w:tcPr>
          <w:p w14:paraId="44ED7CD3"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1842" w:type="dxa"/>
            <w:vMerge/>
            <w:tcBorders>
              <w:top w:val="single" w:sz="8" w:space="0" w:color="999999"/>
              <w:left w:val="nil"/>
              <w:bottom w:val="single" w:sz="8" w:space="0" w:color="999999"/>
              <w:right w:val="single" w:sz="8" w:space="0" w:color="999999"/>
            </w:tcBorders>
            <w:vAlign w:val="center"/>
            <w:hideMark/>
          </w:tcPr>
          <w:p w14:paraId="65DA7BA6"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1843" w:type="dxa"/>
            <w:vMerge/>
            <w:tcBorders>
              <w:top w:val="single" w:sz="8" w:space="0" w:color="999999"/>
              <w:left w:val="nil"/>
              <w:bottom w:val="single" w:sz="8" w:space="0" w:color="999999"/>
              <w:right w:val="single" w:sz="8" w:space="0" w:color="999999"/>
            </w:tcBorders>
            <w:vAlign w:val="center"/>
            <w:hideMark/>
          </w:tcPr>
          <w:p w14:paraId="09C676B6"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3984" w:type="dxa"/>
            <w:gridSpan w:val="2"/>
            <w:vMerge/>
            <w:tcBorders>
              <w:top w:val="single" w:sz="8" w:space="0" w:color="999999"/>
              <w:left w:val="nil"/>
              <w:bottom w:val="single" w:sz="8" w:space="0" w:color="999999"/>
              <w:right w:val="single" w:sz="8" w:space="0" w:color="999999"/>
            </w:tcBorders>
            <w:vAlign w:val="center"/>
            <w:hideMark/>
          </w:tcPr>
          <w:p w14:paraId="1DC4CAB5"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16" w:type="dxa"/>
            <w:vAlign w:val="center"/>
            <w:hideMark/>
          </w:tcPr>
          <w:p w14:paraId="21A14A23" w14:textId="77777777" w:rsidR="008229EB" w:rsidRPr="008229EB" w:rsidRDefault="008229EB" w:rsidP="008229EB">
            <w:pPr>
              <w:suppressAutoHyphens/>
              <w:spacing w:line="240" w:lineRule="auto"/>
              <w:ind w:left="720"/>
              <w:contextualSpacing/>
              <w:jc w:val="left"/>
              <w:rPr>
                <w:rFonts w:ascii="Times New Roman" w:eastAsia="Times New Roman" w:hAnsi="Times New Roman"/>
                <w:b/>
                <w:bCs/>
                <w:sz w:val="24"/>
                <w:szCs w:val="24"/>
                <w:lang w:eastAsia="ar-SA"/>
              </w:rPr>
            </w:pPr>
          </w:p>
        </w:tc>
      </w:tr>
      <w:tr w:rsidR="008229EB" w:rsidRPr="008229EB" w14:paraId="3057ED38" w14:textId="77777777" w:rsidTr="008229EB">
        <w:trPr>
          <w:trHeight w:val="560"/>
        </w:trPr>
        <w:tc>
          <w:tcPr>
            <w:tcW w:w="1692" w:type="dxa"/>
            <w:vMerge/>
            <w:tcBorders>
              <w:top w:val="single" w:sz="8" w:space="0" w:color="999999"/>
              <w:left w:val="single" w:sz="8" w:space="0" w:color="999999"/>
              <w:bottom w:val="single" w:sz="8" w:space="0" w:color="999999"/>
              <w:right w:val="single" w:sz="8" w:space="0" w:color="999999"/>
            </w:tcBorders>
            <w:vAlign w:val="center"/>
            <w:hideMark/>
          </w:tcPr>
          <w:p w14:paraId="4E764EB1"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1842" w:type="dxa"/>
            <w:vMerge/>
            <w:tcBorders>
              <w:top w:val="single" w:sz="8" w:space="0" w:color="999999"/>
              <w:left w:val="nil"/>
              <w:bottom w:val="single" w:sz="8" w:space="0" w:color="999999"/>
              <w:right w:val="single" w:sz="8" w:space="0" w:color="999999"/>
            </w:tcBorders>
            <w:vAlign w:val="center"/>
            <w:hideMark/>
          </w:tcPr>
          <w:p w14:paraId="2BB5C653"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1843" w:type="dxa"/>
            <w:vMerge/>
            <w:tcBorders>
              <w:top w:val="single" w:sz="8" w:space="0" w:color="999999"/>
              <w:left w:val="nil"/>
              <w:bottom w:val="single" w:sz="8" w:space="0" w:color="999999"/>
              <w:right w:val="single" w:sz="8" w:space="0" w:color="999999"/>
            </w:tcBorders>
            <w:vAlign w:val="center"/>
            <w:hideMark/>
          </w:tcPr>
          <w:p w14:paraId="778638D0"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2268" w:type="dxa"/>
            <w:tcBorders>
              <w:top w:val="nil"/>
              <w:left w:val="nil"/>
              <w:bottom w:val="single" w:sz="8" w:space="0" w:color="999999"/>
              <w:right w:val="single" w:sz="8" w:space="0" w:color="999999"/>
            </w:tcBorders>
            <w:tcMar>
              <w:top w:w="0" w:type="dxa"/>
              <w:left w:w="108" w:type="dxa"/>
              <w:bottom w:w="0" w:type="dxa"/>
              <w:right w:w="108" w:type="dxa"/>
            </w:tcMar>
            <w:vAlign w:val="center"/>
            <w:hideMark/>
          </w:tcPr>
          <w:p w14:paraId="733E7B85" w14:textId="77777777" w:rsidR="008229EB" w:rsidRPr="008229EB" w:rsidRDefault="008229EB" w:rsidP="008229EB">
            <w:pPr>
              <w:suppressAutoHyphens/>
              <w:spacing w:line="240" w:lineRule="auto"/>
              <w:jc w:val="left"/>
              <w:rPr>
                <w:rFonts w:ascii="Times New Roman" w:eastAsia="Times New Roman" w:hAnsi="Times New Roman"/>
                <w:bCs/>
                <w:sz w:val="24"/>
                <w:szCs w:val="24"/>
                <w:lang w:eastAsia="ar-SA"/>
              </w:rPr>
            </w:pPr>
            <w:r w:rsidRPr="008229EB">
              <w:rPr>
                <w:rFonts w:ascii="Times New Roman" w:eastAsia="Times New Roman" w:hAnsi="Times New Roman"/>
                <w:bCs/>
                <w:sz w:val="24"/>
                <w:szCs w:val="24"/>
                <w:lang w:eastAsia="ar-SA"/>
              </w:rPr>
              <w:t>Izmaksas par Darba stundu (P. – Sv.)</w:t>
            </w: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vAlign w:val="center"/>
            <w:hideMark/>
          </w:tcPr>
          <w:p w14:paraId="3F15962D" w14:textId="77777777" w:rsidR="008229EB" w:rsidRPr="008229EB" w:rsidRDefault="008229EB" w:rsidP="008229EB">
            <w:pPr>
              <w:suppressAutoHyphens/>
              <w:spacing w:line="240" w:lineRule="auto"/>
              <w:jc w:val="left"/>
              <w:rPr>
                <w:rFonts w:ascii="Times New Roman" w:eastAsia="Times New Roman" w:hAnsi="Times New Roman"/>
                <w:bCs/>
                <w:sz w:val="24"/>
                <w:szCs w:val="24"/>
                <w:lang w:eastAsia="ar-SA"/>
              </w:rPr>
            </w:pPr>
            <w:r w:rsidRPr="008229EB">
              <w:rPr>
                <w:rFonts w:ascii="Times New Roman" w:eastAsia="Times New Roman" w:hAnsi="Times New Roman"/>
                <w:bCs/>
                <w:sz w:val="24"/>
                <w:szCs w:val="24"/>
                <w:lang w:eastAsia="ar-SA"/>
              </w:rPr>
              <w:t>Izmaksas par</w:t>
            </w:r>
          </w:p>
          <w:p w14:paraId="3A2F15BD" w14:textId="77777777" w:rsidR="008229EB" w:rsidRPr="008229EB" w:rsidRDefault="008229EB" w:rsidP="008229EB">
            <w:pPr>
              <w:suppressAutoHyphens/>
              <w:spacing w:line="240" w:lineRule="auto"/>
              <w:rPr>
                <w:rFonts w:ascii="Times New Roman" w:eastAsia="Times New Roman" w:hAnsi="Times New Roman"/>
                <w:bCs/>
                <w:sz w:val="24"/>
                <w:szCs w:val="24"/>
                <w:lang w:eastAsia="ar-SA"/>
              </w:rPr>
            </w:pPr>
            <w:r w:rsidRPr="008229EB">
              <w:rPr>
                <w:rFonts w:ascii="Times New Roman" w:eastAsia="Times New Roman" w:hAnsi="Times New Roman"/>
                <w:bCs/>
                <w:sz w:val="24"/>
                <w:szCs w:val="24"/>
                <w:lang w:eastAsia="ar-SA"/>
              </w:rPr>
              <w:t xml:space="preserve">Svētku stundas </w:t>
            </w:r>
          </w:p>
        </w:tc>
        <w:tc>
          <w:tcPr>
            <w:tcW w:w="0" w:type="auto"/>
            <w:vAlign w:val="center"/>
            <w:hideMark/>
          </w:tcPr>
          <w:p w14:paraId="3B61C1E3"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7D31EAC2" w14:textId="77777777" w:rsidTr="008229EB">
        <w:trPr>
          <w:trHeight w:val="504"/>
        </w:trPr>
        <w:tc>
          <w:tcPr>
            <w:tcW w:w="1692" w:type="dxa"/>
            <w:vMerge/>
            <w:tcBorders>
              <w:top w:val="single" w:sz="8" w:space="0" w:color="999999"/>
              <w:left w:val="single" w:sz="8" w:space="0" w:color="999999"/>
              <w:bottom w:val="single" w:sz="8" w:space="0" w:color="999999"/>
              <w:right w:val="single" w:sz="8" w:space="0" w:color="999999"/>
            </w:tcBorders>
            <w:vAlign w:val="center"/>
            <w:hideMark/>
          </w:tcPr>
          <w:p w14:paraId="38344952"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1842" w:type="dxa"/>
            <w:vMerge/>
            <w:tcBorders>
              <w:top w:val="single" w:sz="8" w:space="0" w:color="999999"/>
              <w:left w:val="nil"/>
              <w:bottom w:val="single" w:sz="8" w:space="0" w:color="999999"/>
              <w:right w:val="single" w:sz="8" w:space="0" w:color="999999"/>
            </w:tcBorders>
            <w:vAlign w:val="center"/>
            <w:hideMark/>
          </w:tcPr>
          <w:p w14:paraId="48EDAFAC"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1843" w:type="dxa"/>
            <w:vMerge/>
            <w:tcBorders>
              <w:top w:val="single" w:sz="8" w:space="0" w:color="999999"/>
              <w:left w:val="nil"/>
              <w:bottom w:val="single" w:sz="8" w:space="0" w:color="999999"/>
              <w:right w:val="single" w:sz="8" w:space="0" w:color="999999"/>
            </w:tcBorders>
            <w:vAlign w:val="center"/>
            <w:hideMark/>
          </w:tcPr>
          <w:p w14:paraId="61792E00"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vAlign w:val="center"/>
            <w:hideMark/>
          </w:tcPr>
          <w:p w14:paraId="00E6B203"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EUR/h</w:t>
            </w: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vAlign w:val="center"/>
            <w:hideMark/>
          </w:tcPr>
          <w:p w14:paraId="2D47C1CE" w14:textId="77777777" w:rsidR="008229EB" w:rsidRPr="008229EB" w:rsidRDefault="008229EB" w:rsidP="008229EB">
            <w:pPr>
              <w:suppressAutoHyphens/>
              <w:spacing w:line="240" w:lineRule="auto"/>
              <w:ind w:left="720"/>
              <w:contextualSpacing/>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EUR/h</w:t>
            </w:r>
          </w:p>
        </w:tc>
        <w:tc>
          <w:tcPr>
            <w:tcW w:w="0" w:type="auto"/>
            <w:vAlign w:val="center"/>
            <w:hideMark/>
          </w:tcPr>
          <w:p w14:paraId="34E2D5D4"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3A48A573" w14:textId="77777777" w:rsidTr="008229EB">
        <w:trPr>
          <w:trHeight w:val="272"/>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7F081AA2"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r w:rsidRPr="008229EB">
              <w:rPr>
                <w:rFonts w:ascii="Times New Roman" w:eastAsia="Times New Roman" w:hAnsi="Times New Roman"/>
                <w:sz w:val="24"/>
                <w:szCs w:val="24"/>
                <w:lang w:eastAsia="ar-SA"/>
              </w:rPr>
              <w:t>Aprīlis</w:t>
            </w: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74F2AEB6"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1D2571AF"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4086F9E7"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152DD6A8"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hideMark/>
          </w:tcPr>
          <w:p w14:paraId="1A90A64D"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593E3940"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0FFFFF94"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6AFC793A"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72C38334"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518D59B3"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36B712F3"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hideMark/>
          </w:tcPr>
          <w:p w14:paraId="285ED5D6"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67622A77"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4327232B"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4F7CF712"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081F4E33"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3407BA24"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277CD916"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hideMark/>
          </w:tcPr>
          <w:p w14:paraId="7BA0EAF1"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76EBD5DF"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3C040E71"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02AADE85"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70274325"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2D47D071"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37143C1E"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hideMark/>
          </w:tcPr>
          <w:p w14:paraId="1E53262A"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2260DDBF"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5078CA31"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44F18F25"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020D5403"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545CBB33"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048671A5"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tcPr>
          <w:p w14:paraId="34C27074"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356E6C21"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7927A66D"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01288CBA"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0BAB690E"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49E9FB61"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305D8D8C"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tcPr>
          <w:p w14:paraId="100BF2CD"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77232893"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6836F6AB"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1FA1DF4E"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20007D5E"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4DD6444F"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30075747"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tcPr>
          <w:p w14:paraId="24AC0AB3"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157F4D1A"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1AD88E69"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00DC0121"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1323FE32"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66DB8846"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0F07CF0B"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tcPr>
          <w:p w14:paraId="399EA07A"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5AAE58D6"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4FBD9DAF"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3857281A"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02AA4C02"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5A32A50B"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63F2794D"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tcPr>
          <w:p w14:paraId="68247BCD"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203E2A32"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6D930320"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3BEBC65B"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5F2561E8"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3829DABF"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38B9A695"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tcPr>
          <w:p w14:paraId="453869C3"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20399A44" w14:textId="77777777" w:rsidTr="008229EB">
        <w:trPr>
          <w:trHeight w:val="287"/>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0BE5772A"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7D19462B"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4DA5DD80"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6F2F5755"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06363DEF"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tcPr>
          <w:p w14:paraId="69F2BC95"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4EAED89B" w14:textId="77777777" w:rsidTr="008229EB">
        <w:trPr>
          <w:trHeight w:val="373"/>
        </w:trPr>
        <w:tc>
          <w:tcPr>
            <w:tcW w:w="1692" w:type="dxa"/>
            <w:tcBorders>
              <w:top w:val="nil"/>
              <w:left w:val="single" w:sz="8" w:space="0" w:color="999999"/>
              <w:bottom w:val="single" w:sz="8" w:space="0" w:color="999999"/>
              <w:right w:val="single" w:sz="8" w:space="0" w:color="999999"/>
            </w:tcBorders>
            <w:noWrap/>
            <w:tcMar>
              <w:top w:w="0" w:type="dxa"/>
              <w:left w:w="108" w:type="dxa"/>
              <w:bottom w:w="0" w:type="dxa"/>
              <w:right w:w="108" w:type="dxa"/>
            </w:tcMar>
          </w:tcPr>
          <w:p w14:paraId="5CDFD906" w14:textId="77777777" w:rsidR="008229EB" w:rsidRPr="008229EB" w:rsidRDefault="008229EB" w:rsidP="008229EB">
            <w:pPr>
              <w:numPr>
                <w:ilvl w:val="0"/>
                <w:numId w:val="24"/>
              </w:numPr>
              <w:suppressAutoHyphens/>
              <w:spacing w:line="240" w:lineRule="auto"/>
              <w:ind w:left="313"/>
              <w:contextualSpacing/>
              <w:jc w:val="left"/>
              <w:rPr>
                <w:rFonts w:ascii="Times New Roman" w:eastAsia="Times New Roman" w:hAnsi="Times New Roman"/>
                <w:sz w:val="24"/>
                <w:szCs w:val="24"/>
                <w:lang w:eastAsia="ar-SA"/>
              </w:rPr>
            </w:pPr>
          </w:p>
        </w:tc>
        <w:tc>
          <w:tcPr>
            <w:tcW w:w="1842" w:type="dxa"/>
            <w:tcBorders>
              <w:top w:val="nil"/>
              <w:left w:val="nil"/>
              <w:bottom w:val="single" w:sz="8" w:space="0" w:color="999999"/>
              <w:right w:val="single" w:sz="8" w:space="0" w:color="999999"/>
            </w:tcBorders>
            <w:noWrap/>
            <w:tcMar>
              <w:top w:w="0" w:type="dxa"/>
              <w:left w:w="108" w:type="dxa"/>
              <w:bottom w:w="0" w:type="dxa"/>
              <w:right w:w="108" w:type="dxa"/>
            </w:tcMar>
          </w:tcPr>
          <w:p w14:paraId="1295AF79"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843" w:type="dxa"/>
            <w:tcBorders>
              <w:top w:val="nil"/>
              <w:left w:val="nil"/>
              <w:bottom w:val="single" w:sz="8" w:space="0" w:color="999999"/>
              <w:right w:val="single" w:sz="8" w:space="0" w:color="999999"/>
            </w:tcBorders>
            <w:noWrap/>
            <w:tcMar>
              <w:top w:w="0" w:type="dxa"/>
              <w:left w:w="108" w:type="dxa"/>
              <w:bottom w:w="0" w:type="dxa"/>
              <w:right w:w="108" w:type="dxa"/>
            </w:tcMar>
          </w:tcPr>
          <w:p w14:paraId="137964D7"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2268" w:type="dxa"/>
            <w:tcBorders>
              <w:top w:val="nil"/>
              <w:left w:val="nil"/>
              <w:bottom w:val="single" w:sz="8" w:space="0" w:color="999999"/>
              <w:right w:val="single" w:sz="8" w:space="0" w:color="999999"/>
            </w:tcBorders>
            <w:noWrap/>
            <w:tcMar>
              <w:top w:w="0" w:type="dxa"/>
              <w:left w:w="108" w:type="dxa"/>
              <w:bottom w:w="0" w:type="dxa"/>
              <w:right w:w="108" w:type="dxa"/>
            </w:tcMar>
          </w:tcPr>
          <w:p w14:paraId="331E4234" w14:textId="77777777" w:rsidR="008229EB" w:rsidRPr="008229EB" w:rsidRDefault="008229EB" w:rsidP="008229EB">
            <w:pPr>
              <w:suppressAutoHyphens/>
              <w:spacing w:line="240" w:lineRule="auto"/>
              <w:ind w:left="720"/>
              <w:contextualSpacing/>
              <w:jc w:val="left"/>
              <w:rPr>
                <w:rFonts w:ascii="Times New Roman" w:eastAsia="Times New Roman" w:hAnsi="Times New Roman"/>
                <w:sz w:val="24"/>
                <w:szCs w:val="24"/>
                <w:lang w:eastAsia="ar-SA"/>
              </w:rPr>
            </w:pP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2ADEA447" w14:textId="77777777" w:rsidR="008229EB" w:rsidRPr="008229EB" w:rsidRDefault="008229EB" w:rsidP="008229EB">
            <w:pPr>
              <w:suppressAutoHyphens/>
              <w:spacing w:line="240" w:lineRule="auto"/>
              <w:ind w:left="720"/>
              <w:contextualSpacing/>
              <w:jc w:val="left"/>
              <w:rPr>
                <w:rFonts w:ascii="Times New Roman" w:eastAsia="Times New Roman" w:hAnsi="Times New Roman"/>
                <w:b/>
                <w:bCs/>
                <w:sz w:val="24"/>
                <w:szCs w:val="24"/>
                <w:lang w:eastAsia="ar-SA"/>
              </w:rPr>
            </w:pPr>
          </w:p>
        </w:tc>
        <w:tc>
          <w:tcPr>
            <w:tcW w:w="0" w:type="auto"/>
            <w:vAlign w:val="center"/>
            <w:hideMark/>
          </w:tcPr>
          <w:p w14:paraId="3A50F409"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4BAF03F0" w14:textId="77777777" w:rsidTr="008229EB">
        <w:trPr>
          <w:trHeight w:val="287"/>
        </w:trPr>
        <w:tc>
          <w:tcPr>
            <w:tcW w:w="7645" w:type="dxa"/>
            <w:gridSpan w:val="4"/>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24B89C42" w14:textId="77777777" w:rsidR="008229EB" w:rsidRPr="008229EB" w:rsidRDefault="008229EB" w:rsidP="008229EB">
            <w:pPr>
              <w:suppressAutoHyphens/>
              <w:spacing w:line="240" w:lineRule="auto"/>
              <w:ind w:left="720"/>
              <w:contextualSpacing/>
              <w:jc w:val="right"/>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Plānotās izmaksas (EUR) gadā</w:t>
            </w: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594F63AC"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hideMark/>
          </w:tcPr>
          <w:p w14:paraId="55AF9334"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037DA0FF" w14:textId="77777777" w:rsidTr="008229EB">
        <w:trPr>
          <w:trHeight w:val="287"/>
        </w:trPr>
        <w:tc>
          <w:tcPr>
            <w:tcW w:w="7645" w:type="dxa"/>
            <w:gridSpan w:val="4"/>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1436E40F" w14:textId="77777777" w:rsidR="008229EB" w:rsidRPr="008229EB" w:rsidRDefault="008229EB" w:rsidP="008229EB">
            <w:pPr>
              <w:suppressAutoHyphens/>
              <w:spacing w:line="240" w:lineRule="auto"/>
              <w:ind w:left="720"/>
              <w:contextualSpacing/>
              <w:jc w:val="right"/>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PVN 21%</w:t>
            </w: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18D7CD12"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hideMark/>
          </w:tcPr>
          <w:p w14:paraId="29E2F92B"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r w:rsidR="008229EB" w:rsidRPr="008229EB" w14:paraId="0C4C920F" w14:textId="77777777" w:rsidTr="008229EB">
        <w:trPr>
          <w:trHeight w:val="287"/>
        </w:trPr>
        <w:tc>
          <w:tcPr>
            <w:tcW w:w="7645" w:type="dxa"/>
            <w:gridSpan w:val="4"/>
            <w:tcBorders>
              <w:top w:val="nil"/>
              <w:left w:val="single" w:sz="8" w:space="0" w:color="999999"/>
              <w:bottom w:val="single" w:sz="8" w:space="0" w:color="999999"/>
              <w:right w:val="single" w:sz="8" w:space="0" w:color="999999"/>
            </w:tcBorders>
            <w:noWrap/>
            <w:tcMar>
              <w:top w:w="0" w:type="dxa"/>
              <w:left w:w="108" w:type="dxa"/>
              <w:bottom w:w="0" w:type="dxa"/>
              <w:right w:w="108" w:type="dxa"/>
            </w:tcMar>
            <w:hideMark/>
          </w:tcPr>
          <w:p w14:paraId="0595F6DC" w14:textId="77777777" w:rsidR="008229EB" w:rsidRPr="008229EB" w:rsidRDefault="008229EB" w:rsidP="008229EB">
            <w:pPr>
              <w:suppressAutoHyphens/>
              <w:spacing w:line="240" w:lineRule="auto"/>
              <w:ind w:left="720"/>
              <w:contextualSpacing/>
              <w:jc w:val="right"/>
              <w:rPr>
                <w:rFonts w:ascii="Times New Roman" w:eastAsia="Times New Roman" w:hAnsi="Times New Roman"/>
                <w:b/>
                <w:bCs/>
                <w:sz w:val="24"/>
                <w:szCs w:val="24"/>
                <w:lang w:eastAsia="ar-SA"/>
              </w:rPr>
            </w:pPr>
            <w:r w:rsidRPr="008229EB">
              <w:rPr>
                <w:rFonts w:ascii="Times New Roman" w:eastAsia="Times New Roman" w:hAnsi="Times New Roman"/>
                <w:b/>
                <w:bCs/>
                <w:sz w:val="24"/>
                <w:szCs w:val="24"/>
                <w:lang w:eastAsia="ar-SA"/>
              </w:rPr>
              <w:t xml:space="preserve">Kopā ar PVN </w:t>
            </w:r>
          </w:p>
        </w:tc>
        <w:tc>
          <w:tcPr>
            <w:tcW w:w="1716" w:type="dxa"/>
            <w:tcBorders>
              <w:top w:val="nil"/>
              <w:left w:val="nil"/>
              <w:bottom w:val="single" w:sz="8" w:space="0" w:color="999999"/>
              <w:right w:val="single" w:sz="8" w:space="0" w:color="999999"/>
            </w:tcBorders>
            <w:noWrap/>
            <w:tcMar>
              <w:top w:w="0" w:type="dxa"/>
              <w:left w:w="108" w:type="dxa"/>
              <w:bottom w:w="0" w:type="dxa"/>
              <w:right w:w="108" w:type="dxa"/>
            </w:tcMar>
          </w:tcPr>
          <w:p w14:paraId="652C0D71"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c>
          <w:tcPr>
            <w:tcW w:w="0" w:type="auto"/>
            <w:vAlign w:val="center"/>
            <w:hideMark/>
          </w:tcPr>
          <w:p w14:paraId="660C98BE" w14:textId="77777777" w:rsidR="008229EB" w:rsidRPr="008229EB" w:rsidRDefault="008229EB" w:rsidP="008229EB">
            <w:pPr>
              <w:suppressAutoHyphens/>
              <w:spacing w:line="240" w:lineRule="auto"/>
              <w:ind w:left="720"/>
              <w:contextualSpacing/>
              <w:jc w:val="left"/>
              <w:rPr>
                <w:rFonts w:ascii="Times New Roman" w:eastAsia="Times New Roman" w:hAnsi="Times New Roman"/>
                <w:bCs/>
                <w:sz w:val="24"/>
                <w:szCs w:val="24"/>
                <w:lang w:eastAsia="ar-SA"/>
              </w:rPr>
            </w:pPr>
          </w:p>
        </w:tc>
      </w:tr>
    </w:tbl>
    <w:p w14:paraId="708C058A" w14:textId="77777777" w:rsidR="008229EB" w:rsidRPr="008229EB" w:rsidRDefault="008229EB" w:rsidP="008229EB">
      <w:pPr>
        <w:suppressAutoHyphens/>
        <w:spacing w:line="240" w:lineRule="auto"/>
        <w:contextualSpacing/>
        <w:jc w:val="left"/>
        <w:rPr>
          <w:rFonts w:ascii="Times New Roman" w:eastAsia="Times New Roman" w:hAnsi="Times New Roman"/>
          <w:bCs/>
          <w:sz w:val="24"/>
          <w:szCs w:val="24"/>
          <w:lang w:eastAsia="ar-SA"/>
        </w:rPr>
      </w:pPr>
    </w:p>
    <w:p w14:paraId="46BD72E6" w14:textId="77777777" w:rsidR="008229EB" w:rsidRPr="008229EB" w:rsidRDefault="008229EB" w:rsidP="00135B3A">
      <w:pPr>
        <w:suppressAutoHyphens/>
        <w:spacing w:line="240" w:lineRule="auto"/>
        <w:ind w:firstLine="720"/>
        <w:jc w:val="left"/>
        <w:rPr>
          <w:rFonts w:ascii="Times New Roman" w:eastAsia="Times New Roman" w:hAnsi="Times New Roman"/>
          <w:bCs/>
          <w:sz w:val="24"/>
          <w:szCs w:val="24"/>
          <w:lang w:eastAsia="ar-SA"/>
        </w:rPr>
      </w:pPr>
      <w:r w:rsidRPr="008229EB">
        <w:rPr>
          <w:rFonts w:ascii="Times New Roman" w:eastAsia="Times New Roman" w:hAnsi="Times New Roman"/>
          <w:bCs/>
          <w:sz w:val="24"/>
          <w:szCs w:val="24"/>
          <w:lang w:eastAsia="ar-SA"/>
        </w:rPr>
        <w:t>Izdevumi par uzkopšanas līdzekļiem un higiēnas precēm (papīrs, ziepes, dezinfekcijas līdzekļi u.c.) tiks piestādīti atsevišķi saskaņā ar faktisko patēriņu un preču pavadzīmēm (PPR).</w:t>
      </w:r>
    </w:p>
    <w:p w14:paraId="486AFC64" w14:textId="77777777" w:rsidR="008229EB" w:rsidRDefault="008229EB" w:rsidP="008229EB">
      <w:pPr>
        <w:spacing w:line="360" w:lineRule="auto"/>
        <w:ind w:left="-709" w:right="-1192"/>
        <w:jc w:val="right"/>
        <w:rPr>
          <w:rFonts w:ascii="Times New Roman" w:hAnsi="Times New Roman"/>
          <w:b/>
          <w:sz w:val="24"/>
          <w:szCs w:val="24"/>
        </w:rPr>
      </w:pPr>
    </w:p>
    <w:p w14:paraId="317339C6" w14:textId="77777777" w:rsidR="008229EB" w:rsidRDefault="008229EB" w:rsidP="008229EB">
      <w:pPr>
        <w:spacing w:line="360" w:lineRule="auto"/>
        <w:ind w:left="-709" w:right="-1192"/>
        <w:jc w:val="right"/>
        <w:rPr>
          <w:rFonts w:ascii="Times New Roman" w:hAnsi="Times New Roman"/>
          <w:b/>
          <w:sz w:val="24"/>
          <w:szCs w:val="24"/>
        </w:rPr>
      </w:pPr>
    </w:p>
    <w:p w14:paraId="24CC0053" w14:textId="77777777" w:rsidR="00135B3A" w:rsidRDefault="00135B3A" w:rsidP="008229EB">
      <w:pPr>
        <w:spacing w:line="360" w:lineRule="auto"/>
        <w:ind w:left="-709" w:right="-1192"/>
        <w:jc w:val="right"/>
        <w:rPr>
          <w:rFonts w:ascii="Times New Roman" w:hAnsi="Times New Roman"/>
          <w:b/>
          <w:sz w:val="24"/>
          <w:szCs w:val="24"/>
        </w:rPr>
      </w:pPr>
    </w:p>
    <w:p w14:paraId="341F6A0D" w14:textId="77777777" w:rsidR="00135B3A" w:rsidRDefault="00135B3A" w:rsidP="008229EB">
      <w:pPr>
        <w:spacing w:line="360" w:lineRule="auto"/>
        <w:ind w:left="-709" w:right="-1192"/>
        <w:jc w:val="right"/>
        <w:rPr>
          <w:rFonts w:ascii="Times New Roman" w:hAnsi="Times New Roman"/>
          <w:b/>
          <w:sz w:val="24"/>
          <w:szCs w:val="24"/>
        </w:rPr>
      </w:pPr>
    </w:p>
    <w:p w14:paraId="1B6E0300" w14:textId="77777777" w:rsidR="004022F5" w:rsidRDefault="004022F5" w:rsidP="008229EB">
      <w:pPr>
        <w:spacing w:line="360" w:lineRule="auto"/>
        <w:ind w:left="-709" w:right="-1192"/>
        <w:jc w:val="right"/>
        <w:rPr>
          <w:rFonts w:ascii="Times New Roman" w:hAnsi="Times New Roman"/>
          <w:b/>
          <w:sz w:val="24"/>
          <w:szCs w:val="24"/>
        </w:rPr>
      </w:pPr>
    </w:p>
    <w:p w14:paraId="53E4CDF4" w14:textId="77777777" w:rsidR="004022F5" w:rsidRDefault="004022F5" w:rsidP="008229EB">
      <w:pPr>
        <w:spacing w:line="360" w:lineRule="auto"/>
        <w:ind w:left="-709" w:right="-1192"/>
        <w:jc w:val="right"/>
        <w:rPr>
          <w:rFonts w:ascii="Times New Roman" w:hAnsi="Times New Roman"/>
          <w:b/>
          <w:sz w:val="24"/>
          <w:szCs w:val="24"/>
        </w:rPr>
      </w:pPr>
    </w:p>
    <w:p w14:paraId="0D57082C" w14:textId="77777777" w:rsidR="004022F5" w:rsidRDefault="004022F5" w:rsidP="008229EB">
      <w:pPr>
        <w:spacing w:line="360" w:lineRule="auto"/>
        <w:ind w:left="-709" w:right="-1192"/>
        <w:jc w:val="right"/>
        <w:rPr>
          <w:rFonts w:ascii="Times New Roman" w:hAnsi="Times New Roman"/>
          <w:b/>
          <w:sz w:val="24"/>
          <w:szCs w:val="24"/>
        </w:rPr>
      </w:pPr>
    </w:p>
    <w:p w14:paraId="3593E17B" w14:textId="77777777" w:rsidR="008229EB" w:rsidRDefault="008229EB" w:rsidP="008229EB">
      <w:pPr>
        <w:spacing w:line="360" w:lineRule="auto"/>
        <w:ind w:left="-709" w:right="-1192"/>
        <w:jc w:val="right"/>
        <w:rPr>
          <w:rFonts w:ascii="Times New Roman" w:hAnsi="Times New Roman"/>
          <w:b/>
          <w:sz w:val="24"/>
          <w:szCs w:val="24"/>
        </w:rPr>
      </w:pPr>
    </w:p>
    <w:p w14:paraId="34C6159D" w14:textId="77777777" w:rsidR="008229EB" w:rsidRDefault="008229EB" w:rsidP="008229EB">
      <w:pPr>
        <w:spacing w:line="360" w:lineRule="auto"/>
        <w:ind w:left="-709" w:right="-1192"/>
        <w:jc w:val="right"/>
        <w:rPr>
          <w:rFonts w:ascii="Times New Roman" w:hAnsi="Times New Roman"/>
          <w:b/>
          <w:sz w:val="24"/>
          <w:szCs w:val="24"/>
        </w:rPr>
      </w:pPr>
    </w:p>
    <w:p w14:paraId="3664B7C5" w14:textId="3D7F95AB" w:rsidR="008229EB" w:rsidRPr="008229EB" w:rsidRDefault="008229EB" w:rsidP="008229EB">
      <w:pPr>
        <w:pStyle w:val="Sarakstarindkopa"/>
        <w:spacing w:line="360" w:lineRule="auto"/>
        <w:ind w:right="-58"/>
        <w:jc w:val="right"/>
        <w:rPr>
          <w:rFonts w:ascii="Times New Roman" w:hAnsi="Times New Roman"/>
          <w:b/>
          <w:sz w:val="24"/>
          <w:szCs w:val="24"/>
        </w:rPr>
      </w:pPr>
      <w:r>
        <w:rPr>
          <w:rFonts w:ascii="Times New Roman" w:hAnsi="Times New Roman"/>
          <w:b/>
          <w:sz w:val="24"/>
          <w:szCs w:val="24"/>
        </w:rPr>
        <w:lastRenderedPageBreak/>
        <w:t>3.Pielikums</w:t>
      </w:r>
    </w:p>
    <w:p w14:paraId="40D18ECC" w14:textId="77777777" w:rsidR="00A15140" w:rsidRPr="00A008F2" w:rsidRDefault="00A15140" w:rsidP="00A15140">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51E26FDF" w14:textId="77777777" w:rsidR="00135B3A" w:rsidRPr="00135B3A" w:rsidRDefault="00135B3A" w:rsidP="00135B3A">
      <w:pPr>
        <w:spacing w:line="240" w:lineRule="auto"/>
        <w:rPr>
          <w:rFonts w:ascii="Times New Roman" w:eastAsia="Times New Roman" w:hAnsi="Times New Roman"/>
          <w:b/>
          <w:bCs/>
          <w:caps/>
          <w:sz w:val="24"/>
          <w:szCs w:val="20"/>
          <w:lang w:eastAsia="lv-LV"/>
        </w:rPr>
      </w:pPr>
      <w:r w:rsidRPr="00135B3A">
        <w:rPr>
          <w:rFonts w:ascii="Times New Roman" w:eastAsia="Times New Roman" w:hAnsi="Times New Roman"/>
          <w:b/>
          <w:bCs/>
          <w:caps/>
          <w:sz w:val="24"/>
          <w:szCs w:val="20"/>
          <w:lang w:eastAsia="lv-LV"/>
        </w:rPr>
        <w:t>“</w:t>
      </w:r>
      <w:r w:rsidRPr="00135B3A">
        <w:rPr>
          <w:rFonts w:ascii="Times New Roman" w:eastAsia="Times New Roman" w:hAnsi="Times New Roman"/>
          <w:b/>
          <w:bCs/>
          <w:sz w:val="24"/>
          <w:szCs w:val="20"/>
          <w:lang w:eastAsia="lv-LV"/>
        </w:rPr>
        <w:t>Sabiedrisko tualešu apsaimniekošana Iecavas pilsētā</w:t>
      </w:r>
      <w:r w:rsidRPr="00135B3A">
        <w:rPr>
          <w:rFonts w:ascii="Times New Roman" w:eastAsia="Times New Roman" w:hAnsi="Times New Roman"/>
          <w:b/>
          <w:bCs/>
          <w:caps/>
          <w:sz w:val="24"/>
          <w:szCs w:val="20"/>
          <w:lang w:eastAsia="lv-LV"/>
        </w:rPr>
        <w:t xml:space="preserve">” </w:t>
      </w:r>
    </w:p>
    <w:p w14:paraId="76EA98AC" w14:textId="77777777" w:rsidR="00135B3A" w:rsidRPr="00135B3A" w:rsidRDefault="00135B3A" w:rsidP="00135B3A">
      <w:pPr>
        <w:suppressAutoHyphens/>
        <w:spacing w:line="240" w:lineRule="auto"/>
        <w:rPr>
          <w:rFonts w:ascii="Times New Roman" w:eastAsia="Times New Roman" w:hAnsi="Times New Roman"/>
          <w:b/>
          <w:bCs/>
          <w:sz w:val="24"/>
          <w:szCs w:val="24"/>
          <w:lang w:eastAsia="ar-SA"/>
        </w:rPr>
      </w:pPr>
      <w:r w:rsidRPr="00135B3A">
        <w:rPr>
          <w:rFonts w:ascii="Times New Roman" w:eastAsia="Times New Roman" w:hAnsi="Times New Roman"/>
          <w:b/>
          <w:bCs/>
          <w:sz w:val="24"/>
          <w:szCs w:val="24"/>
          <w:lang w:eastAsia="ar-SA"/>
        </w:rPr>
        <w:t>identifikācijas numurs IAP 2026/05/CA</w:t>
      </w:r>
    </w:p>
    <w:p w14:paraId="5C684AC3" w14:textId="77777777" w:rsidR="00A15140" w:rsidRPr="00A008F2" w:rsidRDefault="00A15140" w:rsidP="00A15140">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15140" w:rsidRPr="00A008F2" w14:paraId="7F84D07E"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8091559"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15140" w:rsidRPr="00A008F2" w14:paraId="70C7BF81" w14:textId="77777777" w:rsidTr="00347F39">
        <w:trPr>
          <w:cantSplit/>
        </w:trPr>
        <w:tc>
          <w:tcPr>
            <w:tcW w:w="3414" w:type="dxa"/>
            <w:gridSpan w:val="2"/>
            <w:tcBorders>
              <w:top w:val="single" w:sz="4" w:space="0" w:color="auto"/>
            </w:tcBorders>
          </w:tcPr>
          <w:p w14:paraId="253F77D2" w14:textId="77777777" w:rsidR="00A15140" w:rsidRPr="00A008F2" w:rsidRDefault="00A15140" w:rsidP="00347F39">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EE48B7C" w14:textId="77777777" w:rsidR="00A15140" w:rsidRPr="00A008F2" w:rsidRDefault="00A15140" w:rsidP="00347F39">
            <w:pPr>
              <w:rPr>
                <w:rFonts w:ascii="Times New Roman" w:hAnsi="Times New Roman"/>
                <w:sz w:val="24"/>
                <w:szCs w:val="24"/>
              </w:rPr>
            </w:pPr>
          </w:p>
        </w:tc>
      </w:tr>
      <w:tr w:rsidR="00A15140" w:rsidRPr="00A008F2" w14:paraId="78842B64" w14:textId="77777777" w:rsidTr="00347F39">
        <w:trPr>
          <w:cantSplit/>
        </w:trPr>
        <w:tc>
          <w:tcPr>
            <w:tcW w:w="3414" w:type="dxa"/>
            <w:gridSpan w:val="2"/>
          </w:tcPr>
          <w:p w14:paraId="3A0A9F31" w14:textId="77777777" w:rsidR="00A15140" w:rsidRPr="00A008F2" w:rsidRDefault="00A15140" w:rsidP="00347F39">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489E0DC" w14:textId="77777777" w:rsidR="00A15140" w:rsidRPr="00A008F2" w:rsidRDefault="00A15140" w:rsidP="00347F39">
            <w:pPr>
              <w:rPr>
                <w:rFonts w:ascii="Times New Roman" w:hAnsi="Times New Roman"/>
                <w:sz w:val="24"/>
                <w:szCs w:val="24"/>
              </w:rPr>
            </w:pPr>
          </w:p>
        </w:tc>
      </w:tr>
      <w:tr w:rsidR="00A15140" w:rsidRPr="00A008F2" w14:paraId="0707CB0D" w14:textId="77777777" w:rsidTr="00347F39">
        <w:trPr>
          <w:cantSplit/>
        </w:trPr>
        <w:tc>
          <w:tcPr>
            <w:tcW w:w="3414" w:type="dxa"/>
            <w:gridSpan w:val="2"/>
          </w:tcPr>
          <w:p w14:paraId="01818282"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0786D59" w14:textId="77777777" w:rsidR="00A15140" w:rsidRPr="00A008F2" w:rsidRDefault="00A15140" w:rsidP="00347F39">
            <w:pPr>
              <w:jc w:val="left"/>
              <w:rPr>
                <w:rFonts w:ascii="Times New Roman" w:hAnsi="Times New Roman"/>
                <w:sz w:val="24"/>
                <w:szCs w:val="24"/>
              </w:rPr>
            </w:pPr>
          </w:p>
        </w:tc>
      </w:tr>
      <w:tr w:rsidR="00A15140" w:rsidRPr="00A008F2" w14:paraId="284BA7CD" w14:textId="77777777" w:rsidTr="00347F39">
        <w:trPr>
          <w:cantSplit/>
        </w:trPr>
        <w:tc>
          <w:tcPr>
            <w:tcW w:w="3414" w:type="dxa"/>
            <w:gridSpan w:val="2"/>
          </w:tcPr>
          <w:p w14:paraId="510556E3"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4E31FE6" w14:textId="77777777" w:rsidR="00A15140" w:rsidRPr="00A008F2" w:rsidRDefault="00A15140" w:rsidP="00347F39">
            <w:pPr>
              <w:jc w:val="left"/>
              <w:rPr>
                <w:rFonts w:ascii="Times New Roman" w:hAnsi="Times New Roman"/>
                <w:sz w:val="24"/>
                <w:szCs w:val="24"/>
              </w:rPr>
            </w:pPr>
          </w:p>
        </w:tc>
      </w:tr>
      <w:tr w:rsidR="00A15140" w:rsidRPr="00A008F2" w14:paraId="0D0A2E18" w14:textId="77777777" w:rsidTr="00347F39">
        <w:trPr>
          <w:cantSplit/>
        </w:trPr>
        <w:tc>
          <w:tcPr>
            <w:tcW w:w="3414" w:type="dxa"/>
            <w:gridSpan w:val="2"/>
          </w:tcPr>
          <w:p w14:paraId="797136D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0752C2DC" w14:textId="77777777" w:rsidR="00A15140" w:rsidRPr="00A008F2" w:rsidRDefault="00A15140" w:rsidP="00347F39">
            <w:pPr>
              <w:jc w:val="left"/>
              <w:rPr>
                <w:rFonts w:ascii="Times New Roman" w:hAnsi="Times New Roman"/>
                <w:sz w:val="24"/>
                <w:szCs w:val="24"/>
              </w:rPr>
            </w:pPr>
          </w:p>
        </w:tc>
      </w:tr>
      <w:tr w:rsidR="00A15140" w:rsidRPr="00A008F2" w14:paraId="1E3DFE1E" w14:textId="77777777" w:rsidTr="00347F39">
        <w:trPr>
          <w:cantSplit/>
        </w:trPr>
        <w:tc>
          <w:tcPr>
            <w:tcW w:w="3414" w:type="dxa"/>
            <w:gridSpan w:val="2"/>
          </w:tcPr>
          <w:p w14:paraId="5A96FCB9"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6D6A3346" w14:textId="77777777" w:rsidR="00A15140" w:rsidRPr="00A008F2" w:rsidRDefault="00A15140" w:rsidP="00347F39">
            <w:pPr>
              <w:jc w:val="left"/>
              <w:rPr>
                <w:rFonts w:ascii="Times New Roman" w:hAnsi="Times New Roman"/>
                <w:sz w:val="24"/>
                <w:szCs w:val="24"/>
              </w:rPr>
            </w:pPr>
          </w:p>
        </w:tc>
      </w:tr>
      <w:tr w:rsidR="00A15140" w:rsidRPr="00A008F2" w14:paraId="2B98A120" w14:textId="77777777" w:rsidTr="00347F39">
        <w:trPr>
          <w:cantSplit/>
        </w:trPr>
        <w:tc>
          <w:tcPr>
            <w:tcW w:w="3414" w:type="dxa"/>
            <w:gridSpan w:val="2"/>
          </w:tcPr>
          <w:p w14:paraId="4B4A77C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02E1CD96" w14:textId="77777777" w:rsidR="00A15140" w:rsidRPr="00A008F2" w:rsidRDefault="00A15140" w:rsidP="00347F39">
            <w:pPr>
              <w:jc w:val="left"/>
              <w:rPr>
                <w:rFonts w:ascii="Times New Roman" w:hAnsi="Times New Roman"/>
                <w:sz w:val="24"/>
                <w:szCs w:val="24"/>
              </w:rPr>
            </w:pPr>
          </w:p>
        </w:tc>
      </w:tr>
      <w:tr w:rsidR="00A15140" w:rsidRPr="00A008F2" w14:paraId="15889120" w14:textId="77777777" w:rsidTr="00347F39">
        <w:trPr>
          <w:cantSplit/>
          <w:trHeight w:val="70"/>
        </w:trPr>
        <w:tc>
          <w:tcPr>
            <w:tcW w:w="9039" w:type="dxa"/>
            <w:gridSpan w:val="3"/>
            <w:tcBorders>
              <w:bottom w:val="single" w:sz="4" w:space="0" w:color="auto"/>
            </w:tcBorders>
          </w:tcPr>
          <w:p w14:paraId="196A13DC" w14:textId="77777777" w:rsidR="00A15140" w:rsidRPr="00A008F2" w:rsidRDefault="00A15140" w:rsidP="00347F39">
            <w:pPr>
              <w:rPr>
                <w:rFonts w:ascii="Times New Roman" w:hAnsi="Times New Roman"/>
                <w:sz w:val="24"/>
                <w:szCs w:val="24"/>
              </w:rPr>
            </w:pPr>
          </w:p>
        </w:tc>
      </w:tr>
      <w:tr w:rsidR="00A15140" w:rsidRPr="00A008F2" w14:paraId="7791C4D1"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33446ED"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15140" w:rsidRPr="00A008F2" w14:paraId="30DAD3E6" w14:textId="77777777" w:rsidTr="00347F39">
        <w:trPr>
          <w:cantSplit/>
        </w:trPr>
        <w:tc>
          <w:tcPr>
            <w:tcW w:w="2189" w:type="dxa"/>
          </w:tcPr>
          <w:p w14:paraId="2E38742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6CC90C6" w14:textId="77777777" w:rsidR="00A15140" w:rsidRPr="00A008F2" w:rsidRDefault="00A15140" w:rsidP="00347F39">
            <w:pPr>
              <w:spacing w:line="240" w:lineRule="auto"/>
              <w:rPr>
                <w:rFonts w:ascii="Times New Roman" w:hAnsi="Times New Roman"/>
                <w:sz w:val="24"/>
                <w:szCs w:val="24"/>
              </w:rPr>
            </w:pPr>
          </w:p>
        </w:tc>
      </w:tr>
      <w:tr w:rsidR="00A15140" w:rsidRPr="00A008F2" w14:paraId="5C607B61" w14:textId="77777777" w:rsidTr="00347F39">
        <w:trPr>
          <w:cantSplit/>
        </w:trPr>
        <w:tc>
          <w:tcPr>
            <w:tcW w:w="2189" w:type="dxa"/>
          </w:tcPr>
          <w:p w14:paraId="55FFDB78"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3937E48" w14:textId="77777777" w:rsidR="00A15140" w:rsidRPr="00A008F2" w:rsidRDefault="00A15140" w:rsidP="00347F39">
            <w:pPr>
              <w:widowControl w:val="0"/>
              <w:adjustRightInd w:val="0"/>
              <w:spacing w:line="240" w:lineRule="auto"/>
              <w:jc w:val="both"/>
              <w:textAlignment w:val="baseline"/>
              <w:rPr>
                <w:rFonts w:ascii="Times New Roman" w:eastAsia="Times New Roman" w:hAnsi="Times New Roman"/>
                <w:sz w:val="24"/>
                <w:szCs w:val="24"/>
              </w:rPr>
            </w:pPr>
          </w:p>
        </w:tc>
      </w:tr>
      <w:tr w:rsidR="00A15140" w:rsidRPr="00A008F2" w14:paraId="453434B3" w14:textId="77777777" w:rsidTr="00347F39">
        <w:trPr>
          <w:cantSplit/>
        </w:trPr>
        <w:tc>
          <w:tcPr>
            <w:tcW w:w="2189" w:type="dxa"/>
          </w:tcPr>
          <w:p w14:paraId="7C6A0F4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BD9FFBA" w14:textId="77777777" w:rsidR="00A15140" w:rsidRPr="00A008F2" w:rsidRDefault="00A15140" w:rsidP="00347F39">
            <w:pPr>
              <w:spacing w:line="240" w:lineRule="auto"/>
              <w:rPr>
                <w:rFonts w:ascii="Times New Roman" w:hAnsi="Times New Roman"/>
                <w:sz w:val="24"/>
                <w:szCs w:val="24"/>
              </w:rPr>
            </w:pPr>
          </w:p>
        </w:tc>
      </w:tr>
      <w:tr w:rsidR="00A15140" w:rsidRPr="00A008F2" w14:paraId="5AF20642" w14:textId="77777777" w:rsidTr="00347F39">
        <w:trPr>
          <w:cantSplit/>
        </w:trPr>
        <w:tc>
          <w:tcPr>
            <w:tcW w:w="2189" w:type="dxa"/>
          </w:tcPr>
          <w:p w14:paraId="7ED67E5B"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05BA6645" w14:textId="77777777" w:rsidR="00A15140" w:rsidRPr="00A008F2" w:rsidRDefault="00A15140" w:rsidP="00347F39">
            <w:pPr>
              <w:spacing w:line="240" w:lineRule="auto"/>
              <w:rPr>
                <w:rFonts w:ascii="Times New Roman" w:hAnsi="Times New Roman"/>
                <w:sz w:val="24"/>
                <w:szCs w:val="24"/>
              </w:rPr>
            </w:pPr>
          </w:p>
        </w:tc>
      </w:tr>
    </w:tbl>
    <w:p w14:paraId="11E6FDBA" w14:textId="77777777" w:rsidR="00A15140" w:rsidRPr="00A008F2" w:rsidRDefault="00A15140" w:rsidP="00A15140">
      <w:pPr>
        <w:spacing w:line="240" w:lineRule="auto"/>
        <w:jc w:val="both"/>
        <w:rPr>
          <w:rFonts w:ascii="Times New Roman" w:hAnsi="Times New Roman"/>
          <w:sz w:val="24"/>
          <w:szCs w:val="24"/>
        </w:rPr>
      </w:pPr>
    </w:p>
    <w:p w14:paraId="65A083B0" w14:textId="77777777" w:rsidR="00A15140" w:rsidRPr="00A008F2" w:rsidRDefault="00A15140" w:rsidP="00A15140">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59E8DCD7" w14:textId="77777777" w:rsidR="00A15140" w:rsidRPr="00A008F2" w:rsidRDefault="00A15140" w:rsidP="00A15140">
      <w:pPr>
        <w:spacing w:line="240" w:lineRule="auto"/>
        <w:ind w:firstLine="567"/>
        <w:jc w:val="both"/>
        <w:rPr>
          <w:rFonts w:ascii="Times New Roman" w:eastAsia="Times New Roman" w:hAnsi="Times New Roman"/>
          <w:sz w:val="24"/>
          <w:szCs w:val="24"/>
        </w:rPr>
      </w:pPr>
    </w:p>
    <w:p w14:paraId="556CFF24" w14:textId="77777777" w:rsidR="00A15140" w:rsidRPr="00A008F2" w:rsidRDefault="00A15140" w:rsidP="00A15140">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5184FC84" w14:textId="77777777" w:rsidR="00A15140" w:rsidRPr="00A008F2" w:rsidRDefault="00A15140" w:rsidP="00A15140">
      <w:pPr>
        <w:ind w:firstLine="567"/>
        <w:jc w:val="left"/>
        <w:rPr>
          <w:rFonts w:ascii="Times New Roman" w:hAnsi="Times New Roman"/>
          <w:sz w:val="24"/>
          <w:szCs w:val="24"/>
        </w:rPr>
      </w:pPr>
    </w:p>
    <w:p w14:paraId="75D83821" w14:textId="77777777" w:rsidR="00A15140" w:rsidRPr="00A008F2" w:rsidRDefault="00A15140" w:rsidP="00A15140">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15140" w:rsidRPr="00A008F2" w14:paraId="10A0F48D" w14:textId="77777777" w:rsidTr="00347F39">
        <w:trPr>
          <w:trHeight w:val="435"/>
          <w:jc w:val="center"/>
        </w:trPr>
        <w:tc>
          <w:tcPr>
            <w:tcW w:w="3249" w:type="dxa"/>
            <w:shd w:val="clear" w:color="auto" w:fill="BFBFBF"/>
            <w:vAlign w:val="center"/>
          </w:tcPr>
          <w:p w14:paraId="02EE4493"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09C9752D" w14:textId="77777777" w:rsidR="00A15140" w:rsidRPr="00A008F2" w:rsidRDefault="00A15140" w:rsidP="00347F39">
            <w:pPr>
              <w:rPr>
                <w:rFonts w:ascii="Times New Roman" w:hAnsi="Times New Roman"/>
                <w:bCs/>
                <w:sz w:val="24"/>
                <w:szCs w:val="24"/>
              </w:rPr>
            </w:pPr>
          </w:p>
        </w:tc>
      </w:tr>
      <w:tr w:rsidR="00A15140" w:rsidRPr="00A008F2" w14:paraId="6B739190" w14:textId="77777777" w:rsidTr="00347F39">
        <w:trPr>
          <w:trHeight w:val="435"/>
          <w:jc w:val="center"/>
        </w:trPr>
        <w:tc>
          <w:tcPr>
            <w:tcW w:w="3249" w:type="dxa"/>
            <w:shd w:val="clear" w:color="auto" w:fill="BFBFBF"/>
            <w:vAlign w:val="center"/>
          </w:tcPr>
          <w:p w14:paraId="09D28E59"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6DAB9B59" w14:textId="77777777" w:rsidR="00A15140" w:rsidRPr="00A008F2" w:rsidRDefault="00A15140" w:rsidP="00347F39">
            <w:pPr>
              <w:rPr>
                <w:rFonts w:ascii="Times New Roman" w:hAnsi="Times New Roman"/>
                <w:bCs/>
                <w:sz w:val="24"/>
                <w:szCs w:val="24"/>
              </w:rPr>
            </w:pPr>
          </w:p>
        </w:tc>
      </w:tr>
      <w:tr w:rsidR="00A15140" w:rsidRPr="00A008F2" w14:paraId="1B287FF3" w14:textId="77777777" w:rsidTr="00347F39">
        <w:trPr>
          <w:trHeight w:val="435"/>
          <w:jc w:val="center"/>
        </w:trPr>
        <w:tc>
          <w:tcPr>
            <w:tcW w:w="3249" w:type="dxa"/>
            <w:shd w:val="clear" w:color="auto" w:fill="BFBFBF"/>
            <w:vAlign w:val="center"/>
          </w:tcPr>
          <w:p w14:paraId="4BA43D05"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76C5BE75" w14:textId="77777777" w:rsidR="00A15140" w:rsidRPr="00A008F2" w:rsidRDefault="00A15140" w:rsidP="00347F39">
            <w:pPr>
              <w:rPr>
                <w:rFonts w:ascii="Times New Roman" w:hAnsi="Times New Roman"/>
                <w:bCs/>
                <w:sz w:val="24"/>
                <w:szCs w:val="24"/>
              </w:rPr>
            </w:pPr>
          </w:p>
        </w:tc>
      </w:tr>
      <w:tr w:rsidR="00A15140" w:rsidRPr="00A008F2" w14:paraId="7B77891E" w14:textId="77777777" w:rsidTr="00347F39">
        <w:trPr>
          <w:trHeight w:val="435"/>
          <w:jc w:val="center"/>
        </w:trPr>
        <w:tc>
          <w:tcPr>
            <w:tcW w:w="3249" w:type="dxa"/>
            <w:shd w:val="clear" w:color="auto" w:fill="BFBFBF"/>
            <w:vAlign w:val="center"/>
          </w:tcPr>
          <w:p w14:paraId="7BC1410D"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3FE97D45" w14:textId="77777777" w:rsidR="00A15140" w:rsidRPr="00A008F2" w:rsidRDefault="00A15140" w:rsidP="00347F39">
            <w:pPr>
              <w:rPr>
                <w:rFonts w:ascii="Times New Roman" w:hAnsi="Times New Roman"/>
                <w:bCs/>
                <w:sz w:val="24"/>
                <w:szCs w:val="24"/>
              </w:rPr>
            </w:pPr>
          </w:p>
        </w:tc>
      </w:tr>
    </w:tbl>
    <w:p w14:paraId="33D447EC" w14:textId="77777777" w:rsidR="00A15140" w:rsidRDefault="00A15140" w:rsidP="00A15140">
      <w:pPr>
        <w:spacing w:after="120" w:line="360" w:lineRule="auto"/>
        <w:jc w:val="both"/>
        <w:rPr>
          <w:rFonts w:ascii="Times New Roman" w:hAnsi="Times New Roman"/>
          <w:b/>
          <w:sz w:val="24"/>
          <w:szCs w:val="24"/>
        </w:rPr>
      </w:pPr>
    </w:p>
    <w:p w14:paraId="709A0CFF" w14:textId="56FFC009" w:rsidR="00FB0951" w:rsidRDefault="00FB0951" w:rsidP="00D851D7">
      <w:pPr>
        <w:spacing w:after="200"/>
        <w:jc w:val="both"/>
        <w:rPr>
          <w:rFonts w:ascii="Times New Roman" w:eastAsia="Times New Roman" w:hAnsi="Times New Roman"/>
          <w:b/>
          <w:sz w:val="24"/>
          <w:szCs w:val="24"/>
          <w:lang w:eastAsia="lv-LV"/>
        </w:rPr>
      </w:pPr>
    </w:p>
    <w:p w14:paraId="6C059792" w14:textId="28648980" w:rsidR="00FB0951" w:rsidRDefault="00FB0951" w:rsidP="002969E7">
      <w:pPr>
        <w:spacing w:after="200"/>
        <w:jc w:val="left"/>
        <w:rPr>
          <w:rFonts w:ascii="Times New Roman" w:eastAsia="Times New Roman" w:hAnsi="Times New Roman"/>
          <w:b/>
          <w:sz w:val="24"/>
          <w:szCs w:val="24"/>
          <w:lang w:eastAsia="lv-LV"/>
        </w:rPr>
      </w:pPr>
    </w:p>
    <w:p w14:paraId="59D6E442" w14:textId="77777777" w:rsidR="002969E7" w:rsidRDefault="002969E7" w:rsidP="002969E7">
      <w:pPr>
        <w:spacing w:after="200"/>
        <w:jc w:val="left"/>
        <w:rPr>
          <w:rFonts w:ascii="Times New Roman" w:eastAsia="Times New Roman" w:hAnsi="Times New Roman"/>
          <w:b/>
          <w:sz w:val="24"/>
          <w:szCs w:val="24"/>
          <w:lang w:eastAsia="lv-LV"/>
        </w:rPr>
      </w:pPr>
    </w:p>
    <w:p w14:paraId="1DA0FB13" w14:textId="77777777" w:rsidR="002969E7" w:rsidRDefault="002969E7" w:rsidP="002969E7">
      <w:pPr>
        <w:spacing w:after="200"/>
        <w:jc w:val="left"/>
        <w:rPr>
          <w:rFonts w:ascii="Times New Roman" w:eastAsia="Times New Roman" w:hAnsi="Times New Roman"/>
          <w:b/>
          <w:sz w:val="24"/>
          <w:szCs w:val="24"/>
          <w:lang w:eastAsia="lv-LV"/>
        </w:rPr>
      </w:pPr>
    </w:p>
    <w:p w14:paraId="2433FC43" w14:textId="77777777" w:rsidR="002969E7" w:rsidRPr="002969E7" w:rsidRDefault="002969E7" w:rsidP="002969E7">
      <w:pPr>
        <w:spacing w:after="200"/>
        <w:jc w:val="left"/>
        <w:rPr>
          <w:rFonts w:ascii="Times New Roman" w:eastAsia="Times New Roman" w:hAnsi="Times New Roman"/>
          <w:b/>
          <w:sz w:val="24"/>
          <w:szCs w:val="24"/>
          <w:lang w:eastAsia="lv-LV"/>
        </w:rPr>
      </w:pPr>
    </w:p>
    <w:sectPr w:rsidR="002969E7" w:rsidRPr="002969E7" w:rsidSect="00135B3A">
      <w:pgSz w:w="11906" w:h="16838"/>
      <w:pgMar w:top="709" w:right="1558"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8F5E" w14:textId="77777777" w:rsidR="003466F9" w:rsidRDefault="003466F9" w:rsidP="006C76E6">
      <w:pPr>
        <w:spacing w:line="240" w:lineRule="auto"/>
      </w:pPr>
      <w:r>
        <w:separator/>
      </w:r>
    </w:p>
  </w:endnote>
  <w:endnote w:type="continuationSeparator" w:id="0">
    <w:p w14:paraId="348489E3" w14:textId="77777777" w:rsidR="003466F9" w:rsidRDefault="003466F9" w:rsidP="006C7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AA2C" w14:textId="77777777" w:rsidR="003466F9" w:rsidRDefault="003466F9" w:rsidP="006C76E6">
      <w:pPr>
        <w:spacing w:line="240" w:lineRule="auto"/>
      </w:pPr>
      <w:r>
        <w:separator/>
      </w:r>
    </w:p>
  </w:footnote>
  <w:footnote w:type="continuationSeparator" w:id="0">
    <w:p w14:paraId="20BD3AA2" w14:textId="77777777" w:rsidR="003466F9" w:rsidRDefault="003466F9" w:rsidP="006C76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1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36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49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252F43"/>
    <w:multiLevelType w:val="multilevel"/>
    <w:tmpl w:val="21EA6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C5531"/>
    <w:multiLevelType w:val="multilevel"/>
    <w:tmpl w:val="6F020C5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D64088"/>
    <w:multiLevelType w:val="hybridMultilevel"/>
    <w:tmpl w:val="F864A8AA"/>
    <w:lvl w:ilvl="0" w:tplc="EAF8B91E">
      <w:start w:val="1"/>
      <w:numFmt w:val="decimal"/>
      <w:lvlText w:val="%1."/>
      <w:lvlJc w:val="left"/>
      <w:pPr>
        <w:ind w:left="3195" w:hanging="360"/>
      </w:pPr>
      <w:rPr>
        <w:rFonts w:ascii="Times New Roman" w:eastAsia="Times New Roman" w:hAnsi="Times New Roman" w:cs="Times New Roman"/>
        <w:b w:val="0"/>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17013DFB"/>
    <w:multiLevelType w:val="hybridMultilevel"/>
    <w:tmpl w:val="32D6A06E"/>
    <w:lvl w:ilvl="0" w:tplc="BCAC94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B577F"/>
    <w:multiLevelType w:val="hybridMultilevel"/>
    <w:tmpl w:val="C50609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DE2264E"/>
    <w:multiLevelType w:val="hybridMultilevel"/>
    <w:tmpl w:val="6CDA8674"/>
    <w:lvl w:ilvl="0" w:tplc="B4F81896">
      <w:start w:val="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2F494C31"/>
    <w:multiLevelType w:val="hybridMultilevel"/>
    <w:tmpl w:val="26E221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A97AD8"/>
    <w:multiLevelType w:val="hybridMultilevel"/>
    <w:tmpl w:val="283E4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272221"/>
    <w:multiLevelType w:val="hybridMultilevel"/>
    <w:tmpl w:val="B7E2ED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4BC2171"/>
    <w:multiLevelType w:val="hybridMultilevel"/>
    <w:tmpl w:val="3E3616F6"/>
    <w:lvl w:ilvl="0" w:tplc="0A0272B8">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E735D9"/>
    <w:multiLevelType w:val="hybridMultilevel"/>
    <w:tmpl w:val="077C9EDC"/>
    <w:lvl w:ilvl="0" w:tplc="0A0272B8">
      <w:start w:val="1"/>
      <w:numFmt w:val="bullet"/>
      <w:lvlText w:val=""/>
      <w:lvlJc w:val="left"/>
      <w:pPr>
        <w:ind w:left="360" w:hanging="360"/>
      </w:pPr>
      <w:rPr>
        <w:rFonts w:ascii="Wingdings" w:hAnsi="Wingdings" w:hint="default"/>
      </w:rPr>
    </w:lvl>
    <w:lvl w:ilvl="1" w:tplc="7244360A">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8016947"/>
    <w:multiLevelType w:val="hybridMultilevel"/>
    <w:tmpl w:val="84AA1840"/>
    <w:lvl w:ilvl="0" w:tplc="04260001">
      <w:start w:val="1"/>
      <w:numFmt w:val="bullet"/>
      <w:lvlText w:val=""/>
      <w:lvlJc w:val="left"/>
      <w:pPr>
        <w:ind w:left="1920" w:hanging="360"/>
      </w:pPr>
      <w:rPr>
        <w:rFonts w:ascii="Symbol" w:hAnsi="Symbol" w:hint="default"/>
      </w:rPr>
    </w:lvl>
    <w:lvl w:ilvl="1" w:tplc="04260003" w:tentative="1">
      <w:start w:val="1"/>
      <w:numFmt w:val="bullet"/>
      <w:lvlText w:val="o"/>
      <w:lvlJc w:val="left"/>
      <w:pPr>
        <w:ind w:left="2640" w:hanging="360"/>
      </w:pPr>
      <w:rPr>
        <w:rFonts w:ascii="Courier New" w:hAnsi="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18" w15:restartNumberingAfterBreak="0">
    <w:nsid w:val="6D23189F"/>
    <w:multiLevelType w:val="multilevel"/>
    <w:tmpl w:val="6E0E96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7A0FE5"/>
    <w:multiLevelType w:val="multilevel"/>
    <w:tmpl w:val="0504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65359"/>
    <w:multiLevelType w:val="hybridMultilevel"/>
    <w:tmpl w:val="8CECD034"/>
    <w:lvl w:ilvl="0" w:tplc="07DCF55C">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244842509">
    <w:abstractNumId w:val="14"/>
  </w:num>
  <w:num w:numId="2" w16cid:durableId="1004825687">
    <w:abstractNumId w:val="9"/>
  </w:num>
  <w:num w:numId="3" w16cid:durableId="1096561678">
    <w:abstractNumId w:val="15"/>
  </w:num>
  <w:num w:numId="4" w16cid:durableId="750195034">
    <w:abstractNumId w:val="18"/>
  </w:num>
  <w:num w:numId="5" w16cid:durableId="1486117890">
    <w:abstractNumId w:val="7"/>
  </w:num>
  <w:num w:numId="6" w16cid:durableId="1942177742">
    <w:abstractNumId w:val="8"/>
  </w:num>
  <w:num w:numId="7" w16cid:durableId="263344276">
    <w:abstractNumId w:val="20"/>
  </w:num>
  <w:num w:numId="8" w16cid:durableId="1960645530">
    <w:abstractNumId w:val="13"/>
  </w:num>
  <w:num w:numId="9" w16cid:durableId="747193123">
    <w:abstractNumId w:val="12"/>
  </w:num>
  <w:num w:numId="10" w16cid:durableId="1452626412">
    <w:abstractNumId w:val="16"/>
  </w:num>
  <w:num w:numId="11" w16cid:durableId="1087338410">
    <w:abstractNumId w:val="13"/>
  </w:num>
  <w:num w:numId="12" w16cid:durableId="210924762">
    <w:abstractNumId w:val="16"/>
  </w:num>
  <w:num w:numId="13" w16cid:durableId="1035731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677744">
    <w:abstractNumId w:val="2"/>
  </w:num>
  <w:num w:numId="15" w16cid:durableId="386808427">
    <w:abstractNumId w:val="4"/>
  </w:num>
  <w:num w:numId="16" w16cid:durableId="1408528084">
    <w:abstractNumId w:val="1"/>
  </w:num>
  <w:num w:numId="17" w16cid:durableId="2100253332">
    <w:abstractNumId w:val="3"/>
  </w:num>
  <w:num w:numId="18" w16cid:durableId="1175414777">
    <w:abstractNumId w:val="0"/>
  </w:num>
  <w:num w:numId="19" w16cid:durableId="1843202422">
    <w:abstractNumId w:val="19"/>
  </w:num>
  <w:num w:numId="20" w16cid:durableId="1378818881">
    <w:abstractNumId w:val="17"/>
  </w:num>
  <w:num w:numId="21" w16cid:durableId="718436127">
    <w:abstractNumId w:val="5"/>
  </w:num>
  <w:num w:numId="22" w16cid:durableId="1105887200">
    <w:abstractNumId w:val="6"/>
  </w:num>
  <w:num w:numId="23" w16cid:durableId="1498112578">
    <w:abstractNumId w:val="10"/>
  </w:num>
  <w:num w:numId="24" w16cid:durableId="384523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2C"/>
    <w:rsid w:val="00001E76"/>
    <w:rsid w:val="000213A7"/>
    <w:rsid w:val="00030562"/>
    <w:rsid w:val="00073249"/>
    <w:rsid w:val="000835E8"/>
    <w:rsid w:val="00095938"/>
    <w:rsid w:val="000A1DC9"/>
    <w:rsid w:val="0011247B"/>
    <w:rsid w:val="00122A0E"/>
    <w:rsid w:val="00135B3A"/>
    <w:rsid w:val="001548FD"/>
    <w:rsid w:val="0016090D"/>
    <w:rsid w:val="00162B89"/>
    <w:rsid w:val="00187522"/>
    <w:rsid w:val="001E7322"/>
    <w:rsid w:val="001F5DED"/>
    <w:rsid w:val="00255E58"/>
    <w:rsid w:val="00281D13"/>
    <w:rsid w:val="002969E7"/>
    <w:rsid w:val="002C0B4F"/>
    <w:rsid w:val="002C5CFE"/>
    <w:rsid w:val="002D01BE"/>
    <w:rsid w:val="002D2731"/>
    <w:rsid w:val="00310C58"/>
    <w:rsid w:val="00342E34"/>
    <w:rsid w:val="003434B0"/>
    <w:rsid w:val="003466F9"/>
    <w:rsid w:val="00386651"/>
    <w:rsid w:val="004022F5"/>
    <w:rsid w:val="00414C50"/>
    <w:rsid w:val="004304DF"/>
    <w:rsid w:val="0043639F"/>
    <w:rsid w:val="00455457"/>
    <w:rsid w:val="00471E37"/>
    <w:rsid w:val="0048649D"/>
    <w:rsid w:val="004913C3"/>
    <w:rsid w:val="004B339E"/>
    <w:rsid w:val="004C3025"/>
    <w:rsid w:val="004C6677"/>
    <w:rsid w:val="004D3D24"/>
    <w:rsid w:val="004E0D37"/>
    <w:rsid w:val="004E668D"/>
    <w:rsid w:val="005009BB"/>
    <w:rsid w:val="005029EE"/>
    <w:rsid w:val="0053253B"/>
    <w:rsid w:val="00542028"/>
    <w:rsid w:val="0056734B"/>
    <w:rsid w:val="005865AF"/>
    <w:rsid w:val="00594544"/>
    <w:rsid w:val="005A060B"/>
    <w:rsid w:val="005A2A38"/>
    <w:rsid w:val="005A7B4E"/>
    <w:rsid w:val="005B7C0B"/>
    <w:rsid w:val="005D0907"/>
    <w:rsid w:val="005E72F2"/>
    <w:rsid w:val="005F1F83"/>
    <w:rsid w:val="00630961"/>
    <w:rsid w:val="00631F7D"/>
    <w:rsid w:val="006772C7"/>
    <w:rsid w:val="006B1AA0"/>
    <w:rsid w:val="006C76E6"/>
    <w:rsid w:val="0071269B"/>
    <w:rsid w:val="007320AA"/>
    <w:rsid w:val="00744064"/>
    <w:rsid w:val="00752AA0"/>
    <w:rsid w:val="00773F10"/>
    <w:rsid w:val="00793D4F"/>
    <w:rsid w:val="007A132C"/>
    <w:rsid w:val="007D5CDF"/>
    <w:rsid w:val="007E10BF"/>
    <w:rsid w:val="007E5CC2"/>
    <w:rsid w:val="00804977"/>
    <w:rsid w:val="00810A57"/>
    <w:rsid w:val="008229EB"/>
    <w:rsid w:val="00826801"/>
    <w:rsid w:val="00853A79"/>
    <w:rsid w:val="0087450D"/>
    <w:rsid w:val="00884F7F"/>
    <w:rsid w:val="0093386D"/>
    <w:rsid w:val="00933B2E"/>
    <w:rsid w:val="00964B94"/>
    <w:rsid w:val="009A50E3"/>
    <w:rsid w:val="009A5179"/>
    <w:rsid w:val="00A02E1E"/>
    <w:rsid w:val="00A15140"/>
    <w:rsid w:val="00A172A9"/>
    <w:rsid w:val="00A44BD3"/>
    <w:rsid w:val="00A56527"/>
    <w:rsid w:val="00A63032"/>
    <w:rsid w:val="00AB3211"/>
    <w:rsid w:val="00AF2BDB"/>
    <w:rsid w:val="00B353AD"/>
    <w:rsid w:val="00B5201B"/>
    <w:rsid w:val="00B67CB8"/>
    <w:rsid w:val="00BA2ECD"/>
    <w:rsid w:val="00BB5A5D"/>
    <w:rsid w:val="00BC7A93"/>
    <w:rsid w:val="00BE14E3"/>
    <w:rsid w:val="00BF69ED"/>
    <w:rsid w:val="00C0511C"/>
    <w:rsid w:val="00C3053B"/>
    <w:rsid w:val="00C744A9"/>
    <w:rsid w:val="00C81C3D"/>
    <w:rsid w:val="00C911A4"/>
    <w:rsid w:val="00C9788F"/>
    <w:rsid w:val="00CD2B89"/>
    <w:rsid w:val="00CE5959"/>
    <w:rsid w:val="00D141C0"/>
    <w:rsid w:val="00D146F2"/>
    <w:rsid w:val="00D247DE"/>
    <w:rsid w:val="00D24A2C"/>
    <w:rsid w:val="00D851D7"/>
    <w:rsid w:val="00D96E39"/>
    <w:rsid w:val="00E03484"/>
    <w:rsid w:val="00E25420"/>
    <w:rsid w:val="00E35922"/>
    <w:rsid w:val="00E35A86"/>
    <w:rsid w:val="00E8530C"/>
    <w:rsid w:val="00E95BE0"/>
    <w:rsid w:val="00E96803"/>
    <w:rsid w:val="00EA1632"/>
    <w:rsid w:val="00EB04A9"/>
    <w:rsid w:val="00EE269D"/>
    <w:rsid w:val="00F0220C"/>
    <w:rsid w:val="00F24689"/>
    <w:rsid w:val="00F40A74"/>
    <w:rsid w:val="00F5437C"/>
    <w:rsid w:val="00F73444"/>
    <w:rsid w:val="00F943CB"/>
    <w:rsid w:val="00FB0951"/>
    <w:rsid w:val="00FE51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B22"/>
  <w15:docId w15:val="{3784475A-296A-4783-BE87-806BFECE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E34"/>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42E34"/>
    <w:pPr>
      <w:ind w:left="720"/>
      <w:contextualSpacing/>
    </w:pPr>
  </w:style>
  <w:style w:type="character" w:styleId="Hipersaite">
    <w:name w:val="Hyperlink"/>
    <w:basedOn w:val="Noklusjumarindkopasfonts"/>
    <w:uiPriority w:val="99"/>
    <w:unhideWhenUsed/>
    <w:rsid w:val="00342E34"/>
    <w:rPr>
      <w:color w:val="0000FF" w:themeColor="hyperlink"/>
      <w:u w:val="single"/>
    </w:rPr>
  </w:style>
  <w:style w:type="table" w:customStyle="1" w:styleId="TableNormal1">
    <w:name w:val="Table Normal1"/>
    <w:uiPriority w:val="99"/>
    <w:semiHidden/>
    <w:rsid w:val="00A15140"/>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39"/>
    <w:rsid w:val="00310C5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55457"/>
    <w:rPr>
      <w:color w:val="605E5C"/>
      <w:shd w:val="clear" w:color="auto" w:fill="E1DFDD"/>
    </w:rPr>
  </w:style>
  <w:style w:type="paragraph" w:customStyle="1" w:styleId="Default">
    <w:name w:val="Default"/>
    <w:rsid w:val="00281D13"/>
    <w:pPr>
      <w:autoSpaceDE w:val="0"/>
      <w:autoSpaceDN w:val="0"/>
      <w:adjustRightInd w:val="0"/>
      <w:spacing w:after="0" w:line="240" w:lineRule="auto"/>
    </w:pPr>
    <w:rPr>
      <w:rFonts w:ascii="Times New Roman" w:hAnsi="Times New Roman" w:cs="Times New Roman"/>
      <w:color w:val="000000"/>
      <w:sz w:val="24"/>
      <w:szCs w:val="24"/>
    </w:rPr>
  </w:style>
  <w:style w:type="paragraph" w:styleId="Alfabtiskaisrdtjs1">
    <w:name w:val="index 1"/>
    <w:basedOn w:val="Parasts"/>
    <w:next w:val="Parasts"/>
    <w:autoRedefine/>
    <w:uiPriority w:val="99"/>
    <w:unhideWhenUsed/>
    <w:rsid w:val="002969E7"/>
    <w:pPr>
      <w:spacing w:line="240" w:lineRule="auto"/>
      <w:ind w:left="240" w:hanging="240"/>
      <w:jc w:val="left"/>
    </w:pPr>
    <w:rPr>
      <w:rFonts w:ascii="Times New Roman" w:eastAsia="Times New Roman" w:hAnsi="Times New Roman"/>
      <w:sz w:val="24"/>
      <w:szCs w:val="24"/>
      <w:lang w:eastAsia="lv-LV"/>
    </w:rPr>
  </w:style>
  <w:style w:type="paragraph" w:styleId="Galvene">
    <w:name w:val="header"/>
    <w:basedOn w:val="Parasts"/>
    <w:link w:val="GalveneRakstz"/>
    <w:unhideWhenUsed/>
    <w:rsid w:val="002969E7"/>
    <w:pPr>
      <w:tabs>
        <w:tab w:val="center" w:pos="4153"/>
        <w:tab w:val="right" w:pos="8306"/>
      </w:tabs>
      <w:spacing w:line="240" w:lineRule="auto"/>
      <w:jc w:val="left"/>
    </w:pPr>
    <w:rPr>
      <w:rFonts w:ascii="Times New Roman" w:eastAsia="Times New Roman" w:hAnsi="Times New Roman"/>
      <w:sz w:val="20"/>
      <w:szCs w:val="20"/>
      <w:lang w:val="x-none" w:eastAsia="lv-LV"/>
    </w:rPr>
  </w:style>
  <w:style w:type="character" w:customStyle="1" w:styleId="HeaderChar">
    <w:name w:val="Header Char"/>
    <w:basedOn w:val="Noklusjumarindkopasfonts"/>
    <w:uiPriority w:val="99"/>
    <w:semiHidden/>
    <w:rsid w:val="002969E7"/>
    <w:rPr>
      <w:rFonts w:ascii="Calibri" w:eastAsia="Calibri" w:hAnsi="Calibri" w:cs="Times New Roman"/>
    </w:rPr>
  </w:style>
  <w:style w:type="character" w:customStyle="1" w:styleId="GalveneRakstz">
    <w:name w:val="Galvene Rakstz."/>
    <w:basedOn w:val="Noklusjumarindkopasfonts"/>
    <w:link w:val="Galvene"/>
    <w:rsid w:val="002969E7"/>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6C76E6"/>
    <w:pPr>
      <w:tabs>
        <w:tab w:val="center" w:pos="4320"/>
        <w:tab w:val="right" w:pos="8640"/>
      </w:tabs>
      <w:spacing w:line="240" w:lineRule="auto"/>
    </w:pPr>
  </w:style>
  <w:style w:type="character" w:customStyle="1" w:styleId="KjeneRakstz">
    <w:name w:val="Kājene Rakstz."/>
    <w:basedOn w:val="Noklusjumarindkopasfonts"/>
    <w:link w:val="Kjene"/>
    <w:uiPriority w:val="99"/>
    <w:rsid w:val="006C76E6"/>
    <w:rPr>
      <w:rFonts w:ascii="Calibri" w:eastAsia="Calibri" w:hAnsi="Calibri" w:cs="Times New Roman"/>
    </w:rPr>
  </w:style>
  <w:style w:type="paragraph" w:styleId="Paraststmeklis">
    <w:name w:val="Normal (Web)"/>
    <w:basedOn w:val="Parasts"/>
    <w:uiPriority w:val="99"/>
    <w:semiHidden/>
    <w:unhideWhenUsed/>
    <w:rsid w:val="00162B89"/>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132">
      <w:bodyDiv w:val="1"/>
      <w:marLeft w:val="0"/>
      <w:marRight w:val="0"/>
      <w:marTop w:val="0"/>
      <w:marBottom w:val="0"/>
      <w:divBdr>
        <w:top w:val="none" w:sz="0" w:space="0" w:color="auto"/>
        <w:left w:val="none" w:sz="0" w:space="0" w:color="auto"/>
        <w:bottom w:val="none" w:sz="0" w:space="0" w:color="auto"/>
        <w:right w:val="none" w:sz="0" w:space="0" w:color="auto"/>
      </w:divBdr>
    </w:div>
    <w:div w:id="144664521">
      <w:bodyDiv w:val="1"/>
      <w:marLeft w:val="0"/>
      <w:marRight w:val="0"/>
      <w:marTop w:val="0"/>
      <w:marBottom w:val="0"/>
      <w:divBdr>
        <w:top w:val="none" w:sz="0" w:space="0" w:color="auto"/>
        <w:left w:val="none" w:sz="0" w:space="0" w:color="auto"/>
        <w:bottom w:val="none" w:sz="0" w:space="0" w:color="auto"/>
        <w:right w:val="none" w:sz="0" w:space="0" w:color="auto"/>
      </w:divBdr>
    </w:div>
    <w:div w:id="483201644">
      <w:bodyDiv w:val="1"/>
      <w:marLeft w:val="0"/>
      <w:marRight w:val="0"/>
      <w:marTop w:val="0"/>
      <w:marBottom w:val="0"/>
      <w:divBdr>
        <w:top w:val="none" w:sz="0" w:space="0" w:color="auto"/>
        <w:left w:val="none" w:sz="0" w:space="0" w:color="auto"/>
        <w:bottom w:val="none" w:sz="0" w:space="0" w:color="auto"/>
        <w:right w:val="none" w:sz="0" w:space="0" w:color="auto"/>
      </w:divBdr>
    </w:div>
    <w:div w:id="781074693">
      <w:bodyDiv w:val="1"/>
      <w:marLeft w:val="0"/>
      <w:marRight w:val="0"/>
      <w:marTop w:val="0"/>
      <w:marBottom w:val="0"/>
      <w:divBdr>
        <w:top w:val="none" w:sz="0" w:space="0" w:color="auto"/>
        <w:left w:val="none" w:sz="0" w:space="0" w:color="auto"/>
        <w:bottom w:val="none" w:sz="0" w:space="0" w:color="auto"/>
        <w:right w:val="none" w:sz="0" w:space="0" w:color="auto"/>
      </w:divBdr>
    </w:div>
    <w:div w:id="1266157190">
      <w:bodyDiv w:val="1"/>
      <w:marLeft w:val="0"/>
      <w:marRight w:val="0"/>
      <w:marTop w:val="0"/>
      <w:marBottom w:val="0"/>
      <w:divBdr>
        <w:top w:val="none" w:sz="0" w:space="0" w:color="auto"/>
        <w:left w:val="none" w:sz="0" w:space="0" w:color="auto"/>
        <w:bottom w:val="none" w:sz="0" w:space="0" w:color="auto"/>
        <w:right w:val="none" w:sz="0" w:space="0" w:color="auto"/>
      </w:divBdr>
    </w:div>
    <w:div w:id="1479417639">
      <w:bodyDiv w:val="1"/>
      <w:marLeft w:val="0"/>
      <w:marRight w:val="0"/>
      <w:marTop w:val="0"/>
      <w:marBottom w:val="0"/>
      <w:divBdr>
        <w:top w:val="none" w:sz="0" w:space="0" w:color="auto"/>
        <w:left w:val="none" w:sz="0" w:space="0" w:color="auto"/>
        <w:bottom w:val="none" w:sz="0" w:space="0" w:color="auto"/>
        <w:right w:val="none" w:sz="0" w:space="0" w:color="auto"/>
      </w:divBdr>
    </w:div>
    <w:div w:id="1603876466">
      <w:bodyDiv w:val="1"/>
      <w:marLeft w:val="0"/>
      <w:marRight w:val="0"/>
      <w:marTop w:val="0"/>
      <w:marBottom w:val="0"/>
      <w:divBdr>
        <w:top w:val="none" w:sz="0" w:space="0" w:color="auto"/>
        <w:left w:val="none" w:sz="0" w:space="0" w:color="auto"/>
        <w:bottom w:val="none" w:sz="0" w:space="0" w:color="auto"/>
        <w:right w:val="none" w:sz="0" w:space="0" w:color="auto"/>
      </w:divBdr>
    </w:div>
    <w:div w:id="1956326611">
      <w:bodyDiv w:val="1"/>
      <w:marLeft w:val="0"/>
      <w:marRight w:val="0"/>
      <w:marTop w:val="0"/>
      <w:marBottom w:val="0"/>
      <w:divBdr>
        <w:top w:val="none" w:sz="0" w:space="0" w:color="auto"/>
        <w:left w:val="none" w:sz="0" w:space="0" w:color="auto"/>
        <w:bottom w:val="none" w:sz="0" w:space="0" w:color="auto"/>
        <w:right w:val="none" w:sz="0" w:space="0" w:color="auto"/>
      </w:divBdr>
    </w:div>
    <w:div w:id="20765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cava.parvalde@bausk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5EB4E-5EEA-40C1-9D81-39642EB4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1300</Words>
  <Characters>7416</Characters>
  <Application>Microsoft Office Word</Application>
  <DocSecurity>0</DocSecurity>
  <Lines>61</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Upelniece</dc:creator>
  <cp:lastModifiedBy>Sintija Šnepste</cp:lastModifiedBy>
  <cp:revision>5</cp:revision>
  <dcterms:created xsi:type="dcterms:W3CDTF">2026-03-24T13:46:00Z</dcterms:created>
  <dcterms:modified xsi:type="dcterms:W3CDTF">2026-03-24T13:54:00Z</dcterms:modified>
</cp:coreProperties>
</file>