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4C642E" w:rsidRPr="005B70D2" w:rsidP="005B70D2" w14:paraId="18DE32B1" w14:textId="2199AFAF">
      <w:pPr>
        <w:spacing w:after="0" w:line="360" w:lineRule="auto"/>
        <w:jc w:val="right"/>
        <w:rPr>
          <w:rFonts w:ascii="Times New Roman" w:hAnsi="Times New Roman"/>
          <w:bCs/>
        </w:rPr>
      </w:pPr>
      <w:r w:rsidRPr="005B70D2">
        <w:rPr>
          <w:rFonts w:ascii="Times New Roman" w:hAnsi="Times New Roman"/>
          <w:bCs/>
        </w:rPr>
        <w:t>3.pielikums</w:t>
      </w:r>
    </w:p>
    <w:p w:rsidR="004C642E" w:rsidP="004C642E" w14:paraId="1F4B7ADB" w14:textId="2070C747">
      <w:pPr>
        <w:spacing w:after="120" w:line="240" w:lineRule="auto"/>
        <w:jc w:val="center"/>
        <w:rPr>
          <w:rFonts w:ascii="Times New Roman" w:hAnsi="Times New Roman"/>
        </w:rPr>
      </w:pPr>
      <w:r w:rsidRPr="00D946D2">
        <w:rPr>
          <w:rFonts w:ascii="Times New Roman" w:hAnsi="Times New Roman"/>
          <w:b/>
          <w:sz w:val="28"/>
          <w:szCs w:val="28"/>
        </w:rPr>
        <w:t>FINANŠU PIEDĀVĀJUMS</w:t>
      </w:r>
    </w:p>
    <w:p w:rsidR="004C642E" w:rsidRPr="004C642E" w:rsidP="004C642E" w14:paraId="2DB4F322" w14:textId="77777777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642E">
        <w:rPr>
          <w:rFonts w:ascii="Times New Roman" w:hAnsi="Times New Roman"/>
          <w:b/>
          <w:bCs/>
          <w:sz w:val="24"/>
          <w:szCs w:val="24"/>
        </w:rPr>
        <w:t>CENU APTAUJAI</w:t>
      </w:r>
    </w:p>
    <w:p w:rsidR="004C642E" w:rsidRPr="004C642E" w:rsidP="00992299" w14:paraId="616F24F0" w14:textId="402612A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642E">
        <w:rPr>
          <w:rFonts w:ascii="Times New Roman" w:hAnsi="Times New Roman"/>
          <w:b/>
          <w:sz w:val="24"/>
          <w:szCs w:val="24"/>
        </w:rPr>
        <w:t>“</w:t>
      </w:r>
      <w:r w:rsidRPr="004C642E">
        <w:rPr>
          <w:rFonts w:ascii="Times New Roman" w:hAnsi="Times New Roman"/>
          <w:b/>
          <w:sz w:val="24"/>
          <w:szCs w:val="24"/>
        </w:rPr>
        <w:t>Kronšteinu</w:t>
      </w:r>
      <w:r w:rsidRPr="004C642E">
        <w:rPr>
          <w:rFonts w:ascii="Times New Roman" w:hAnsi="Times New Roman"/>
          <w:b/>
          <w:sz w:val="24"/>
          <w:szCs w:val="24"/>
        </w:rPr>
        <w:t>, vertikālo karogu un dekorāciju montāža, uzturēšana eksponēšanas kārtībā un demontāža pilsētvides svētku noformējuma realizēšanai</w:t>
      </w:r>
      <w:r w:rsidRPr="004C642E">
        <w:rPr>
          <w:rFonts w:ascii="Times New Roman" w:hAnsi="Times New Roman" w:cs="Times New Roman"/>
          <w:sz w:val="24"/>
          <w:szCs w:val="24"/>
        </w:rPr>
        <w:t>”</w:t>
      </w:r>
    </w:p>
    <w:p w:rsidR="004C642E" w:rsidRPr="004C642E" w:rsidP="004C642E" w14:paraId="7FE8F2CF" w14:textId="358143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642E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4C642E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7F1644" w:rsidR="007F1644">
        <w:rPr>
          <w:rFonts w:ascii="Times New Roman" w:eastAsia="Times New Roman" w:hAnsi="Times New Roman"/>
          <w:b/>
          <w:bCs/>
          <w:sz w:val="24"/>
          <w:szCs w:val="24"/>
        </w:rPr>
        <w:t>BAP/2026/2-1/21</w:t>
      </w:r>
    </w:p>
    <w:p w:rsidR="004C642E" w:rsidP="00992299" w14:paraId="7A9BA666" w14:textId="777777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6164"/>
        <w:gridCol w:w="1403"/>
        <w:gridCol w:w="1323"/>
      </w:tblGrid>
      <w:tr w14:paraId="5209976B" w14:textId="77777777" w:rsidTr="00FD3E1D">
        <w:tblPrEx>
          <w:tblW w:w="94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0"/>
          <w:jc w:val="center"/>
        </w:trPr>
        <w:tc>
          <w:tcPr>
            <w:tcW w:w="603" w:type="dxa"/>
            <w:vAlign w:val="center"/>
          </w:tcPr>
          <w:p w:rsidR="00E13D84" w:rsidRPr="00E13D84" w:rsidP="00AB3DB2" w14:paraId="61392E56" w14:textId="77777777">
            <w:pPr>
              <w:pStyle w:val="BodyText"/>
              <w:jc w:val="center"/>
              <w:rPr>
                <w:b/>
                <w:lang w:eastAsia="ja-JP"/>
              </w:rPr>
            </w:pPr>
            <w:r w:rsidRPr="00E13D84">
              <w:rPr>
                <w:b/>
                <w:lang w:eastAsia="ja-JP"/>
              </w:rPr>
              <w:t>Nr.</w:t>
            </w:r>
          </w:p>
          <w:p w:rsidR="00E13D84" w:rsidRPr="00E13D84" w:rsidP="00AB3DB2" w14:paraId="7FEAF1E0" w14:textId="3FE221D8">
            <w:pPr>
              <w:pStyle w:val="BodyText"/>
              <w:jc w:val="center"/>
              <w:rPr>
                <w:b/>
                <w:lang w:eastAsia="ja-JP"/>
              </w:rPr>
            </w:pPr>
            <w:r w:rsidRPr="00E13D84">
              <w:rPr>
                <w:b/>
                <w:lang w:eastAsia="ja-JP"/>
              </w:rPr>
              <w:t>p.k.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84" w:rsidRPr="00E13D84" w:rsidP="00AB3DB2" w14:paraId="404B91CA" w14:textId="32E7C12F">
            <w:pPr>
              <w:pStyle w:val="BodyText"/>
              <w:jc w:val="center"/>
              <w:rPr>
                <w:b/>
                <w:lang w:eastAsia="ja-JP"/>
              </w:rPr>
            </w:pPr>
            <w:r w:rsidRPr="00E13D84">
              <w:rPr>
                <w:b/>
                <w:lang w:eastAsia="ja-JP"/>
              </w:rPr>
              <w:t>Darbi</w:t>
            </w:r>
          </w:p>
        </w:tc>
        <w:tc>
          <w:tcPr>
            <w:tcW w:w="1403" w:type="dxa"/>
            <w:vAlign w:val="center"/>
          </w:tcPr>
          <w:p w:rsidR="00E13D84" w:rsidRPr="00E13D84" w:rsidP="00AB3DB2" w14:paraId="6C84C206" w14:textId="571CE1EB">
            <w:pPr>
              <w:pStyle w:val="BodyText"/>
              <w:jc w:val="center"/>
              <w:rPr>
                <w:b/>
                <w:lang w:eastAsia="ja-JP"/>
              </w:rPr>
            </w:pPr>
            <w:r w:rsidRPr="00E13D84">
              <w:rPr>
                <w:b/>
                <w:lang w:eastAsia="ja-JP"/>
              </w:rPr>
              <w:t>Mērvienība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84" w:rsidRPr="00E13D84" w:rsidP="00AB3DB2" w14:paraId="2E24BA3E" w14:textId="1C1F0162">
            <w:pPr>
              <w:pStyle w:val="BodyText"/>
              <w:jc w:val="center"/>
              <w:rPr>
                <w:b/>
                <w:lang w:eastAsia="ja-JP"/>
              </w:rPr>
            </w:pPr>
            <w:r w:rsidRPr="00E13D84">
              <w:rPr>
                <w:b/>
                <w:lang w:eastAsia="ja-JP"/>
              </w:rPr>
              <w:t xml:space="preserve">Cena EUR bez PVN </w:t>
            </w:r>
          </w:p>
        </w:tc>
      </w:tr>
      <w:tr w14:paraId="5F600FAC" w14:textId="77777777" w:rsidTr="00FD3E1D">
        <w:tblPrEx>
          <w:tblW w:w="9493" w:type="dxa"/>
          <w:jc w:val="center"/>
          <w:tblLook w:val="04A0"/>
        </w:tblPrEx>
        <w:trPr>
          <w:trHeight w:val="294"/>
          <w:jc w:val="center"/>
        </w:trPr>
        <w:tc>
          <w:tcPr>
            <w:tcW w:w="603" w:type="dxa"/>
            <w:vAlign w:val="center"/>
          </w:tcPr>
          <w:p w:rsidR="00E13D84" w:rsidRPr="00E13D84" w:rsidP="00E13D84" w14:paraId="167C4B00" w14:textId="29774312">
            <w:pPr>
              <w:pStyle w:val="BodyText"/>
              <w:jc w:val="center"/>
            </w:pPr>
            <w:r w:rsidRPr="00E13D84"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4" w:rsidRPr="00E13D84" w:rsidP="00534480" w14:paraId="5502B4DE" w14:textId="32580933">
            <w:pPr>
              <w:pStyle w:val="BodyText"/>
              <w:rPr>
                <w:b/>
                <w:bCs/>
              </w:rPr>
            </w:pPr>
            <w:r w:rsidRPr="00E13D84">
              <w:t xml:space="preserve">Vertikālo </w:t>
            </w:r>
            <w:r w:rsidRPr="00E13D84">
              <w:t>kronšteinu</w:t>
            </w:r>
            <w:r w:rsidRPr="00E13D84">
              <w:t xml:space="preserve"> un </w:t>
            </w:r>
            <w:r w:rsidRPr="00E13D84">
              <w:t>karoglentu</w:t>
            </w:r>
            <w:r w:rsidRPr="00E13D84">
              <w:t xml:space="preserve"> </w:t>
            </w:r>
            <w:r w:rsidRPr="00E13D84">
              <w:rPr>
                <w:b/>
                <w:bCs/>
              </w:rPr>
              <w:t>montāža</w:t>
            </w:r>
            <w:r w:rsidR="00E52D60">
              <w:rPr>
                <w:b/>
                <w:bCs/>
              </w:rPr>
              <w:t xml:space="preserve"> </w:t>
            </w:r>
            <w:r w:rsidR="00E52D60">
              <w:t>saskaņā ar Tehniskās specifikācijas 1. posmu</w:t>
            </w:r>
          </w:p>
        </w:tc>
        <w:tc>
          <w:tcPr>
            <w:tcW w:w="1403" w:type="dxa"/>
            <w:vAlign w:val="center"/>
          </w:tcPr>
          <w:p w:rsidR="00E13D84" w:rsidRPr="00E13D84" w:rsidP="00AB3DB2" w14:paraId="71F0E1BB" w14:textId="4CD308E3">
            <w:pPr>
              <w:pStyle w:val="BodyText"/>
              <w:jc w:val="center"/>
              <w:rPr>
                <w:bCs/>
                <w:lang w:eastAsia="ja-JP"/>
              </w:rPr>
            </w:pPr>
            <w:r w:rsidRPr="00E13D84">
              <w:rPr>
                <w:bCs/>
                <w:lang w:eastAsia="ja-JP"/>
              </w:rPr>
              <w:t>gab.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84" w:rsidRPr="00E13D84" w:rsidP="00AB3DB2" w14:paraId="63E1900C" w14:textId="3C144D93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  <w:tr w14:paraId="2ED2B117" w14:textId="77777777" w:rsidTr="00FD3E1D">
        <w:tblPrEx>
          <w:tblW w:w="9493" w:type="dxa"/>
          <w:jc w:val="center"/>
          <w:tblLook w:val="04A0"/>
        </w:tblPrEx>
        <w:trPr>
          <w:trHeight w:val="294"/>
          <w:jc w:val="center"/>
        </w:trPr>
        <w:tc>
          <w:tcPr>
            <w:tcW w:w="603" w:type="dxa"/>
            <w:vAlign w:val="center"/>
          </w:tcPr>
          <w:p w:rsidR="00E13D84" w:rsidRPr="00E13D84" w:rsidP="00E13D84" w14:paraId="34C4DBA5" w14:textId="556D5FE0">
            <w:pPr>
              <w:pStyle w:val="BodyText"/>
              <w:jc w:val="center"/>
            </w:pPr>
            <w:r w:rsidRPr="00E13D84"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4" w:rsidRPr="00E13D84" w:rsidP="00534480" w14:paraId="30894A08" w14:textId="71DB9863">
            <w:pPr>
              <w:pStyle w:val="BodyText"/>
            </w:pPr>
            <w:r w:rsidRPr="00E13D84">
              <w:t xml:space="preserve">Uzstādīto vertikālo </w:t>
            </w:r>
            <w:r w:rsidRPr="00E13D84">
              <w:t>karoglentu</w:t>
            </w:r>
            <w:r w:rsidRPr="00E13D84">
              <w:t xml:space="preserve"> </w:t>
            </w:r>
            <w:r w:rsidRPr="00E13D84">
              <w:rPr>
                <w:b/>
                <w:bCs/>
              </w:rPr>
              <w:t xml:space="preserve">nomaiņa </w:t>
            </w:r>
            <w:r w:rsidRPr="00E13D84">
              <w:t xml:space="preserve">pret citām vertikālajām karoglentām bez </w:t>
            </w:r>
            <w:r w:rsidRPr="00E13D84">
              <w:t>kronšteinu</w:t>
            </w:r>
            <w:r w:rsidRPr="00E13D84">
              <w:t xml:space="preserve"> demontāžas</w:t>
            </w:r>
            <w:r w:rsidR="00E52D60">
              <w:t xml:space="preserve"> saskaņā ar Tehniskās specifikācijas 1. posmu</w:t>
            </w:r>
          </w:p>
        </w:tc>
        <w:tc>
          <w:tcPr>
            <w:tcW w:w="1403" w:type="dxa"/>
            <w:vAlign w:val="center"/>
          </w:tcPr>
          <w:p w:rsidR="00E13D84" w:rsidRPr="00E13D84" w:rsidP="00AB3DB2" w14:paraId="3AD30AC5" w14:textId="05232B06">
            <w:pPr>
              <w:pStyle w:val="BodyText"/>
              <w:jc w:val="center"/>
              <w:rPr>
                <w:bCs/>
                <w:lang w:eastAsia="ja-JP"/>
              </w:rPr>
            </w:pPr>
            <w:r w:rsidRPr="00E13D84">
              <w:rPr>
                <w:bCs/>
                <w:lang w:eastAsia="ja-JP"/>
              </w:rPr>
              <w:t>gab.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84" w:rsidRPr="00E13D84" w:rsidP="00AB3DB2" w14:paraId="1DE9D665" w14:textId="4110C143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  <w:tr w14:paraId="0BDE9F78" w14:textId="77777777" w:rsidTr="00FD3E1D">
        <w:tblPrEx>
          <w:tblW w:w="9493" w:type="dxa"/>
          <w:jc w:val="center"/>
          <w:tblLook w:val="04A0"/>
        </w:tblPrEx>
        <w:trPr>
          <w:trHeight w:val="294"/>
          <w:jc w:val="center"/>
        </w:trPr>
        <w:tc>
          <w:tcPr>
            <w:tcW w:w="603" w:type="dxa"/>
            <w:vAlign w:val="center"/>
          </w:tcPr>
          <w:p w:rsidR="00E13D84" w:rsidRPr="00E13D84" w:rsidP="00E13D84" w14:paraId="31DA073F" w14:textId="153A9E99">
            <w:pPr>
              <w:pStyle w:val="BodyText"/>
              <w:jc w:val="center"/>
            </w:pPr>
            <w:r w:rsidRPr="00E13D84"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4" w:rsidRPr="00E13D84" w:rsidP="00534480" w14:paraId="183BFD5F" w14:textId="393E3C3C">
            <w:pPr>
              <w:pStyle w:val="BodyText"/>
              <w:rPr>
                <w:b/>
                <w:bCs/>
              </w:rPr>
            </w:pPr>
            <w:r w:rsidRPr="00E13D84">
              <w:t xml:space="preserve">Vertikālo </w:t>
            </w:r>
            <w:r w:rsidRPr="00E13D84">
              <w:t>karoglentu</w:t>
            </w:r>
            <w:r w:rsidRPr="00E13D84">
              <w:t xml:space="preserve"> un </w:t>
            </w:r>
            <w:r w:rsidRPr="00E13D84">
              <w:t>kronšteinu</w:t>
            </w:r>
            <w:r w:rsidRPr="00E13D84">
              <w:t xml:space="preserve"> </w:t>
            </w:r>
            <w:r w:rsidRPr="00E13D84">
              <w:rPr>
                <w:b/>
                <w:bCs/>
              </w:rPr>
              <w:t>demontāža</w:t>
            </w:r>
            <w:r w:rsidR="00E52D60">
              <w:rPr>
                <w:b/>
                <w:bCs/>
              </w:rPr>
              <w:t xml:space="preserve"> </w:t>
            </w:r>
            <w:r w:rsidR="00E52D60">
              <w:t>saskaņā ar Tehniskās specifikācijas 1. posmu</w:t>
            </w:r>
          </w:p>
        </w:tc>
        <w:tc>
          <w:tcPr>
            <w:tcW w:w="1403" w:type="dxa"/>
            <w:vAlign w:val="center"/>
          </w:tcPr>
          <w:p w:rsidR="00E13D84" w:rsidRPr="00E13D84" w:rsidP="006E7949" w14:paraId="37E661FF" w14:textId="067B0C1A">
            <w:pPr>
              <w:pStyle w:val="BodyText"/>
              <w:jc w:val="center"/>
              <w:rPr>
                <w:bCs/>
                <w:lang w:eastAsia="ja-JP"/>
              </w:rPr>
            </w:pPr>
            <w:r w:rsidRPr="00E13D84">
              <w:rPr>
                <w:bCs/>
                <w:lang w:eastAsia="ja-JP"/>
              </w:rPr>
              <w:t>gab.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84" w:rsidRPr="00E13D84" w:rsidP="006E7949" w14:paraId="5073F72F" w14:textId="4D5102D4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  <w:tr w14:paraId="7F776D2A" w14:textId="77777777" w:rsidTr="00FD3E1D">
        <w:tblPrEx>
          <w:tblW w:w="9493" w:type="dxa"/>
          <w:jc w:val="center"/>
          <w:tblLook w:val="04A0"/>
        </w:tblPrEx>
        <w:trPr>
          <w:trHeight w:val="294"/>
          <w:jc w:val="center"/>
        </w:trPr>
        <w:tc>
          <w:tcPr>
            <w:tcW w:w="603" w:type="dxa"/>
            <w:vAlign w:val="center"/>
          </w:tcPr>
          <w:p w:rsidR="00E13D84" w:rsidRPr="00E13D84" w:rsidP="00E13D84" w14:paraId="158C92C3" w14:textId="17B777EA">
            <w:pPr>
              <w:pStyle w:val="BodyText"/>
              <w:jc w:val="center"/>
            </w:pPr>
            <w:r w:rsidRPr="00E13D84"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4" w:rsidRPr="00E13D84" w:rsidP="00534480" w14:paraId="32B46A89" w14:textId="053D470D">
            <w:pPr>
              <w:pStyle w:val="BodyText"/>
            </w:pPr>
            <w:r>
              <w:t>Bojāto v</w:t>
            </w:r>
            <w:r w:rsidRPr="008B00C7" w:rsidR="008B00C7">
              <w:t xml:space="preserve">ertikālo </w:t>
            </w:r>
            <w:r w:rsidRPr="008B00C7" w:rsidR="008B00C7">
              <w:t>karoglentu</w:t>
            </w:r>
            <w:r w:rsidRPr="008B00C7" w:rsidR="008B00C7">
              <w:t xml:space="preserve"> </w:t>
            </w:r>
            <w:r>
              <w:t xml:space="preserve">vai </w:t>
            </w:r>
            <w:r>
              <w:t>kronšteinu</w:t>
            </w:r>
            <w:r w:rsidRPr="008B00C7" w:rsidR="008B00C7">
              <w:t xml:space="preserve"> nomaiņ</w:t>
            </w:r>
            <w:r>
              <w:t>a</w:t>
            </w:r>
            <w:r w:rsidR="00E52D60">
              <w:t xml:space="preserve">, </w:t>
            </w:r>
            <w:r w:rsidRPr="008B00C7" w:rsidR="008B00C7">
              <w:t>pozicionēšanas sakārtošan</w:t>
            </w:r>
            <w:r>
              <w:t>a</w:t>
            </w:r>
            <w:r w:rsidR="00E52D60">
              <w:t xml:space="preserve"> </w:t>
            </w:r>
            <w:r w:rsidR="00E52D60">
              <w:t xml:space="preserve">saskaņā ar Tehniskās specifikācijas </w:t>
            </w:r>
            <w:r w:rsidR="00E52D60">
              <w:t>vispārējo prasību 5.punktu</w:t>
            </w:r>
          </w:p>
        </w:tc>
        <w:tc>
          <w:tcPr>
            <w:tcW w:w="1403" w:type="dxa"/>
            <w:vAlign w:val="center"/>
          </w:tcPr>
          <w:p w:rsidR="00E13D84" w:rsidRPr="00E13D84" w:rsidP="006E7949" w14:paraId="693D767B" w14:textId="522FDBF2">
            <w:pPr>
              <w:pStyle w:val="BodyText"/>
              <w:jc w:val="center"/>
              <w:rPr>
                <w:bCs/>
                <w:lang w:eastAsia="ja-JP"/>
              </w:rPr>
            </w:pPr>
            <w:r w:rsidRPr="00E13D84">
              <w:rPr>
                <w:bCs/>
                <w:lang w:eastAsia="ja-JP"/>
              </w:rPr>
              <w:t>gab.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84" w:rsidRPr="00E13D84" w:rsidP="006E7949" w14:paraId="4E67CEDA" w14:textId="1C4A4B75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  <w:tr w14:paraId="267F78EB" w14:textId="77777777" w:rsidTr="00FD3E1D">
        <w:tblPrEx>
          <w:tblW w:w="9493" w:type="dxa"/>
          <w:jc w:val="center"/>
          <w:tblLook w:val="04A0"/>
        </w:tblPrEx>
        <w:trPr>
          <w:trHeight w:val="294"/>
          <w:jc w:val="center"/>
        </w:trPr>
        <w:tc>
          <w:tcPr>
            <w:tcW w:w="603" w:type="dxa"/>
            <w:vAlign w:val="center"/>
          </w:tcPr>
          <w:p w:rsidR="00E13D84" w:rsidRPr="00E13D84" w:rsidP="00E13D84" w14:paraId="55EB776C" w14:textId="6CF4CFAA">
            <w:pPr>
              <w:pStyle w:val="BodyText"/>
              <w:jc w:val="center"/>
            </w:pPr>
            <w:r w:rsidRPr="00E13D84"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4" w:rsidRPr="00E13D84" w:rsidP="00534480" w14:paraId="712E3322" w14:textId="405DFC1E">
            <w:pPr>
              <w:pStyle w:val="BodyText"/>
              <w:rPr>
                <w:b/>
                <w:bCs/>
              </w:rPr>
            </w:pPr>
            <w:r w:rsidRPr="00E13D84">
              <w:t>Kronšteinu</w:t>
            </w:r>
            <w:r w:rsidRPr="00E13D84">
              <w:t xml:space="preserve"> un </w:t>
            </w:r>
            <w:r w:rsidR="007F1644">
              <w:t>Z</w:t>
            </w:r>
            <w:r w:rsidRPr="00E13D84">
              <w:t>iemassvētku rotājumu</w:t>
            </w:r>
            <w:r w:rsidRPr="00E13D84">
              <w:rPr>
                <w:b/>
                <w:bCs/>
              </w:rPr>
              <w:t xml:space="preserve"> montāža</w:t>
            </w:r>
            <w:r w:rsidR="00E52D60">
              <w:rPr>
                <w:b/>
                <w:bCs/>
              </w:rPr>
              <w:t xml:space="preserve"> </w:t>
            </w:r>
            <w:r w:rsidR="00E52D60">
              <w:t xml:space="preserve">saskaņā ar Tehniskās specifikācijas </w:t>
            </w:r>
            <w:r w:rsidR="00E52D60">
              <w:t>2</w:t>
            </w:r>
            <w:r w:rsidR="00E52D60">
              <w:t>. posmu</w:t>
            </w:r>
          </w:p>
        </w:tc>
        <w:tc>
          <w:tcPr>
            <w:tcW w:w="1403" w:type="dxa"/>
            <w:vAlign w:val="center"/>
          </w:tcPr>
          <w:p w:rsidR="00E13D84" w:rsidRPr="00E13D84" w:rsidP="006E7949" w14:paraId="2AA99983" w14:textId="0C4C5EB6">
            <w:pPr>
              <w:pStyle w:val="BodyText"/>
              <w:jc w:val="center"/>
              <w:rPr>
                <w:b/>
                <w:lang w:eastAsia="ja-JP"/>
              </w:rPr>
            </w:pPr>
            <w:r w:rsidRPr="00E13D84">
              <w:rPr>
                <w:bCs/>
                <w:lang w:eastAsia="ja-JP"/>
              </w:rPr>
              <w:t>gab.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84" w:rsidRPr="00E13D84" w:rsidP="006E7949" w14:paraId="146CA194" w14:textId="75F7489D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  <w:tr w14:paraId="0107F390" w14:textId="77777777" w:rsidTr="00FD3E1D">
        <w:tblPrEx>
          <w:tblW w:w="9493" w:type="dxa"/>
          <w:jc w:val="center"/>
          <w:tblLook w:val="04A0"/>
        </w:tblPrEx>
        <w:trPr>
          <w:trHeight w:val="294"/>
          <w:jc w:val="center"/>
        </w:trPr>
        <w:tc>
          <w:tcPr>
            <w:tcW w:w="603" w:type="dxa"/>
            <w:vAlign w:val="center"/>
          </w:tcPr>
          <w:p w:rsidR="00E13D84" w:rsidRPr="00E13D84" w:rsidP="00E13D84" w14:paraId="59AD5E93" w14:textId="67C3AFC5">
            <w:pPr>
              <w:pStyle w:val="BodyText"/>
              <w:jc w:val="center"/>
            </w:pPr>
            <w:r w:rsidRPr="00E13D84"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4" w:rsidRPr="00E13D84" w:rsidP="00534480" w14:paraId="3FD625C1" w14:textId="2B7D11E5">
            <w:pPr>
              <w:pStyle w:val="BodyText"/>
              <w:rPr>
                <w:b/>
                <w:bCs/>
              </w:rPr>
            </w:pPr>
            <w:r w:rsidRPr="00E13D84">
              <w:t>Kronšteinu</w:t>
            </w:r>
            <w:r w:rsidRPr="00E13D84">
              <w:t xml:space="preserve"> un </w:t>
            </w:r>
            <w:r w:rsidR="007F1644">
              <w:t>Z</w:t>
            </w:r>
            <w:r w:rsidRPr="00E13D84">
              <w:t>iemassvētku rotājumu</w:t>
            </w:r>
            <w:r w:rsidRPr="00E13D84">
              <w:rPr>
                <w:b/>
                <w:bCs/>
              </w:rPr>
              <w:t xml:space="preserve"> demontāža</w:t>
            </w:r>
            <w:r w:rsidR="00E52D60">
              <w:rPr>
                <w:b/>
                <w:bCs/>
              </w:rPr>
              <w:t xml:space="preserve"> </w:t>
            </w:r>
            <w:r w:rsidR="00E52D60">
              <w:t xml:space="preserve">saskaņā ar Tehniskās specifikācijas </w:t>
            </w:r>
            <w:r w:rsidR="00E52D60">
              <w:t>2</w:t>
            </w:r>
            <w:r w:rsidR="00E52D60">
              <w:t>. posmu</w:t>
            </w:r>
          </w:p>
        </w:tc>
        <w:tc>
          <w:tcPr>
            <w:tcW w:w="1403" w:type="dxa"/>
            <w:vAlign w:val="center"/>
          </w:tcPr>
          <w:p w:rsidR="00E13D84" w:rsidRPr="00E13D84" w:rsidP="006E7949" w14:paraId="15733216" w14:textId="5D3D794E">
            <w:pPr>
              <w:pStyle w:val="BodyText"/>
              <w:jc w:val="center"/>
              <w:rPr>
                <w:bCs/>
                <w:lang w:eastAsia="ja-JP"/>
              </w:rPr>
            </w:pPr>
            <w:r w:rsidRPr="00E13D84">
              <w:rPr>
                <w:bCs/>
                <w:lang w:eastAsia="ja-JP"/>
              </w:rPr>
              <w:t>gab.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84" w:rsidRPr="00E13D84" w:rsidP="006E7949" w14:paraId="7F5528B7" w14:textId="77777777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  <w:tr w14:paraId="71784336" w14:textId="77777777" w:rsidTr="00FD3E1D">
        <w:tblPrEx>
          <w:tblW w:w="9493" w:type="dxa"/>
          <w:jc w:val="center"/>
          <w:tblLook w:val="04A0"/>
        </w:tblPrEx>
        <w:trPr>
          <w:trHeight w:val="294"/>
          <w:jc w:val="center"/>
        </w:trPr>
        <w:tc>
          <w:tcPr>
            <w:tcW w:w="603" w:type="dxa"/>
            <w:vAlign w:val="center"/>
          </w:tcPr>
          <w:p w:rsidR="00E13D84" w:rsidRPr="00E13D84" w:rsidP="00E13D84" w14:paraId="2D9B67F9" w14:textId="45A8EEFF">
            <w:pPr>
              <w:pStyle w:val="BodyText"/>
              <w:jc w:val="center"/>
            </w:pPr>
            <w:r w:rsidRPr="00E13D84">
              <w:t>7.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4" w:rsidRPr="00E13D84" w:rsidP="00534480" w14:paraId="15CD8705" w14:textId="7D4ED3EE">
            <w:pPr>
              <w:pStyle w:val="BodyText"/>
            </w:pPr>
            <w:r>
              <w:t>Bojāto</w:t>
            </w:r>
            <w:r w:rsidRPr="007F1644">
              <w:t xml:space="preserve"> </w:t>
            </w:r>
            <w:r w:rsidRPr="007F1644" w:rsidR="007F1644">
              <w:t>Z</w:t>
            </w:r>
            <w:r w:rsidRPr="007F1644">
              <w:t>iemassvētku</w:t>
            </w:r>
            <w:r w:rsidRPr="00E13D84">
              <w:t xml:space="preserve"> </w:t>
            </w:r>
            <w:r w:rsidR="00E52D60">
              <w:t>dekorācij</w:t>
            </w:r>
            <w:r w:rsidRPr="00E13D84">
              <w:t>u</w:t>
            </w:r>
            <w:r w:rsidRPr="00E13D84">
              <w:rPr>
                <w:b/>
                <w:bCs/>
              </w:rPr>
              <w:t xml:space="preserve"> </w:t>
            </w:r>
            <w:r>
              <w:t>nomaiņa vai to pozicionēšanas sakārtošana</w:t>
            </w:r>
            <w:r w:rsidR="00E52D60">
              <w:t xml:space="preserve"> </w:t>
            </w:r>
            <w:r w:rsidR="00E52D60">
              <w:t>saskaņā ar Tehniskās specifikācijas vispārējo prasību 5.punktu</w:t>
            </w:r>
          </w:p>
        </w:tc>
        <w:tc>
          <w:tcPr>
            <w:tcW w:w="1403" w:type="dxa"/>
            <w:vAlign w:val="center"/>
          </w:tcPr>
          <w:p w:rsidR="00E13D84" w:rsidRPr="00E13D84" w:rsidP="00FF0F9B" w14:paraId="08C19AC5" w14:textId="09FB3DFC">
            <w:pPr>
              <w:pStyle w:val="BodyText"/>
              <w:jc w:val="center"/>
              <w:rPr>
                <w:bCs/>
                <w:lang w:eastAsia="ja-JP"/>
              </w:rPr>
            </w:pPr>
            <w:r w:rsidRPr="00E13D84">
              <w:rPr>
                <w:bCs/>
                <w:lang w:eastAsia="ja-JP"/>
              </w:rPr>
              <w:t>gab.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84" w:rsidRPr="00E13D84" w:rsidP="00FF0F9B" w14:paraId="065B23C7" w14:textId="77777777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  <w:tr w14:paraId="4E0C0D4D" w14:textId="77777777" w:rsidTr="00FD3E1D">
        <w:tblPrEx>
          <w:tblW w:w="9493" w:type="dxa"/>
          <w:jc w:val="center"/>
          <w:tblLook w:val="04A0"/>
        </w:tblPrEx>
        <w:trPr>
          <w:trHeight w:val="294"/>
          <w:jc w:val="center"/>
        </w:trPr>
        <w:tc>
          <w:tcPr>
            <w:tcW w:w="603" w:type="dxa"/>
            <w:vAlign w:val="center"/>
          </w:tcPr>
          <w:p w:rsidR="00E13D84" w:rsidRPr="00E13D84" w:rsidP="00E13D84" w14:paraId="4F7FEE98" w14:textId="0C172B7D">
            <w:pPr>
              <w:pStyle w:val="BodyText"/>
              <w:jc w:val="center"/>
            </w:pPr>
            <w:r w:rsidRPr="00E13D84">
              <w:t>8.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4" w:rsidRPr="00E13D84" w:rsidP="00534480" w14:paraId="0BE175FF" w14:textId="38095512">
            <w:pPr>
              <w:pStyle w:val="BodyText"/>
            </w:pPr>
            <w:r>
              <w:rPr>
                <w:bCs/>
              </w:rPr>
              <w:t>S</w:t>
            </w:r>
            <w:r w:rsidRPr="00D3358E">
              <w:rPr>
                <w:bCs/>
              </w:rPr>
              <w:t xml:space="preserve">vētku </w:t>
            </w:r>
            <w:r>
              <w:rPr>
                <w:bCs/>
              </w:rPr>
              <w:t>dekoru</w:t>
            </w:r>
            <w:r w:rsidRPr="00D3358E">
              <w:rPr>
                <w:bCs/>
              </w:rPr>
              <w:t xml:space="preserve"> </w:t>
            </w:r>
            <w:r w:rsidRPr="00E52D60">
              <w:rPr>
                <w:b/>
              </w:rPr>
              <w:t>montāž</w:t>
            </w:r>
            <w:r w:rsidRPr="00E52D60">
              <w:rPr>
                <w:b/>
              </w:rPr>
              <w:t>a</w:t>
            </w:r>
            <w:r w:rsidRPr="00D3358E">
              <w:rPr>
                <w:bCs/>
              </w:rPr>
              <w:t xml:space="preserve"> pilsētvides objektam</w:t>
            </w:r>
            <w:r w:rsidRPr="00E13D84">
              <w:rPr>
                <w:b/>
                <w:bCs/>
              </w:rPr>
              <w:t xml:space="preserve"> </w:t>
            </w:r>
            <w:r>
              <w:t xml:space="preserve">saskaņā ar Tehniskās specifikācijas vispārējo prasību </w:t>
            </w:r>
            <w:r>
              <w:t>7</w:t>
            </w:r>
            <w:r>
              <w:t>.punktu</w:t>
            </w:r>
          </w:p>
        </w:tc>
        <w:tc>
          <w:tcPr>
            <w:tcW w:w="1403" w:type="dxa"/>
            <w:vAlign w:val="center"/>
          </w:tcPr>
          <w:p w:rsidR="00E13D84" w:rsidRPr="00E13D84" w:rsidP="00FF0F9B" w14:paraId="63786F75" w14:textId="6BCB3B40">
            <w:pPr>
              <w:pStyle w:val="BodyText"/>
              <w:jc w:val="center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objekts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84" w:rsidRPr="00E13D84" w:rsidP="00FF0F9B" w14:paraId="1E58C1B5" w14:textId="77777777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  <w:tr w14:paraId="7DC8BA3F" w14:textId="77777777" w:rsidTr="00FD3E1D">
        <w:tblPrEx>
          <w:tblW w:w="9493" w:type="dxa"/>
          <w:jc w:val="center"/>
          <w:tblLook w:val="04A0"/>
        </w:tblPrEx>
        <w:trPr>
          <w:trHeight w:val="294"/>
          <w:jc w:val="center"/>
        </w:trPr>
        <w:tc>
          <w:tcPr>
            <w:tcW w:w="603" w:type="dxa"/>
            <w:vAlign w:val="center"/>
          </w:tcPr>
          <w:p w:rsidR="00E13D84" w:rsidRPr="00E13D84" w:rsidP="00E13D84" w14:paraId="321C9FF7" w14:textId="4D3C9661">
            <w:pPr>
              <w:pStyle w:val="BodyText"/>
              <w:jc w:val="center"/>
            </w:pPr>
            <w:r w:rsidRPr="00E13D84">
              <w:t>9.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4" w:rsidRPr="00E13D84" w:rsidP="00534480" w14:paraId="042C321D" w14:textId="0A85D669">
            <w:pPr>
              <w:pStyle w:val="BodyText"/>
            </w:pPr>
            <w:r>
              <w:rPr>
                <w:bCs/>
              </w:rPr>
              <w:t>S</w:t>
            </w:r>
            <w:r w:rsidRPr="00D3358E">
              <w:rPr>
                <w:bCs/>
              </w:rPr>
              <w:t xml:space="preserve">vētku </w:t>
            </w:r>
            <w:r>
              <w:rPr>
                <w:bCs/>
              </w:rPr>
              <w:t>dekoru</w:t>
            </w:r>
            <w:r w:rsidRPr="00D3358E">
              <w:rPr>
                <w:bCs/>
              </w:rPr>
              <w:t xml:space="preserve"> </w:t>
            </w:r>
            <w:r w:rsidRPr="00E52D60">
              <w:rPr>
                <w:b/>
              </w:rPr>
              <w:t>de</w:t>
            </w:r>
            <w:r w:rsidRPr="00E52D60">
              <w:rPr>
                <w:b/>
              </w:rPr>
              <w:t>montāža</w:t>
            </w:r>
            <w:r w:rsidRPr="00D3358E">
              <w:rPr>
                <w:bCs/>
              </w:rPr>
              <w:t xml:space="preserve"> pilsētvides objektam</w:t>
            </w:r>
            <w:r w:rsidRPr="00E13D84">
              <w:rPr>
                <w:b/>
                <w:bCs/>
              </w:rPr>
              <w:t xml:space="preserve"> </w:t>
            </w:r>
            <w:r>
              <w:t>saskaņā ar Tehniskās specifikācijas vispārējo prasību 7.punktu</w:t>
            </w:r>
          </w:p>
        </w:tc>
        <w:tc>
          <w:tcPr>
            <w:tcW w:w="1403" w:type="dxa"/>
            <w:vAlign w:val="center"/>
          </w:tcPr>
          <w:p w:rsidR="00E13D84" w:rsidRPr="00E13D84" w:rsidP="00FF0F9B" w14:paraId="2E8B242E" w14:textId="2ABBCC15">
            <w:pPr>
              <w:pStyle w:val="BodyText"/>
              <w:jc w:val="center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objekts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84" w:rsidRPr="00E13D84" w:rsidP="00FF0F9B" w14:paraId="2AF7C18B" w14:textId="77777777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  <w:tr w14:paraId="70882F1E" w14:textId="77777777" w:rsidTr="00FD3E1D">
        <w:tblPrEx>
          <w:tblW w:w="9493" w:type="dxa"/>
          <w:jc w:val="center"/>
          <w:tblLook w:val="04A0"/>
        </w:tblPrEx>
        <w:trPr>
          <w:trHeight w:val="294"/>
          <w:jc w:val="center"/>
        </w:trPr>
        <w:tc>
          <w:tcPr>
            <w:tcW w:w="603" w:type="dxa"/>
            <w:vAlign w:val="center"/>
          </w:tcPr>
          <w:p w:rsidR="00FD3E1D" w:rsidRPr="00E13D84" w:rsidP="00E13D84" w14:paraId="45EFE5D4" w14:textId="40899E1A">
            <w:pPr>
              <w:pStyle w:val="BodyText"/>
              <w:jc w:val="center"/>
            </w:pPr>
            <w:r>
              <w:t>10.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D" w:rsidP="00534480" w14:paraId="1F50D45A" w14:textId="12CB5A59">
            <w:pPr>
              <w:pStyle w:val="BodyText"/>
              <w:rPr>
                <w:bCs/>
              </w:rPr>
            </w:pPr>
            <w:r w:rsidRPr="00654157">
              <w:t xml:space="preserve">Ziemassvētku dekorāciju </w:t>
            </w:r>
            <w:r w:rsidRPr="00086A19">
              <w:rPr>
                <w:b/>
                <w:bCs/>
              </w:rPr>
              <w:t>defektācija</w:t>
            </w:r>
            <w:r w:rsidRPr="00086A19">
              <w:rPr>
                <w:b/>
                <w:bCs/>
              </w:rPr>
              <w:t xml:space="preserve"> un remonts</w:t>
            </w:r>
            <w:r>
              <w:t xml:space="preserve"> </w:t>
            </w:r>
            <w:r>
              <w:t xml:space="preserve">saskaņā ar Tehniskās specifikācijas vispārējo prasību </w:t>
            </w:r>
            <w:r>
              <w:t>8</w:t>
            </w:r>
            <w:r>
              <w:t>.punktu</w:t>
            </w:r>
          </w:p>
        </w:tc>
        <w:tc>
          <w:tcPr>
            <w:tcW w:w="1403" w:type="dxa"/>
            <w:vAlign w:val="center"/>
          </w:tcPr>
          <w:p w:rsidR="00FD3E1D" w:rsidP="00FF0F9B" w14:paraId="7AEF4E78" w14:textId="5ADFAA25">
            <w:pPr>
              <w:pStyle w:val="BodyText"/>
              <w:jc w:val="center"/>
              <w:rPr>
                <w:bCs/>
                <w:lang w:eastAsia="ja-JP"/>
              </w:rPr>
            </w:pPr>
            <w:r w:rsidRPr="00E13D84">
              <w:rPr>
                <w:bCs/>
                <w:lang w:eastAsia="ja-JP"/>
              </w:rPr>
              <w:t>gab.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1D" w:rsidRPr="00E13D84" w:rsidP="00FF0F9B" w14:paraId="49A24043" w14:textId="77777777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  <w:tr w14:paraId="097989DB" w14:textId="77777777" w:rsidTr="00FD3E1D">
        <w:tblPrEx>
          <w:tblW w:w="9493" w:type="dxa"/>
          <w:jc w:val="center"/>
          <w:tblLook w:val="04A0"/>
        </w:tblPrEx>
        <w:trPr>
          <w:trHeight w:val="294"/>
          <w:jc w:val="center"/>
        </w:trPr>
        <w:tc>
          <w:tcPr>
            <w:tcW w:w="603" w:type="dxa"/>
          </w:tcPr>
          <w:p w:rsidR="00E13D84" w:rsidRPr="00E13D84" w:rsidP="00FE003E" w14:paraId="7D48D9F3" w14:textId="77777777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D84" w:rsidRPr="00E13D84" w:rsidP="00FE003E" w14:paraId="6D78B5CC" w14:textId="0F319C60">
            <w:pPr>
              <w:pStyle w:val="BodyText"/>
              <w:jc w:val="right"/>
              <w:rPr>
                <w:bCs/>
                <w:lang w:eastAsia="ja-JP"/>
              </w:rPr>
            </w:pPr>
            <w:r w:rsidRPr="00E13D84">
              <w:rPr>
                <w:b/>
                <w:bCs/>
              </w:rPr>
              <w:t>Kopā cena EUR bez PVN: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84" w:rsidRPr="00E13D84" w:rsidP="00FF0F9B" w14:paraId="4AE3351E" w14:textId="77777777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</w:tbl>
    <w:p w:rsidR="00992299" w:rsidP="005B70D2" w14:paraId="16DD8C3D" w14:textId="168C2843">
      <w:pPr>
        <w:suppressAutoHyphens/>
        <w:spacing w:before="24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>Piedāvājuma cenā ir iekļautas visas iespējamās izmaksas, kas saistītas ar pakalpojuma sniegšanu (tajā skaitā</w:t>
      </w:r>
      <w:r w:rsidR="006379A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379AA" w:rsidR="006379AA">
        <w:rPr>
          <w:rFonts w:ascii="Times New Roman" w:eastAsia="Times New Roman" w:hAnsi="Times New Roman"/>
          <w:sz w:val="24"/>
          <w:szCs w:val="24"/>
          <w:lang w:eastAsia="zh-CN"/>
        </w:rPr>
        <w:t>visi materiāli, piegāde, administratīvās un</w:t>
      </w:r>
      <w:r w:rsidR="006379A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379AA" w:rsidR="006379AA">
        <w:rPr>
          <w:rFonts w:ascii="Times New Roman" w:eastAsia="Times New Roman" w:hAnsi="Times New Roman"/>
          <w:sz w:val="24"/>
          <w:szCs w:val="24"/>
          <w:lang w:eastAsia="zh-CN"/>
        </w:rPr>
        <w:t>darbaspēka izmaksas, visa veida sakaru</w:t>
      </w:r>
      <w:r w:rsidR="006379AA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 xml:space="preserve"> iekārt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u</w:t>
      </w: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 xml:space="preserve"> transportēšanas izmaksas uz pakalpojuma izpildes vietu) kā arī iespējamie sadārdzinājumi un visi riski.</w:t>
      </w:r>
    </w:p>
    <w:p w:rsidR="00992299" w:rsidP="005B70D2" w14:paraId="588EC295" w14:textId="77777777">
      <w:pPr>
        <w:suppressAutoHyphens/>
        <w:spacing w:before="24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 xml:space="preserve">Finanšu piedāvājumā cenai ir jābūt norādītai </w:t>
      </w: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>euro</w:t>
      </w: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 xml:space="preserve"> (EUR), norādot un aprēķinot piedāvāto cenu ar precizitāti divas zīmes aiz komata, un tajā jābūt ietvertiem visiem nodokļiem un nodevām, izņemot pievienotās vērtības nodokli.</w:t>
      </w:r>
    </w:p>
    <w:p w:rsidR="008D47E2" w:rsidP="005B70D2" w14:paraId="4D1F0E73" w14:textId="2ACB692E">
      <w:pPr>
        <w:suppressAutoHyphens/>
        <w:spacing w:before="24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>Pretendenta rīcībā ir visi tehniskie un personāla resursi tehniskajā specifikācijā minēto darbu izpildei, lai kvalitatīvi un savlaicīgi nodrošinātu pasūtītājam nepieciešamo darbu izpildi.</w:t>
      </w:r>
    </w:p>
    <w:p w:rsidR="00137937" w:rsidRPr="00137937" w:rsidP="00992299" w14:paraId="36BAB42D" w14:textId="73116D79">
      <w:pPr>
        <w:suppressAutoHyphens/>
        <w:spacing w:before="240"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137937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Garantējam, ka bojātās dekorācijas tiks nomainītas</w:t>
      </w:r>
      <w:r w:rsidR="00046DE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pret jaunām</w:t>
      </w:r>
      <w:r w:rsidRPr="00137937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_______________ stundu laikā pēc pieteikuma saņemšanas</w:t>
      </w:r>
      <w:r w:rsidR="001C2F1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.</w:t>
      </w:r>
    </w:p>
    <w:p w:rsidR="004C642E" w:rsidRPr="00D946D2" w:rsidP="008D47E2" w14:paraId="339EF4B2" w14:textId="77777777">
      <w:pPr>
        <w:suppressAutoHyphens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>Ar šo apliecinu, ka visa sniegtā informācija ir patiesa.</w:t>
      </w:r>
    </w:p>
    <w:p w:rsidR="004C642E" w:rsidRPr="00D946D2" w:rsidP="004C642E" w14:paraId="741E1C0A" w14:textId="77777777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tbl>
      <w:tblPr>
        <w:tblStyle w:val="a4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869"/>
        <w:gridCol w:w="5809"/>
      </w:tblGrid>
      <w:tr w14:paraId="43C640DB" w14:textId="77777777" w:rsidTr="00992299">
        <w:tblPrEx>
          <w:tblW w:w="5000" w:type="pct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197"/>
          <w:jc w:val="center"/>
        </w:trPr>
        <w:tc>
          <w:tcPr>
            <w:tcW w:w="1999" w:type="pct"/>
            <w:shd w:val="clear" w:color="auto" w:fill="BFBFBF"/>
          </w:tcPr>
          <w:p w:rsidR="004C642E" w:rsidRPr="00D946D2" w:rsidP="00AB3DB2" w14:paraId="4226A17F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946D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3001" w:type="pct"/>
          </w:tcPr>
          <w:p w:rsidR="004C642E" w:rsidRPr="00D946D2" w:rsidP="00AB3DB2" w14:paraId="5F0E545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24EF867" w14:textId="77777777" w:rsidTr="00992299">
        <w:tblPrEx>
          <w:tblW w:w="5000" w:type="pct"/>
          <w:jc w:val="center"/>
          <w:tblLook w:val="0000"/>
        </w:tblPrEx>
        <w:trPr>
          <w:trHeight w:val="435"/>
          <w:jc w:val="center"/>
        </w:trPr>
        <w:tc>
          <w:tcPr>
            <w:tcW w:w="1999" w:type="pct"/>
            <w:shd w:val="clear" w:color="auto" w:fill="BFBFBF"/>
          </w:tcPr>
          <w:p w:rsidR="004C642E" w:rsidRPr="00D946D2" w:rsidP="00AB3DB2" w14:paraId="27B2F4B1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946D2">
              <w:rPr>
                <w:rFonts w:ascii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3001" w:type="pct"/>
          </w:tcPr>
          <w:p w:rsidR="004C642E" w:rsidRPr="00D946D2" w:rsidP="00AB3DB2" w14:paraId="1761E9B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9BB32D4" w14:textId="77777777" w:rsidTr="00992299">
        <w:tblPrEx>
          <w:tblW w:w="5000" w:type="pct"/>
          <w:jc w:val="center"/>
          <w:tblLook w:val="0000"/>
        </w:tblPrEx>
        <w:trPr>
          <w:trHeight w:val="132"/>
          <w:jc w:val="center"/>
        </w:trPr>
        <w:tc>
          <w:tcPr>
            <w:tcW w:w="1999" w:type="pct"/>
            <w:shd w:val="clear" w:color="auto" w:fill="BFBFBF"/>
          </w:tcPr>
          <w:p w:rsidR="004C642E" w:rsidRPr="00D946D2" w:rsidP="00AB3DB2" w14:paraId="4A9C5DBC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946D2">
              <w:rPr>
                <w:rFonts w:ascii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3001" w:type="pct"/>
          </w:tcPr>
          <w:p w:rsidR="004C642E" w:rsidRPr="00D946D2" w:rsidP="00AB3DB2" w14:paraId="6BC4D8B9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633E228" w14:textId="77777777" w:rsidTr="00992299">
        <w:tblPrEx>
          <w:tblW w:w="5000" w:type="pct"/>
          <w:jc w:val="center"/>
          <w:tblLook w:val="0000"/>
        </w:tblPrEx>
        <w:trPr>
          <w:trHeight w:val="43"/>
          <w:jc w:val="center"/>
        </w:trPr>
        <w:tc>
          <w:tcPr>
            <w:tcW w:w="1999" w:type="pct"/>
            <w:shd w:val="clear" w:color="auto" w:fill="BFBFBF"/>
          </w:tcPr>
          <w:p w:rsidR="004C642E" w:rsidRPr="00D946D2" w:rsidP="00AB3DB2" w14:paraId="1D99F88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946D2">
              <w:rPr>
                <w:rFonts w:ascii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3001" w:type="pct"/>
          </w:tcPr>
          <w:p w:rsidR="004C642E" w:rsidRPr="00D946D2" w:rsidP="00AB3DB2" w14:paraId="36DF790E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642E" w14:paraId="7F77EAB9" w14:textId="77777777"/>
    <w:sectPr w:rsidSect="00992299">
      <w:footerReference w:type="default" r:id="rId4"/>
      <w:footerReference w:type="first" r:id="rId5"/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7E4" w14:paraId="6BBA50B8" w14:textId="77777777">
    <w:pPr>
      <w:jc w:val="center"/>
    </w:pPr>
    <w:r>
      <w:rPr>
        <w:rFonts w:cs="Calibri"/>
        <w:sz w:val="24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2E"/>
    <w:rsid w:val="00046DE2"/>
    <w:rsid w:val="00064A20"/>
    <w:rsid w:val="000666B6"/>
    <w:rsid w:val="00086A19"/>
    <w:rsid w:val="00137937"/>
    <w:rsid w:val="0019762C"/>
    <w:rsid w:val="001C2F15"/>
    <w:rsid w:val="001D7813"/>
    <w:rsid w:val="00241374"/>
    <w:rsid w:val="003A28C4"/>
    <w:rsid w:val="003D75ED"/>
    <w:rsid w:val="00444C9D"/>
    <w:rsid w:val="004A56CA"/>
    <w:rsid w:val="004C642E"/>
    <w:rsid w:val="00534480"/>
    <w:rsid w:val="00554A5A"/>
    <w:rsid w:val="005B70D2"/>
    <w:rsid w:val="005C76D9"/>
    <w:rsid w:val="005D2ED9"/>
    <w:rsid w:val="00606731"/>
    <w:rsid w:val="006379AA"/>
    <w:rsid w:val="0064133F"/>
    <w:rsid w:val="00654157"/>
    <w:rsid w:val="006E7949"/>
    <w:rsid w:val="00714A1D"/>
    <w:rsid w:val="00773951"/>
    <w:rsid w:val="007C178C"/>
    <w:rsid w:val="007F1644"/>
    <w:rsid w:val="008903DC"/>
    <w:rsid w:val="008B00C7"/>
    <w:rsid w:val="008D47E2"/>
    <w:rsid w:val="0093527C"/>
    <w:rsid w:val="009431F0"/>
    <w:rsid w:val="0098566B"/>
    <w:rsid w:val="00992299"/>
    <w:rsid w:val="00A74464"/>
    <w:rsid w:val="00AB3DB2"/>
    <w:rsid w:val="00B128A0"/>
    <w:rsid w:val="00C92FA0"/>
    <w:rsid w:val="00D3358E"/>
    <w:rsid w:val="00D907E4"/>
    <w:rsid w:val="00D946D2"/>
    <w:rsid w:val="00DC5A72"/>
    <w:rsid w:val="00E13D84"/>
    <w:rsid w:val="00E52D60"/>
    <w:rsid w:val="00E62228"/>
    <w:rsid w:val="00E91AFB"/>
    <w:rsid w:val="00ED1B27"/>
    <w:rsid w:val="00F56683"/>
    <w:rsid w:val="00FD3E1D"/>
    <w:rsid w:val="00FE003E"/>
    <w:rsid w:val="00FF0F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0D277C"/>
  <w15:chartTrackingRefBased/>
  <w15:docId w15:val="{ADF00C0C-D9AC-4D38-8D41-9FBBE903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42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4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4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4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4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4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42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42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42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42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4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4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4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4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6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4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64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4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42E"/>
    <w:rPr>
      <w:b/>
      <w:bCs/>
      <w:smallCaps/>
      <w:color w:val="2F5496" w:themeColor="accent1" w:themeShade="BF"/>
      <w:spacing w:val="5"/>
    </w:rPr>
  </w:style>
  <w:style w:type="table" w:customStyle="1" w:styleId="a4">
    <w:name w:val="a4"/>
    <w:basedOn w:val="TableNormal"/>
    <w:rsid w:val="004C642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">
    <w:name w:val="Body Text"/>
    <w:aliases w:val="Body Text1"/>
    <w:basedOn w:val="Normal"/>
    <w:link w:val="BodyTextChar"/>
    <w:rsid w:val="004C64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4C642E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NoSpacing">
    <w:name w:val="No Spacing"/>
    <w:qFormat/>
    <w:rsid w:val="004C642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lv-LV"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2F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F15"/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F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F15"/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Gatis Pauniņš</cp:lastModifiedBy>
  <cp:revision>12</cp:revision>
  <dcterms:created xsi:type="dcterms:W3CDTF">2026-03-24T12:06:00Z</dcterms:created>
  <dcterms:modified xsi:type="dcterms:W3CDTF">2026-03-26T11:35:00Z</dcterms:modified>
</cp:coreProperties>
</file>