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CCC5" w14:textId="77777777" w:rsidR="001D212C" w:rsidRPr="005F0D29" w:rsidRDefault="00000000" w:rsidP="00F12814">
      <w:pPr>
        <w:spacing w:before="120" w:after="12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4DC67603" w14:textId="77777777" w:rsidR="00C93422" w:rsidRDefault="00000000" w:rsidP="00F12814">
      <w:pPr>
        <w:spacing w:before="120" w:after="120" w:line="240" w:lineRule="auto"/>
        <w:jc w:val="center"/>
        <w:rPr>
          <w:rFonts w:ascii="Times New Roman" w:eastAsia="Times New Roman" w:hAnsi="Times New Roman"/>
          <w:b/>
          <w:sz w:val="26"/>
          <w:szCs w:val="26"/>
        </w:rPr>
      </w:pPr>
      <w:r>
        <w:rPr>
          <w:rFonts w:ascii="Times New Roman" w:eastAsia="Times New Roman" w:hAnsi="Times New Roman"/>
          <w:b/>
          <w:bCs/>
          <w:sz w:val="26"/>
          <w:szCs w:val="26"/>
          <w:lang w:eastAsia="lv-LV"/>
        </w:rPr>
        <w:t>Gājēju ietves</w:t>
      </w:r>
      <w:r w:rsidR="00FE7D1F">
        <w:rPr>
          <w:rFonts w:ascii="Times New Roman" w:eastAsia="Times New Roman" w:hAnsi="Times New Roman"/>
          <w:b/>
          <w:bCs/>
          <w:sz w:val="26"/>
          <w:szCs w:val="26"/>
          <w:lang w:eastAsia="lv-LV"/>
        </w:rPr>
        <w:t xml:space="preserve"> apgaismojuma izbūve</w:t>
      </w:r>
      <w:r w:rsidR="00DC3E6E">
        <w:rPr>
          <w:rFonts w:ascii="Times New Roman" w:eastAsia="Times New Roman" w:hAnsi="Times New Roman"/>
          <w:b/>
          <w:bCs/>
          <w:sz w:val="26"/>
          <w:szCs w:val="26"/>
          <w:lang w:eastAsia="lv-LV"/>
        </w:rPr>
        <w:t xml:space="preserve"> Rīgas ielā 4,</w:t>
      </w:r>
      <w:r w:rsidR="00FE7D1F">
        <w:rPr>
          <w:rFonts w:ascii="Times New Roman" w:eastAsia="Times New Roman" w:hAnsi="Times New Roman"/>
          <w:b/>
          <w:bCs/>
          <w:sz w:val="26"/>
          <w:szCs w:val="26"/>
          <w:lang w:eastAsia="lv-LV"/>
        </w:rPr>
        <w:t xml:space="preserve"> </w:t>
      </w:r>
      <w:r>
        <w:rPr>
          <w:rFonts w:ascii="Times New Roman" w:eastAsia="Times New Roman" w:hAnsi="Times New Roman"/>
          <w:b/>
          <w:bCs/>
          <w:sz w:val="26"/>
          <w:szCs w:val="26"/>
          <w:lang w:eastAsia="lv-LV"/>
        </w:rPr>
        <w:t>Vallē</w:t>
      </w:r>
      <w:r w:rsidR="00FE7D1F">
        <w:rPr>
          <w:rFonts w:ascii="Times New Roman" w:eastAsia="Times New Roman" w:hAnsi="Times New Roman"/>
          <w:b/>
          <w:bCs/>
          <w:sz w:val="26"/>
          <w:szCs w:val="26"/>
          <w:lang w:eastAsia="lv-LV"/>
        </w:rPr>
        <w:t xml:space="preserve">, </w:t>
      </w:r>
      <w:r>
        <w:rPr>
          <w:rFonts w:ascii="Times New Roman" w:eastAsia="Times New Roman" w:hAnsi="Times New Roman"/>
          <w:b/>
          <w:bCs/>
          <w:sz w:val="26"/>
          <w:szCs w:val="26"/>
          <w:lang w:eastAsia="lv-LV"/>
        </w:rPr>
        <w:t>Valles</w:t>
      </w:r>
      <w:r w:rsidR="00FE7D1F">
        <w:rPr>
          <w:rFonts w:ascii="Times New Roman" w:eastAsia="Times New Roman" w:hAnsi="Times New Roman"/>
          <w:b/>
          <w:bCs/>
          <w:sz w:val="26"/>
          <w:szCs w:val="26"/>
          <w:lang w:eastAsia="lv-LV"/>
        </w:rPr>
        <w:t xml:space="preserve"> pagastā, Bauskas novadā</w:t>
      </w:r>
    </w:p>
    <w:p w14:paraId="51AA1FC4" w14:textId="77777777" w:rsidR="001D212C" w:rsidRPr="00C93422" w:rsidRDefault="00000000" w:rsidP="00F12814">
      <w:pPr>
        <w:spacing w:before="120" w:after="12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F61DD3">
        <w:rPr>
          <w:rFonts w:ascii="Times New Roman" w:hAnsi="Times New Roman"/>
          <w:b/>
          <w:bCs/>
          <w:sz w:val="26"/>
          <w:szCs w:val="26"/>
        </w:rPr>
        <w:t>6</w:t>
      </w:r>
      <w:r w:rsidR="00C473C2" w:rsidRPr="00C93422">
        <w:rPr>
          <w:rFonts w:ascii="Times New Roman" w:hAnsi="Times New Roman"/>
          <w:b/>
          <w:bCs/>
          <w:sz w:val="26"/>
          <w:szCs w:val="26"/>
        </w:rPr>
        <w:t>/</w:t>
      </w:r>
      <w:r w:rsidR="00F61DD3">
        <w:rPr>
          <w:rFonts w:ascii="Times New Roman" w:hAnsi="Times New Roman"/>
          <w:b/>
          <w:bCs/>
          <w:sz w:val="26"/>
          <w:szCs w:val="26"/>
        </w:rPr>
        <w:t>11</w:t>
      </w:r>
    </w:p>
    <w:p w14:paraId="06917168" w14:textId="77777777" w:rsidR="006E5EFD" w:rsidRPr="006E5EFD" w:rsidRDefault="00000000" w:rsidP="00F12814">
      <w:pPr>
        <w:spacing w:before="120" w:after="0" w:line="240" w:lineRule="auto"/>
        <w:rPr>
          <w:rFonts w:ascii="Times New Roman" w:hAnsi="Times New Roman"/>
          <w:sz w:val="24"/>
          <w:szCs w:val="24"/>
        </w:rPr>
      </w:pPr>
      <w:r w:rsidRPr="006E5EFD">
        <w:rPr>
          <w:rFonts w:ascii="Times New Roman" w:hAnsi="Times New Roman"/>
          <w:sz w:val="24"/>
          <w:szCs w:val="24"/>
          <w:highlight w:val="white"/>
        </w:rPr>
        <w:t>2026. gada 1. aprīlī</w:t>
      </w:r>
    </w:p>
    <w:p w14:paraId="14B85609" w14:textId="77777777" w:rsidR="006E5EFD" w:rsidRPr="006E5EFD" w:rsidRDefault="006E5EFD" w:rsidP="00F12814">
      <w:pPr>
        <w:pStyle w:val="Sarakstarindkopa"/>
        <w:spacing w:before="120" w:after="0" w:line="240" w:lineRule="auto"/>
        <w:contextualSpacing w:val="0"/>
        <w:rPr>
          <w:rFonts w:ascii="Times New Roman" w:hAnsi="Times New Roman"/>
          <w:sz w:val="24"/>
          <w:szCs w:val="24"/>
        </w:rPr>
      </w:pPr>
    </w:p>
    <w:p w14:paraId="7EC95408" w14:textId="77777777" w:rsidR="001D212C" w:rsidRDefault="00000000" w:rsidP="00F12814">
      <w:pPr>
        <w:numPr>
          <w:ilvl w:val="0"/>
          <w:numId w:val="1"/>
        </w:numPr>
        <w:spacing w:before="120"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C2D8C" w14:paraId="3AEA8237" w14:textId="77777777">
        <w:trPr>
          <w:trHeight w:val="235"/>
        </w:trPr>
        <w:tc>
          <w:tcPr>
            <w:tcW w:w="2664" w:type="dxa"/>
            <w:shd w:val="clear" w:color="auto" w:fill="BFBFBF"/>
            <w:vAlign w:val="center"/>
          </w:tcPr>
          <w:p w14:paraId="0CA9C307" w14:textId="77777777" w:rsidR="001D212C" w:rsidRDefault="00000000" w:rsidP="00F12814">
            <w:pPr>
              <w:keepNext/>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7AB8A6E" w14:textId="77777777" w:rsidR="001D212C"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4C2D8C" w14:paraId="4EC046CA" w14:textId="77777777">
        <w:trPr>
          <w:trHeight w:val="229"/>
        </w:trPr>
        <w:tc>
          <w:tcPr>
            <w:tcW w:w="2664" w:type="dxa"/>
            <w:shd w:val="clear" w:color="auto" w:fill="BFBFBF"/>
            <w:vAlign w:val="center"/>
          </w:tcPr>
          <w:p w14:paraId="5192532B" w14:textId="77777777" w:rsidR="00F50E1A"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758D74A1" w14:textId="77777777" w:rsidR="00F50E1A" w:rsidRDefault="00000000" w:rsidP="00F12814">
            <w:pPr>
              <w:keepNext/>
              <w:spacing w:before="120"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4C2D8C" w14:paraId="4A1B0AA0" w14:textId="77777777">
        <w:trPr>
          <w:trHeight w:val="274"/>
        </w:trPr>
        <w:tc>
          <w:tcPr>
            <w:tcW w:w="2664" w:type="dxa"/>
            <w:shd w:val="clear" w:color="auto" w:fill="BFBFBF"/>
            <w:vAlign w:val="center"/>
          </w:tcPr>
          <w:p w14:paraId="4168886D" w14:textId="77777777" w:rsidR="00F50E1A" w:rsidRDefault="00000000" w:rsidP="00F12814">
            <w:pPr>
              <w:keepNext/>
              <w:spacing w:before="120"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62469DA7" w14:textId="77777777" w:rsidR="00F50E1A" w:rsidRPr="00C301FC" w:rsidRDefault="00000000" w:rsidP="00F12814">
            <w:pPr>
              <w:pStyle w:val="Default"/>
              <w:spacing w:before="120"/>
              <w:rPr>
                <w:rFonts w:eastAsia="Calibri"/>
              </w:rPr>
            </w:pPr>
            <w:proofErr w:type="spellStart"/>
            <w:r w:rsidRPr="0067643F">
              <w:t>Reģ</w:t>
            </w:r>
            <w:proofErr w:type="spellEnd"/>
            <w:r w:rsidRPr="0067643F">
              <w:t xml:space="preserve">. Nr. </w:t>
            </w:r>
            <w:r w:rsidRPr="0067643F">
              <w:rPr>
                <w:rFonts w:eastAsia="Calibri"/>
              </w:rPr>
              <w:t>90009115957</w:t>
            </w:r>
          </w:p>
        </w:tc>
      </w:tr>
    </w:tbl>
    <w:p w14:paraId="0A7378BD" w14:textId="77777777" w:rsidR="001D212C" w:rsidRDefault="00000000" w:rsidP="00F12814">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AEBB19F" w14:textId="77777777" w:rsidR="001D212C" w:rsidRDefault="00000000" w:rsidP="00F12814">
      <w:pPr>
        <w:spacing w:before="120" w:after="0" w:line="240" w:lineRule="auto"/>
        <w:ind w:left="284"/>
        <w:jc w:val="both"/>
        <w:rPr>
          <w:rFonts w:ascii="Times New Roman" w:eastAsia="Times New Roman" w:hAnsi="Times New Roman"/>
          <w:sz w:val="24"/>
          <w:szCs w:val="24"/>
        </w:rPr>
      </w:pPr>
      <w:r>
        <w:rPr>
          <w:rFonts w:ascii="Times New Roman" w:hAnsi="Times New Roman"/>
          <w:b/>
          <w:sz w:val="24"/>
          <w:szCs w:val="24"/>
        </w:rPr>
        <w:t>Gājēju ietves</w:t>
      </w:r>
      <w:r w:rsidR="00FE7D1F">
        <w:rPr>
          <w:rFonts w:ascii="Times New Roman" w:hAnsi="Times New Roman"/>
          <w:b/>
          <w:sz w:val="24"/>
          <w:szCs w:val="24"/>
        </w:rPr>
        <w:t xml:space="preserve"> apgaismojuma izbūve </w:t>
      </w:r>
      <w:r w:rsidR="00DC3E6E">
        <w:rPr>
          <w:rFonts w:ascii="Times New Roman" w:hAnsi="Times New Roman"/>
          <w:b/>
          <w:sz w:val="24"/>
          <w:szCs w:val="24"/>
        </w:rPr>
        <w:t xml:space="preserve">Rīgas ielā 4, </w:t>
      </w:r>
      <w:r>
        <w:rPr>
          <w:rFonts w:ascii="Times New Roman" w:hAnsi="Times New Roman"/>
          <w:b/>
          <w:sz w:val="24"/>
          <w:szCs w:val="24"/>
        </w:rPr>
        <w:t>Vallē</w:t>
      </w:r>
      <w:r w:rsidR="00FE7D1F">
        <w:rPr>
          <w:rFonts w:ascii="Times New Roman" w:hAnsi="Times New Roman"/>
          <w:b/>
          <w:sz w:val="24"/>
          <w:szCs w:val="24"/>
        </w:rPr>
        <w:t xml:space="preserve">, </w:t>
      </w:r>
      <w:r>
        <w:rPr>
          <w:rFonts w:ascii="Times New Roman" w:hAnsi="Times New Roman"/>
          <w:b/>
          <w:sz w:val="24"/>
          <w:szCs w:val="24"/>
        </w:rPr>
        <w:t>Valles</w:t>
      </w:r>
      <w:r w:rsidR="00FE7D1F">
        <w:rPr>
          <w:rFonts w:ascii="Times New Roman" w:hAnsi="Times New Roman"/>
          <w:b/>
          <w:sz w:val="24"/>
          <w:szCs w:val="24"/>
        </w:rPr>
        <w:t xml:space="preserve"> pagastā, Bauskas novadā</w:t>
      </w:r>
      <w:r w:rsidR="00CC1A86">
        <w:rPr>
          <w:rFonts w:ascii="Times New Roman" w:hAnsi="Times New Roman"/>
          <w:b/>
          <w:sz w:val="24"/>
          <w:szCs w:val="24"/>
        </w:rPr>
        <w:t>,</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0F09D4C4" w14:textId="77777777" w:rsidR="00B730FC" w:rsidRPr="008F2B9C" w:rsidRDefault="00000000" w:rsidP="00F12814">
      <w:pPr>
        <w:spacing w:before="120" w:after="0" w:line="240" w:lineRule="auto"/>
        <w:ind w:left="284"/>
        <w:jc w:val="both"/>
        <w:rPr>
          <w:rFonts w:ascii="Times New Roman" w:eastAsia="Times New Roman" w:hAnsi="Times New Roman"/>
          <w:i/>
          <w:color w:val="EE0000"/>
          <w:sz w:val="24"/>
          <w:szCs w:val="24"/>
        </w:rPr>
      </w:pPr>
      <w:r w:rsidRPr="00597D9B">
        <w:rPr>
          <w:rFonts w:ascii="Times New Roman" w:hAnsi="Times New Roman"/>
          <w:sz w:val="24"/>
          <w:szCs w:val="24"/>
        </w:rPr>
        <w:t xml:space="preserve">CPV kods </w:t>
      </w:r>
      <w:r w:rsidR="00597D9B" w:rsidRPr="00C80DC8">
        <w:rPr>
          <w:rFonts w:ascii="Times New Roman" w:hAnsi="Times New Roman"/>
          <w:sz w:val="24"/>
          <w:szCs w:val="24"/>
        </w:rPr>
        <w:t>45231400-9 (Elektrolīniju būvdarbi)</w:t>
      </w:r>
      <w:r w:rsidRPr="008104B2">
        <w:rPr>
          <w:rFonts w:ascii="Times New Roman" w:hAnsi="Times New Roman"/>
          <w:sz w:val="24"/>
          <w:szCs w:val="24"/>
        </w:rPr>
        <w:t>.</w:t>
      </w:r>
      <w:r w:rsidR="004F17F7" w:rsidRPr="003741EB">
        <w:rPr>
          <w:rFonts w:ascii="Helvetica" w:hAnsi="Helvetica" w:cs="Helvetica"/>
          <w:color w:val="000000"/>
          <w:sz w:val="18"/>
          <w:szCs w:val="18"/>
        </w:rPr>
        <w:t xml:space="preserve"> </w:t>
      </w:r>
    </w:p>
    <w:p w14:paraId="073418EE" w14:textId="77777777" w:rsidR="001D212C" w:rsidRPr="003708B6" w:rsidRDefault="00000000" w:rsidP="00F12814">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61DD3">
        <w:rPr>
          <w:rFonts w:ascii="Times New Roman" w:eastAsia="Times New Roman" w:hAnsi="Times New Roman"/>
          <w:sz w:val="24"/>
          <w:szCs w:val="24"/>
        </w:rPr>
        <w:t>6</w:t>
      </w:r>
      <w:r w:rsidR="00C473C2" w:rsidRPr="003708B6">
        <w:rPr>
          <w:rFonts w:ascii="Times New Roman" w:eastAsia="Times New Roman" w:hAnsi="Times New Roman"/>
          <w:sz w:val="24"/>
          <w:szCs w:val="24"/>
        </w:rPr>
        <w:t>/</w:t>
      </w:r>
      <w:r w:rsidR="00F61DD3">
        <w:rPr>
          <w:rFonts w:ascii="Times New Roman" w:eastAsia="Times New Roman" w:hAnsi="Times New Roman"/>
          <w:sz w:val="24"/>
          <w:szCs w:val="24"/>
        </w:rPr>
        <w:t>11</w:t>
      </w:r>
    </w:p>
    <w:p w14:paraId="74AD1F00" w14:textId="77777777" w:rsidR="001D212C" w:rsidRDefault="00000000" w:rsidP="00F12814">
      <w:pPr>
        <w:keepNext/>
        <w:numPr>
          <w:ilvl w:val="0"/>
          <w:numId w:val="7"/>
        </w:num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08B3A36" w14:textId="77777777" w:rsidR="00C149D7" w:rsidRDefault="00000000" w:rsidP="00F12814">
      <w:pPr>
        <w:spacing w:before="12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68450328" w14:textId="77777777" w:rsidR="001D212C" w:rsidRDefault="00000000" w:rsidP="00F12814">
      <w:pPr>
        <w:keepNext/>
        <w:tabs>
          <w:tab w:val="left" w:pos="7940"/>
        </w:tabs>
        <w:spacing w:before="12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3A96F1B2" w14:textId="77777777" w:rsidR="001D212C" w:rsidRDefault="00000000" w:rsidP="00F12814">
      <w:pPr>
        <w:spacing w:before="12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C27F8C">
        <w:rPr>
          <w:rFonts w:ascii="Times New Roman" w:eastAsia="Times New Roman" w:hAnsi="Times New Roman"/>
          <w:b/>
          <w:sz w:val="24"/>
          <w:szCs w:val="24"/>
        </w:rPr>
        <w:t>202</w:t>
      </w:r>
      <w:r w:rsidR="00F61DD3" w:rsidRPr="00C27F8C">
        <w:rPr>
          <w:rFonts w:ascii="Times New Roman" w:eastAsia="Times New Roman" w:hAnsi="Times New Roman"/>
          <w:b/>
          <w:sz w:val="24"/>
          <w:szCs w:val="24"/>
        </w:rPr>
        <w:t>6</w:t>
      </w:r>
      <w:r w:rsidRPr="00C27F8C">
        <w:rPr>
          <w:rFonts w:ascii="Times New Roman" w:eastAsia="Times New Roman" w:hAnsi="Times New Roman"/>
          <w:b/>
          <w:sz w:val="24"/>
          <w:szCs w:val="24"/>
        </w:rPr>
        <w:t>.</w:t>
      </w:r>
      <w:r w:rsidR="00EB60B1" w:rsidRPr="00C27F8C">
        <w:rPr>
          <w:rFonts w:ascii="Times New Roman" w:eastAsia="Times New Roman" w:hAnsi="Times New Roman"/>
          <w:b/>
          <w:sz w:val="24"/>
          <w:szCs w:val="24"/>
        </w:rPr>
        <w:t> </w:t>
      </w:r>
      <w:r w:rsidRPr="00C27F8C">
        <w:rPr>
          <w:rFonts w:ascii="Times New Roman" w:eastAsia="Times New Roman" w:hAnsi="Times New Roman"/>
          <w:b/>
          <w:sz w:val="24"/>
          <w:szCs w:val="24"/>
        </w:rPr>
        <w:t xml:space="preserve">gada </w:t>
      </w:r>
      <w:r w:rsidR="008104B2" w:rsidRPr="00C27F8C">
        <w:rPr>
          <w:rFonts w:ascii="Times New Roman" w:eastAsia="Times New Roman" w:hAnsi="Times New Roman"/>
          <w:b/>
          <w:sz w:val="24"/>
          <w:szCs w:val="24"/>
        </w:rPr>
        <w:t>13</w:t>
      </w:r>
      <w:r w:rsidR="00C93422" w:rsidRPr="00C27F8C">
        <w:rPr>
          <w:rFonts w:ascii="Times New Roman" w:eastAsia="Times New Roman" w:hAnsi="Times New Roman"/>
          <w:b/>
          <w:sz w:val="24"/>
          <w:szCs w:val="24"/>
        </w:rPr>
        <w:t>. </w:t>
      </w:r>
      <w:r w:rsidR="00F61DD3" w:rsidRPr="00C27F8C">
        <w:rPr>
          <w:rFonts w:ascii="Times New Roman" w:eastAsia="Times New Roman" w:hAnsi="Times New Roman"/>
          <w:b/>
          <w:sz w:val="24"/>
          <w:szCs w:val="24"/>
        </w:rPr>
        <w:t>aprīlim</w:t>
      </w:r>
      <w:r w:rsidR="002A4568" w:rsidRPr="00C27F8C">
        <w:rPr>
          <w:rFonts w:ascii="Times New Roman" w:eastAsia="Times New Roman" w:hAnsi="Times New Roman"/>
          <w:b/>
          <w:sz w:val="24"/>
          <w:szCs w:val="24"/>
        </w:rPr>
        <w:t xml:space="preserve"> </w:t>
      </w:r>
      <w:r w:rsidR="002A4568" w:rsidRPr="00CA1A79">
        <w:rPr>
          <w:rFonts w:ascii="Times New Roman" w:eastAsia="Times New Roman" w:hAnsi="Times New Roman"/>
          <w:b/>
          <w:sz w:val="24"/>
          <w:szCs w:val="24"/>
        </w:rPr>
        <w:t>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4BC2FD2D" w14:textId="77777777" w:rsidR="001D212C" w:rsidRDefault="00000000" w:rsidP="00F12814">
      <w:pPr>
        <w:numPr>
          <w:ilvl w:val="0"/>
          <w:numId w:val="12"/>
        </w:numPr>
        <w:tabs>
          <w:tab w:val="left" w:pos="284"/>
        </w:tabs>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12777414" w14:textId="77777777" w:rsidR="00FC0081" w:rsidRPr="00C27F8C" w:rsidRDefault="00000000" w:rsidP="00F12814">
      <w:pPr>
        <w:pStyle w:val="Sarakstarindkopa"/>
        <w:keepNext/>
        <w:numPr>
          <w:ilvl w:val="1"/>
          <w:numId w:val="12"/>
        </w:numPr>
        <w:spacing w:before="12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C27F8C">
        <w:rPr>
          <w:rFonts w:ascii="Times New Roman" w:eastAsia="Times New Roman" w:hAnsi="Times New Roman"/>
          <w:sz w:val="24"/>
          <w:szCs w:val="24"/>
        </w:rPr>
        <w:t xml:space="preserve">: </w:t>
      </w:r>
      <w:r w:rsidR="00C27F8C" w:rsidRPr="00C27F8C">
        <w:rPr>
          <w:rFonts w:ascii="Times New Roman" w:eastAsia="Times New Roman" w:hAnsi="Times New Roman"/>
          <w:b/>
          <w:bCs/>
          <w:sz w:val="24"/>
          <w:szCs w:val="24"/>
        </w:rPr>
        <w:t>3</w:t>
      </w:r>
      <w:r w:rsidR="006C3D7D" w:rsidRPr="00C27F8C">
        <w:rPr>
          <w:rFonts w:ascii="Times New Roman" w:eastAsia="Times New Roman" w:hAnsi="Times New Roman"/>
          <w:b/>
          <w:bCs/>
          <w:sz w:val="24"/>
          <w:szCs w:val="24"/>
        </w:rPr>
        <w:t xml:space="preserve"> (</w:t>
      </w:r>
      <w:r w:rsidR="00C27F8C" w:rsidRPr="00C27F8C">
        <w:rPr>
          <w:rFonts w:ascii="Times New Roman" w:eastAsia="Times New Roman" w:hAnsi="Times New Roman"/>
          <w:b/>
          <w:bCs/>
          <w:sz w:val="24"/>
          <w:szCs w:val="24"/>
        </w:rPr>
        <w:t>trīs</w:t>
      </w:r>
      <w:r w:rsidR="006C3D7D" w:rsidRPr="00C27F8C">
        <w:rPr>
          <w:rFonts w:ascii="Times New Roman" w:eastAsia="Times New Roman" w:hAnsi="Times New Roman"/>
          <w:b/>
          <w:bCs/>
          <w:sz w:val="24"/>
          <w:szCs w:val="24"/>
        </w:rPr>
        <w:t>)</w:t>
      </w:r>
      <w:r w:rsidR="0008416B" w:rsidRPr="00C27F8C">
        <w:rPr>
          <w:rFonts w:ascii="Times New Roman" w:eastAsia="Times New Roman" w:hAnsi="Times New Roman"/>
          <w:b/>
          <w:bCs/>
          <w:sz w:val="24"/>
          <w:szCs w:val="24"/>
        </w:rPr>
        <w:t xml:space="preserve"> </w:t>
      </w:r>
      <w:r w:rsidR="00C93422" w:rsidRPr="00C27F8C">
        <w:rPr>
          <w:rFonts w:ascii="Times New Roman" w:eastAsia="Times New Roman" w:hAnsi="Times New Roman"/>
          <w:b/>
          <w:bCs/>
          <w:sz w:val="24"/>
          <w:szCs w:val="24"/>
        </w:rPr>
        <w:t>mēneš</w:t>
      </w:r>
      <w:r w:rsidR="00AE34DC" w:rsidRPr="00C27F8C">
        <w:rPr>
          <w:rFonts w:ascii="Times New Roman" w:eastAsia="Times New Roman" w:hAnsi="Times New Roman"/>
          <w:b/>
          <w:bCs/>
          <w:sz w:val="24"/>
          <w:szCs w:val="24"/>
        </w:rPr>
        <w:t>u</w:t>
      </w:r>
      <w:r w:rsidR="0008416B" w:rsidRPr="00C27F8C">
        <w:rPr>
          <w:rFonts w:ascii="Times New Roman" w:eastAsia="Times New Roman" w:hAnsi="Times New Roman"/>
          <w:b/>
          <w:bCs/>
          <w:sz w:val="24"/>
          <w:szCs w:val="24"/>
        </w:rPr>
        <w:t xml:space="preserve"> laikā</w:t>
      </w:r>
      <w:r w:rsidR="0008416B" w:rsidRPr="00C27F8C">
        <w:rPr>
          <w:rFonts w:ascii="Times New Roman" w:eastAsia="Times New Roman" w:hAnsi="Times New Roman"/>
          <w:sz w:val="24"/>
          <w:szCs w:val="24"/>
        </w:rPr>
        <w:t xml:space="preserve"> </w:t>
      </w:r>
      <w:r w:rsidRPr="00C27F8C">
        <w:rPr>
          <w:rFonts w:ascii="Times New Roman" w:hAnsi="Times New Roman"/>
          <w:b/>
          <w:bCs/>
          <w:sz w:val="24"/>
          <w:szCs w:val="24"/>
        </w:rPr>
        <w:t>no līguma noslēgšanas</w:t>
      </w:r>
      <w:r w:rsidRPr="00C27F8C">
        <w:rPr>
          <w:rFonts w:ascii="Times New Roman" w:hAnsi="Times New Roman"/>
          <w:sz w:val="24"/>
          <w:szCs w:val="24"/>
        </w:rPr>
        <w:t xml:space="preserve"> </w:t>
      </w:r>
      <w:r w:rsidRPr="00C27F8C">
        <w:rPr>
          <w:rFonts w:ascii="Times New Roman" w:hAnsi="Times New Roman"/>
          <w:b/>
          <w:bCs/>
          <w:sz w:val="24"/>
          <w:szCs w:val="24"/>
        </w:rPr>
        <w:t>dienas</w:t>
      </w:r>
      <w:r w:rsidRPr="00C27F8C">
        <w:rPr>
          <w:rFonts w:ascii="Times New Roman" w:hAnsi="Times New Roman"/>
          <w:sz w:val="24"/>
          <w:szCs w:val="24"/>
        </w:rPr>
        <w:t xml:space="preserve">. </w:t>
      </w:r>
    </w:p>
    <w:p w14:paraId="0BACD6BF" w14:textId="77777777" w:rsidR="00B57EC2" w:rsidRDefault="00000000" w:rsidP="00F12814">
      <w:pPr>
        <w:numPr>
          <w:ilvl w:val="1"/>
          <w:numId w:val="12"/>
        </w:numPr>
        <w:tabs>
          <w:tab w:val="left" w:pos="426"/>
          <w:tab w:val="left" w:pos="709"/>
          <w:tab w:val="left" w:pos="993"/>
        </w:tabs>
        <w:spacing w:before="12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F61DD3">
        <w:rPr>
          <w:rFonts w:ascii="Times New Roman" w:eastAsia="Times New Roman" w:hAnsi="Times New Roman"/>
          <w:sz w:val="24"/>
          <w:szCs w:val="24"/>
        </w:rPr>
        <w:t xml:space="preserve">Rīgas </w:t>
      </w:r>
      <w:r w:rsidR="00597D9B">
        <w:rPr>
          <w:rFonts w:ascii="Times New Roman" w:eastAsia="Times New Roman" w:hAnsi="Times New Roman"/>
          <w:sz w:val="24"/>
          <w:szCs w:val="24"/>
        </w:rPr>
        <w:t>iela</w:t>
      </w:r>
      <w:r w:rsidR="00F61DD3">
        <w:rPr>
          <w:rFonts w:ascii="Times New Roman" w:eastAsia="Times New Roman" w:hAnsi="Times New Roman"/>
          <w:sz w:val="24"/>
          <w:szCs w:val="24"/>
        </w:rPr>
        <w:t xml:space="preserve"> 4</w:t>
      </w:r>
      <w:r w:rsidR="005F0D29">
        <w:rPr>
          <w:rFonts w:ascii="Times New Roman" w:eastAsia="Times New Roman" w:hAnsi="Times New Roman"/>
          <w:sz w:val="24"/>
          <w:szCs w:val="24"/>
        </w:rPr>
        <w:t xml:space="preserve">, </w:t>
      </w:r>
      <w:r w:rsidR="00F61DD3">
        <w:rPr>
          <w:rFonts w:ascii="Times New Roman" w:eastAsia="Times New Roman" w:hAnsi="Times New Roman"/>
          <w:sz w:val="24"/>
          <w:szCs w:val="24"/>
        </w:rPr>
        <w:t>Valle</w:t>
      </w:r>
      <w:r w:rsidR="005F0D29">
        <w:rPr>
          <w:rFonts w:ascii="Times New Roman" w:eastAsia="Times New Roman" w:hAnsi="Times New Roman"/>
          <w:sz w:val="24"/>
          <w:szCs w:val="24"/>
        </w:rPr>
        <w:t xml:space="preserve">, </w:t>
      </w:r>
      <w:r w:rsidR="00F61DD3">
        <w:rPr>
          <w:rFonts w:ascii="Times New Roman" w:eastAsia="Times New Roman" w:hAnsi="Times New Roman"/>
          <w:sz w:val="24"/>
          <w:szCs w:val="24"/>
        </w:rPr>
        <w:t>Valles</w:t>
      </w:r>
      <w:r w:rsidR="005F0D29">
        <w:rPr>
          <w:rFonts w:ascii="Times New Roman" w:eastAsia="Times New Roman" w:hAnsi="Times New Roman"/>
          <w:sz w:val="24"/>
          <w:szCs w:val="24"/>
        </w:rPr>
        <w:t xml:space="preserve"> pag., Bauskas no</w:t>
      </w:r>
      <w:r w:rsidR="00A445D9">
        <w:rPr>
          <w:rFonts w:ascii="Times New Roman" w:eastAsia="Times New Roman" w:hAnsi="Times New Roman"/>
          <w:sz w:val="24"/>
          <w:szCs w:val="24"/>
        </w:rPr>
        <w:t>v</w:t>
      </w:r>
      <w:r w:rsidR="005F0D29">
        <w:rPr>
          <w:rFonts w:ascii="Times New Roman" w:eastAsia="Times New Roman" w:hAnsi="Times New Roman"/>
          <w:sz w:val="24"/>
          <w:szCs w:val="24"/>
        </w:rPr>
        <w:t>., LV-3933</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00B708B3" w14:textId="77777777" w:rsidR="00F06F64" w:rsidRPr="00F06F64" w:rsidRDefault="00000000" w:rsidP="00F12814">
      <w:pPr>
        <w:pStyle w:val="Sarakstarindkopa"/>
        <w:numPr>
          <w:ilvl w:val="1"/>
          <w:numId w:val="12"/>
        </w:numPr>
        <w:spacing w:before="120" w:after="0" w:line="240" w:lineRule="auto"/>
        <w:ind w:right="142"/>
        <w:contextualSpacing w:val="0"/>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08D56E0F" w14:textId="77777777" w:rsidR="00F06F64" w:rsidRPr="00C27F8C"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sidRPr="00C27F8C">
        <w:rPr>
          <w:rFonts w:ascii="Times New Roman" w:hAnsi="Times New Roman"/>
          <w:sz w:val="24"/>
          <w:szCs w:val="24"/>
        </w:rPr>
        <w:t>starpmaksājum</w:t>
      </w:r>
      <w:r w:rsidR="00A445D9" w:rsidRPr="00C27F8C">
        <w:rPr>
          <w:rFonts w:ascii="Times New Roman" w:hAnsi="Times New Roman"/>
          <w:sz w:val="24"/>
          <w:szCs w:val="24"/>
        </w:rPr>
        <w:t>s</w:t>
      </w:r>
      <w:r w:rsidRPr="00C27F8C">
        <w:rPr>
          <w:rFonts w:ascii="Times New Roman" w:hAnsi="Times New Roman"/>
          <w:sz w:val="24"/>
          <w:szCs w:val="24"/>
        </w:rPr>
        <w:t xml:space="preserve"> (ja Izpildītājam tād</w:t>
      </w:r>
      <w:r w:rsidR="00A445D9" w:rsidRPr="00C27F8C">
        <w:rPr>
          <w:rFonts w:ascii="Times New Roman" w:hAnsi="Times New Roman"/>
          <w:sz w:val="24"/>
          <w:szCs w:val="24"/>
        </w:rPr>
        <w:t>s</w:t>
      </w:r>
      <w:r w:rsidRPr="00C27F8C">
        <w:rPr>
          <w:rFonts w:ascii="Times New Roman" w:hAnsi="Times New Roman"/>
          <w:sz w:val="24"/>
          <w:szCs w:val="24"/>
        </w:rPr>
        <w:t xml:space="preserve"> nepieciešam</w:t>
      </w:r>
      <w:r w:rsidR="00A445D9" w:rsidRPr="00C27F8C">
        <w:rPr>
          <w:rFonts w:ascii="Times New Roman" w:hAnsi="Times New Roman"/>
          <w:sz w:val="24"/>
          <w:szCs w:val="24"/>
        </w:rPr>
        <w:t>s</w:t>
      </w:r>
      <w:r w:rsidRPr="00C27F8C">
        <w:rPr>
          <w:rFonts w:ascii="Times New Roman" w:hAnsi="Times New Roman"/>
          <w:sz w:val="24"/>
          <w:szCs w:val="24"/>
        </w:rPr>
        <w:t>) tiek veikt</w:t>
      </w:r>
      <w:r w:rsidR="00A445D9" w:rsidRPr="00C27F8C">
        <w:rPr>
          <w:rFonts w:ascii="Times New Roman" w:hAnsi="Times New Roman"/>
          <w:sz w:val="24"/>
          <w:szCs w:val="24"/>
        </w:rPr>
        <w:t>s</w:t>
      </w:r>
      <w:r w:rsidRPr="00C27F8C">
        <w:rPr>
          <w:rFonts w:ascii="Times New Roman" w:hAnsi="Times New Roman"/>
          <w:sz w:val="24"/>
          <w:szCs w:val="24"/>
        </w:rPr>
        <w:t xml:space="preserve"> vienu reizi </w:t>
      </w:r>
      <w:r w:rsidR="001A048D" w:rsidRPr="00C27F8C">
        <w:rPr>
          <w:rFonts w:ascii="Times New Roman" w:hAnsi="Times New Roman"/>
          <w:sz w:val="24"/>
          <w:szCs w:val="24"/>
        </w:rPr>
        <w:t>par darbu pirmajā mēnesī, ko samaksā</w:t>
      </w:r>
      <w:r w:rsidRPr="00C27F8C">
        <w:rPr>
          <w:rFonts w:ascii="Times New Roman" w:hAnsi="Times New Roman"/>
          <w:sz w:val="24"/>
          <w:szCs w:val="24"/>
        </w:rPr>
        <w:t xml:space="preserve"> 10 (desmit) darbdienu laikā pēc akta par faktiski izpildīto Darbu apjomu un izmaksām abpusējas parakstīšanas un Izpildītāja rēķina saņemšanas</w:t>
      </w:r>
      <w:r w:rsidR="000D3F76" w:rsidRPr="00C27F8C">
        <w:rPr>
          <w:rFonts w:ascii="Times New Roman" w:hAnsi="Times New Roman"/>
          <w:sz w:val="24"/>
          <w:szCs w:val="24"/>
        </w:rPr>
        <w:t>. Starpmaksājuma summa nedrīkst pārsniegt 50% (piecdesmit procentus) no kopējas summas</w:t>
      </w:r>
      <w:r w:rsidR="008104B2" w:rsidRPr="00C27F8C">
        <w:rPr>
          <w:rFonts w:ascii="Times New Roman" w:hAnsi="Times New Roman"/>
          <w:sz w:val="24"/>
          <w:szCs w:val="24"/>
        </w:rPr>
        <w:t xml:space="preserve"> par</w:t>
      </w:r>
      <w:r w:rsidR="000D3F76" w:rsidRPr="00C27F8C">
        <w:rPr>
          <w:rFonts w:ascii="Times New Roman" w:hAnsi="Times New Roman"/>
          <w:sz w:val="24"/>
          <w:szCs w:val="24"/>
        </w:rPr>
        <w:t xml:space="preserve"> būvdarbiem</w:t>
      </w:r>
      <w:r w:rsidRPr="00C27F8C">
        <w:rPr>
          <w:rFonts w:ascii="Times New Roman" w:hAnsi="Times New Roman"/>
          <w:sz w:val="24"/>
          <w:szCs w:val="24"/>
        </w:rPr>
        <w:t>;</w:t>
      </w:r>
    </w:p>
    <w:p w14:paraId="7EEBDD4F" w14:textId="77777777" w:rsidR="00F06F64" w:rsidRPr="00C27F8C"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sidRPr="00C27F8C">
        <w:rPr>
          <w:rFonts w:ascii="Times New Roman" w:hAnsi="Times New Roman"/>
          <w:sz w:val="24"/>
          <w:szCs w:val="24"/>
        </w:rPr>
        <w:t>gala maksājums par veiktajiem Darbiem</w:t>
      </w:r>
      <w:r w:rsidRPr="00C27F8C">
        <w:rPr>
          <w:rFonts w:ascii="Times New Roman" w:hAnsi="Times New Roman"/>
          <w:b/>
          <w:sz w:val="24"/>
          <w:szCs w:val="24"/>
        </w:rPr>
        <w:t xml:space="preserve"> </w:t>
      </w:r>
      <w:r w:rsidRPr="00C27F8C">
        <w:rPr>
          <w:rFonts w:ascii="Times New Roman" w:hAnsi="Times New Roman"/>
          <w:sz w:val="24"/>
          <w:szCs w:val="24"/>
        </w:rPr>
        <w:t>tiek veikts 10 (desmit) darba dienu laikā pēc Darbu pieņemšanas – nodošanas akta abpusējas parakstīšanas</w:t>
      </w:r>
      <w:r w:rsidR="000D3F76" w:rsidRPr="00C27F8C">
        <w:rPr>
          <w:rFonts w:ascii="Times New Roman" w:hAnsi="Times New Roman"/>
          <w:sz w:val="24"/>
          <w:szCs w:val="24"/>
        </w:rPr>
        <w:t>, objekta nodošanas ekspluatācijā</w:t>
      </w:r>
      <w:r w:rsidRPr="00C27F8C">
        <w:rPr>
          <w:rFonts w:ascii="Times New Roman" w:hAnsi="Times New Roman"/>
          <w:sz w:val="24"/>
          <w:szCs w:val="24"/>
        </w:rPr>
        <w:t xml:space="preserve"> un attiecīga rēķina saņemšanas no Izpildītāja.</w:t>
      </w:r>
    </w:p>
    <w:p w14:paraId="39961D51" w14:textId="77777777" w:rsidR="00597D9B" w:rsidRPr="005736EF" w:rsidRDefault="00000000" w:rsidP="00F12814">
      <w:pPr>
        <w:pStyle w:val="Sarakstarindkopa"/>
        <w:numPr>
          <w:ilvl w:val="2"/>
          <w:numId w:val="12"/>
        </w:numPr>
        <w:spacing w:before="12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avansa maksājumi nav paredzēti.</w:t>
      </w:r>
    </w:p>
    <w:p w14:paraId="4EEF872A" w14:textId="77777777" w:rsidR="00A91DE8" w:rsidRPr="00597D9B" w:rsidRDefault="00000000" w:rsidP="00F12814">
      <w:pPr>
        <w:pStyle w:val="Sarakstarindkopa"/>
        <w:numPr>
          <w:ilvl w:val="0"/>
          <w:numId w:val="12"/>
        </w:numPr>
        <w:spacing w:before="120" w:after="0" w:line="240" w:lineRule="auto"/>
        <w:contextualSpacing w:val="0"/>
        <w:jc w:val="both"/>
        <w:rPr>
          <w:rFonts w:ascii="Times New Roman" w:hAnsi="Times New Roman"/>
          <w:sz w:val="24"/>
          <w:szCs w:val="24"/>
        </w:rPr>
      </w:pPr>
      <w:r w:rsidRPr="00597D9B">
        <w:rPr>
          <w:rFonts w:ascii="Times New Roman" w:hAnsi="Times New Roman"/>
          <w:b/>
          <w:sz w:val="24"/>
          <w:szCs w:val="24"/>
        </w:rPr>
        <w:t xml:space="preserve">Objekta apskate </w:t>
      </w:r>
      <w:r w:rsidRPr="00597D9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56212ED2" w14:textId="77777777" w:rsidR="00A91DE8" w:rsidRPr="008329A5" w:rsidRDefault="00000000" w:rsidP="00F12814">
      <w:pPr>
        <w:tabs>
          <w:tab w:val="left" w:pos="426"/>
        </w:tabs>
        <w:spacing w:before="120" w:after="60"/>
        <w:ind w:left="426"/>
        <w:jc w:val="both"/>
        <w:rPr>
          <w:rFonts w:ascii="Times New Roman" w:hAnsi="Times New Roman"/>
          <w:color w:val="EE0000"/>
          <w:sz w:val="24"/>
          <w:szCs w:val="24"/>
        </w:rPr>
      </w:pPr>
      <w:r w:rsidRPr="00A91DE8">
        <w:rPr>
          <w:rFonts w:ascii="Times New Roman" w:hAnsi="Times New Roman"/>
          <w:b/>
          <w:sz w:val="24"/>
          <w:szCs w:val="24"/>
        </w:rPr>
        <w:lastRenderedPageBreak/>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F61DD3">
        <w:rPr>
          <w:rFonts w:ascii="Times New Roman" w:eastAsia="Times New Roman" w:hAnsi="Times New Roman"/>
          <w:sz w:val="24"/>
          <w:szCs w:val="24"/>
        </w:rPr>
        <w:t>Bārbeles, Stelpes un Valles</w:t>
      </w:r>
      <w:r w:rsidR="00597D9B">
        <w:rPr>
          <w:rFonts w:ascii="Times New Roman" w:eastAsia="Times New Roman" w:hAnsi="Times New Roman"/>
          <w:sz w:val="24"/>
          <w:szCs w:val="24"/>
        </w:rPr>
        <w:t xml:space="preserve"> pagasta nodaļas</w:t>
      </w:r>
      <w:r w:rsidR="00F06F64" w:rsidRPr="00470AAA">
        <w:rPr>
          <w:rFonts w:ascii="Times New Roman" w:eastAsia="Times New Roman" w:hAnsi="Times New Roman"/>
          <w:sz w:val="24"/>
          <w:szCs w:val="24"/>
        </w:rPr>
        <w:t xml:space="preserve"> vadītāju </w:t>
      </w:r>
      <w:r w:rsidR="00F61DD3">
        <w:rPr>
          <w:rFonts w:ascii="Times New Roman" w:eastAsia="Times New Roman" w:hAnsi="Times New Roman"/>
          <w:sz w:val="24"/>
          <w:szCs w:val="24"/>
        </w:rPr>
        <w:t>Santu Bračku</w:t>
      </w:r>
      <w:r w:rsidR="00552081" w:rsidRPr="00470AAA">
        <w:rPr>
          <w:rFonts w:ascii="Times New Roman" w:hAnsi="Times New Roman"/>
          <w:sz w:val="24"/>
          <w:szCs w:val="24"/>
        </w:rPr>
        <w:t>, tālr.</w:t>
      </w:r>
      <w:r w:rsidR="003E1129" w:rsidRPr="00470AAA">
        <w:rPr>
          <w:rFonts w:ascii="Times New Roman" w:hAnsi="Times New Roman"/>
          <w:sz w:val="24"/>
          <w:szCs w:val="24"/>
        </w:rPr>
        <w:t> </w:t>
      </w:r>
      <w:r w:rsidR="00F61DD3">
        <w:rPr>
          <w:rFonts w:ascii="Times New Roman" w:hAnsi="Times New Roman"/>
          <w:sz w:val="24"/>
          <w:szCs w:val="24"/>
        </w:rPr>
        <w:t>29373009</w:t>
      </w:r>
      <w:r w:rsidR="00C149D7" w:rsidRPr="00470AAA">
        <w:rPr>
          <w:rFonts w:ascii="Times New Roman" w:hAnsi="Times New Roman"/>
          <w:sz w:val="24"/>
          <w:szCs w:val="24"/>
        </w:rPr>
        <w:t>.</w:t>
      </w:r>
    </w:p>
    <w:p w14:paraId="520E22F4" w14:textId="77777777" w:rsidR="001D212C" w:rsidRPr="00292052" w:rsidRDefault="00000000" w:rsidP="00F12814">
      <w:pPr>
        <w:pStyle w:val="Sarakstarindkopa"/>
        <w:numPr>
          <w:ilvl w:val="0"/>
          <w:numId w:val="12"/>
        </w:numPr>
        <w:spacing w:before="12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35FBD5E" w14:textId="77777777" w:rsidR="00DC5A8D" w:rsidRPr="005F45FF" w:rsidRDefault="00000000" w:rsidP="00F12814">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0AF060A5" w14:textId="77777777" w:rsidR="00DC5A8D" w:rsidRPr="008E420F" w:rsidRDefault="00000000" w:rsidP="00F12814">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42B854D6" w14:textId="77777777" w:rsidR="00703E1F" w:rsidRDefault="00000000" w:rsidP="00F12814">
      <w:pPr>
        <w:pStyle w:val="Sarakstarindkopa"/>
        <w:numPr>
          <w:ilvl w:val="1"/>
          <w:numId w:val="12"/>
        </w:numPr>
        <w:spacing w:before="120" w:after="0" w:line="240" w:lineRule="auto"/>
        <w:ind w:left="641" w:hanging="357"/>
        <w:contextualSpacing w:val="0"/>
        <w:jc w:val="both"/>
        <w:rPr>
          <w:rFonts w:ascii="Times New Roman" w:hAnsi="Times New Roman"/>
          <w:sz w:val="24"/>
          <w:szCs w:val="24"/>
        </w:rPr>
      </w:pP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349B66BE" w14:textId="77777777" w:rsidR="00597D9B" w:rsidRPr="00676642" w:rsidRDefault="00000000" w:rsidP="00F12814">
      <w:pPr>
        <w:pStyle w:val="Sarakstarindkopa"/>
        <w:keepNext/>
        <w:numPr>
          <w:ilvl w:val="1"/>
          <w:numId w:val="12"/>
        </w:numPr>
        <w:tabs>
          <w:tab w:val="left" w:pos="142"/>
        </w:tabs>
        <w:spacing w:before="120" w:after="60"/>
        <w:ind w:left="641" w:right="-109" w:hanging="357"/>
        <w:contextualSpacing w:val="0"/>
        <w:jc w:val="both"/>
        <w:rPr>
          <w:rFonts w:ascii="Times New Roman" w:hAnsi="Times New Roman"/>
          <w:sz w:val="24"/>
          <w:szCs w:val="24"/>
        </w:rPr>
      </w:pPr>
      <w:r w:rsidRPr="00676642">
        <w:rPr>
          <w:rFonts w:ascii="Times New Roman" w:hAnsi="Times New Roman"/>
          <w:b/>
          <w:sz w:val="24"/>
          <w:szCs w:val="24"/>
        </w:rPr>
        <w:t>Prasības attiecībā uz pretendenta pieredzi</w:t>
      </w:r>
    </w:p>
    <w:p w14:paraId="48C14810" w14:textId="77777777" w:rsidR="00597D9B" w:rsidRPr="002909B9" w:rsidRDefault="00000000" w:rsidP="00F12814">
      <w:pPr>
        <w:spacing w:before="120" w:after="0" w:line="240" w:lineRule="auto"/>
        <w:ind w:left="709"/>
        <w:jc w:val="both"/>
        <w:rPr>
          <w:rFonts w:ascii="Times New Roman" w:hAnsi="Times New Roman"/>
          <w:sz w:val="24"/>
          <w:szCs w:val="24"/>
        </w:rPr>
      </w:pPr>
      <w:r w:rsidRPr="00597D9B">
        <w:rPr>
          <w:rFonts w:ascii="Times New Roman" w:hAnsi="Times New Roman"/>
          <w:sz w:val="24"/>
          <w:szCs w:val="24"/>
        </w:rPr>
        <w:t>Pretendentam 5 (piecos) iepriekšējos gados (20</w:t>
      </w:r>
      <w:r>
        <w:rPr>
          <w:rFonts w:ascii="Times New Roman" w:hAnsi="Times New Roman"/>
          <w:sz w:val="24"/>
          <w:szCs w:val="24"/>
        </w:rPr>
        <w:t>2</w:t>
      </w:r>
      <w:r w:rsidR="002909B9">
        <w:rPr>
          <w:rFonts w:ascii="Times New Roman" w:hAnsi="Times New Roman"/>
          <w:sz w:val="24"/>
          <w:szCs w:val="24"/>
        </w:rPr>
        <w:t>1</w:t>
      </w:r>
      <w:r w:rsidRPr="00597D9B">
        <w:rPr>
          <w:rFonts w:ascii="Times New Roman" w:hAnsi="Times New Roman"/>
          <w:sz w:val="24"/>
          <w:szCs w:val="24"/>
        </w:rPr>
        <w:t>., 20</w:t>
      </w:r>
      <w:r>
        <w:rPr>
          <w:rFonts w:ascii="Times New Roman" w:hAnsi="Times New Roman"/>
          <w:sz w:val="24"/>
          <w:szCs w:val="24"/>
        </w:rPr>
        <w:t>2</w:t>
      </w:r>
      <w:r w:rsidR="002909B9">
        <w:rPr>
          <w:rFonts w:ascii="Times New Roman" w:hAnsi="Times New Roman"/>
          <w:sz w:val="24"/>
          <w:szCs w:val="24"/>
        </w:rPr>
        <w:t>2</w:t>
      </w:r>
      <w:r w:rsidRPr="00597D9B">
        <w:rPr>
          <w:rFonts w:ascii="Times New Roman" w:hAnsi="Times New Roman"/>
          <w:sz w:val="24"/>
          <w:szCs w:val="24"/>
        </w:rPr>
        <w:t>., 202</w:t>
      </w:r>
      <w:r w:rsidR="002909B9">
        <w:rPr>
          <w:rFonts w:ascii="Times New Roman" w:hAnsi="Times New Roman"/>
          <w:sz w:val="24"/>
          <w:szCs w:val="24"/>
        </w:rPr>
        <w:t>3</w:t>
      </w:r>
      <w:r w:rsidRPr="00597D9B">
        <w:rPr>
          <w:rFonts w:ascii="Times New Roman" w:hAnsi="Times New Roman"/>
          <w:sz w:val="24"/>
          <w:szCs w:val="24"/>
        </w:rPr>
        <w:t>., 202</w:t>
      </w:r>
      <w:r w:rsidR="002909B9">
        <w:rPr>
          <w:rFonts w:ascii="Times New Roman" w:hAnsi="Times New Roman"/>
          <w:sz w:val="24"/>
          <w:szCs w:val="24"/>
        </w:rPr>
        <w:t>4</w:t>
      </w:r>
      <w:r w:rsidRPr="00597D9B">
        <w:rPr>
          <w:rFonts w:ascii="Times New Roman" w:hAnsi="Times New Roman"/>
          <w:sz w:val="24"/>
          <w:szCs w:val="24"/>
        </w:rPr>
        <w:t>., 202</w:t>
      </w:r>
      <w:r w:rsidR="002909B9">
        <w:rPr>
          <w:rFonts w:ascii="Times New Roman" w:hAnsi="Times New Roman"/>
          <w:sz w:val="24"/>
          <w:szCs w:val="24"/>
        </w:rPr>
        <w:t>5</w:t>
      </w:r>
      <w:r w:rsidRPr="00597D9B">
        <w:rPr>
          <w:rFonts w:ascii="Times New Roman" w:hAnsi="Times New Roman"/>
          <w:sz w:val="24"/>
          <w:szCs w:val="24"/>
        </w:rPr>
        <w:t>. gadā un 202</w:t>
      </w:r>
      <w:r w:rsidR="002909B9">
        <w:rPr>
          <w:rFonts w:ascii="Times New Roman" w:hAnsi="Times New Roman"/>
          <w:sz w:val="24"/>
          <w:szCs w:val="24"/>
        </w:rPr>
        <w:t>6</w:t>
      </w:r>
      <w:r w:rsidRPr="00597D9B">
        <w:rPr>
          <w:rFonts w:ascii="Times New Roman" w:hAnsi="Times New Roman"/>
          <w:sz w:val="24"/>
          <w:szCs w:val="24"/>
        </w:rPr>
        <w:t>.</w:t>
      </w:r>
      <w:r w:rsidR="002909B9">
        <w:rPr>
          <w:rFonts w:ascii="Times New Roman" w:hAnsi="Times New Roman"/>
          <w:sz w:val="24"/>
          <w:szCs w:val="24"/>
        </w:rPr>
        <w:t> </w:t>
      </w:r>
      <w:r w:rsidRPr="00597D9B">
        <w:rPr>
          <w:rFonts w:ascii="Times New Roman" w:hAnsi="Times New Roman"/>
          <w:sz w:val="24"/>
          <w:szCs w:val="24"/>
        </w:rPr>
        <w:t xml:space="preserve">gada periodā līdz piedāvājuma iesniegšanas brīdim) ir gūta atbilstoša pieredze, t.i., izpildīts </w:t>
      </w:r>
      <w:r w:rsidRPr="00597D9B">
        <w:rPr>
          <w:rFonts w:ascii="Times New Roman" w:hAnsi="Times New Roman"/>
          <w:b/>
          <w:bCs/>
          <w:sz w:val="24"/>
          <w:szCs w:val="24"/>
        </w:rPr>
        <w:t>vismaz 1 (viens) līgums</w:t>
      </w:r>
      <w:r w:rsidRPr="00597D9B">
        <w:rPr>
          <w:rFonts w:ascii="Times New Roman" w:hAnsi="Times New Roman"/>
          <w:sz w:val="24"/>
          <w:szCs w:val="24"/>
        </w:rPr>
        <w:t xml:space="preserve"> saistībā ar </w:t>
      </w:r>
      <w:r w:rsidR="002909B9">
        <w:rPr>
          <w:rFonts w:ascii="Times New Roman" w:hAnsi="Times New Roman"/>
          <w:sz w:val="24"/>
          <w:szCs w:val="24"/>
        </w:rPr>
        <w:t>gājēju ietves/</w:t>
      </w:r>
      <w:r w:rsidRPr="00597D9B">
        <w:rPr>
          <w:rFonts w:ascii="Times New Roman" w:hAnsi="Times New Roman"/>
          <w:sz w:val="24"/>
          <w:szCs w:val="24"/>
        </w:rPr>
        <w:t xml:space="preserve">ielas/ceļa apgaismojuma izbūvi/pārbūvi/atjaunošanu, kura ietvaros ir veikta </w:t>
      </w:r>
      <w:r w:rsidR="002909B9">
        <w:rPr>
          <w:rFonts w:ascii="Times New Roman" w:hAnsi="Times New Roman"/>
          <w:sz w:val="24"/>
          <w:szCs w:val="24"/>
        </w:rPr>
        <w:t>gājēju ietves/</w:t>
      </w:r>
      <w:r w:rsidRPr="00597D9B">
        <w:rPr>
          <w:rFonts w:ascii="Times New Roman" w:hAnsi="Times New Roman"/>
          <w:sz w:val="24"/>
          <w:szCs w:val="24"/>
        </w:rPr>
        <w:t xml:space="preserve">ielas/ceļa apgaismojuma izbūve/pārbūve/atjaunošana </w:t>
      </w:r>
      <w:r w:rsidRPr="00C27F8C">
        <w:rPr>
          <w:rFonts w:ascii="Times New Roman" w:hAnsi="Times New Roman"/>
          <w:sz w:val="24"/>
          <w:szCs w:val="24"/>
        </w:rPr>
        <w:t xml:space="preserve">vismaz </w:t>
      </w:r>
      <w:r w:rsidR="00C27F8C" w:rsidRPr="00C27F8C">
        <w:rPr>
          <w:rFonts w:ascii="Times New Roman" w:hAnsi="Times New Roman"/>
          <w:sz w:val="24"/>
          <w:szCs w:val="24"/>
        </w:rPr>
        <w:t>200</w:t>
      </w:r>
      <w:r w:rsidRPr="00C27F8C">
        <w:rPr>
          <w:rFonts w:ascii="Times New Roman" w:hAnsi="Times New Roman"/>
          <w:sz w:val="24"/>
          <w:szCs w:val="24"/>
        </w:rPr>
        <w:t xml:space="preserve"> m garumā </w:t>
      </w:r>
      <w:r w:rsidRPr="00C27F8C">
        <w:rPr>
          <w:rFonts w:ascii="Times New Roman" w:hAnsi="Times New Roman"/>
          <w:b/>
          <w:bCs/>
          <w:i/>
          <w:iCs/>
          <w:sz w:val="24"/>
          <w:szCs w:val="24"/>
        </w:rPr>
        <w:t>vai</w:t>
      </w:r>
      <w:r w:rsidRPr="00C27F8C">
        <w:rPr>
          <w:rFonts w:ascii="Times New Roman" w:hAnsi="Times New Roman"/>
          <w:i/>
          <w:iCs/>
          <w:sz w:val="24"/>
          <w:szCs w:val="24"/>
        </w:rPr>
        <w:t xml:space="preserve"> </w:t>
      </w:r>
      <w:r w:rsidRPr="00C27F8C">
        <w:rPr>
          <w:rFonts w:ascii="Times New Roman" w:hAnsi="Times New Roman"/>
          <w:sz w:val="24"/>
          <w:szCs w:val="24"/>
        </w:rPr>
        <w:t>vismaz 7 apgaismojuma stabu izbūve/pārbūve/atjaunošana (jāizpildās vismaz vienam no nosacījumiem</w:t>
      </w:r>
      <w:r w:rsidR="00DD395D" w:rsidRPr="00C27F8C">
        <w:rPr>
          <w:rFonts w:ascii="Times New Roman" w:hAnsi="Times New Roman"/>
          <w:sz w:val="24"/>
          <w:szCs w:val="24"/>
        </w:rPr>
        <w:t xml:space="preserve">: vismaz </w:t>
      </w:r>
      <w:r w:rsidR="00D33B17">
        <w:rPr>
          <w:rFonts w:ascii="Times New Roman" w:hAnsi="Times New Roman"/>
          <w:sz w:val="24"/>
          <w:szCs w:val="24"/>
        </w:rPr>
        <w:t>200</w:t>
      </w:r>
      <w:r w:rsidR="00DD395D" w:rsidRPr="00C27F8C">
        <w:rPr>
          <w:rFonts w:ascii="Times New Roman" w:hAnsi="Times New Roman"/>
          <w:sz w:val="24"/>
          <w:szCs w:val="24"/>
        </w:rPr>
        <w:t xml:space="preserve"> m garumā </w:t>
      </w:r>
      <w:r w:rsidR="00DD395D" w:rsidRPr="00C27F8C">
        <w:rPr>
          <w:rFonts w:ascii="Times New Roman" w:hAnsi="Times New Roman"/>
          <w:b/>
          <w:bCs/>
          <w:i/>
          <w:iCs/>
          <w:sz w:val="24"/>
          <w:szCs w:val="24"/>
        </w:rPr>
        <w:t>vai</w:t>
      </w:r>
      <w:r w:rsidR="00DD395D" w:rsidRPr="00C27F8C">
        <w:rPr>
          <w:rFonts w:ascii="Times New Roman" w:hAnsi="Times New Roman"/>
          <w:i/>
          <w:iCs/>
          <w:sz w:val="24"/>
          <w:szCs w:val="24"/>
        </w:rPr>
        <w:t xml:space="preserve"> </w:t>
      </w:r>
      <w:r w:rsidR="00DD395D" w:rsidRPr="00C27F8C">
        <w:rPr>
          <w:rFonts w:ascii="Times New Roman" w:hAnsi="Times New Roman"/>
          <w:sz w:val="24"/>
          <w:szCs w:val="24"/>
        </w:rPr>
        <w:t xml:space="preserve">vismaz 7 apgaismojuma </w:t>
      </w:r>
      <w:r w:rsidR="00DD395D" w:rsidRPr="002909B9">
        <w:rPr>
          <w:rFonts w:ascii="Times New Roman" w:hAnsi="Times New Roman"/>
          <w:sz w:val="24"/>
          <w:szCs w:val="24"/>
        </w:rPr>
        <w:t>stab</w:t>
      </w:r>
      <w:r w:rsidR="00DD395D">
        <w:rPr>
          <w:rFonts w:ascii="Times New Roman" w:hAnsi="Times New Roman"/>
          <w:sz w:val="24"/>
          <w:szCs w:val="24"/>
        </w:rPr>
        <w:t>i</w:t>
      </w:r>
      <w:r w:rsidRPr="002909B9">
        <w:rPr>
          <w:rFonts w:ascii="Times New Roman" w:hAnsi="Times New Roman"/>
          <w:sz w:val="24"/>
          <w:szCs w:val="24"/>
        </w:rPr>
        <w:t xml:space="preserve">). </w:t>
      </w:r>
    </w:p>
    <w:p w14:paraId="39F65AC4" w14:textId="77777777" w:rsidR="001D212C" w:rsidRPr="000E1035" w:rsidRDefault="00000000" w:rsidP="00F12814">
      <w:pPr>
        <w:spacing w:before="12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3B04D996" w14:textId="77777777" w:rsidR="00F13DBD" w:rsidRPr="00597D9B" w:rsidRDefault="00000000" w:rsidP="00F12814">
      <w:pPr>
        <w:pStyle w:val="Sarakstarindkopa"/>
        <w:numPr>
          <w:ilvl w:val="1"/>
          <w:numId w:val="35"/>
        </w:numPr>
        <w:spacing w:before="120" w:after="0" w:line="240" w:lineRule="auto"/>
        <w:contextualSpacing w:val="0"/>
        <w:jc w:val="both"/>
        <w:rPr>
          <w:rFonts w:ascii="Times New Roman" w:eastAsia="Times New Roman" w:hAnsi="Times New Roman"/>
          <w:sz w:val="24"/>
          <w:szCs w:val="24"/>
        </w:rPr>
      </w:pPr>
      <w:r w:rsidRPr="00597D9B">
        <w:rPr>
          <w:rFonts w:ascii="Times New Roman" w:eastAsia="Times New Roman" w:hAnsi="Times New Roman"/>
          <w:b/>
          <w:bCs/>
          <w:sz w:val="24"/>
          <w:szCs w:val="24"/>
        </w:rPr>
        <w:t xml:space="preserve"> Pieteikums</w:t>
      </w:r>
      <w:r w:rsidR="00703E1F" w:rsidRPr="00597D9B">
        <w:rPr>
          <w:rFonts w:ascii="Times New Roman" w:eastAsia="Times New Roman" w:hAnsi="Times New Roman"/>
          <w:sz w:val="24"/>
          <w:szCs w:val="24"/>
        </w:rPr>
        <w:t xml:space="preserve"> (</w:t>
      </w:r>
      <w:r w:rsidRPr="00597D9B">
        <w:rPr>
          <w:rFonts w:ascii="Times New Roman" w:eastAsia="Times New Roman" w:hAnsi="Times New Roman"/>
          <w:sz w:val="24"/>
          <w:szCs w:val="24"/>
        </w:rPr>
        <w:t>atbilstoši 2. pielikumam</w:t>
      </w:r>
      <w:r w:rsidR="00703E1F" w:rsidRPr="00597D9B">
        <w:rPr>
          <w:rFonts w:ascii="Times New Roman" w:eastAsia="Times New Roman" w:hAnsi="Times New Roman"/>
          <w:sz w:val="24"/>
          <w:szCs w:val="24"/>
        </w:rPr>
        <w:t>)</w:t>
      </w:r>
      <w:r w:rsidRPr="00597D9B">
        <w:rPr>
          <w:rFonts w:ascii="Times New Roman" w:eastAsia="Times New Roman" w:hAnsi="Times New Roman"/>
          <w:sz w:val="24"/>
          <w:szCs w:val="24"/>
        </w:rPr>
        <w:t>;</w:t>
      </w:r>
    </w:p>
    <w:p w14:paraId="441C14CD" w14:textId="77777777" w:rsidR="00597D9B" w:rsidRPr="00341320" w:rsidRDefault="00000000" w:rsidP="00F12814">
      <w:pPr>
        <w:pStyle w:val="Sarakstarindkopa"/>
        <w:numPr>
          <w:ilvl w:val="1"/>
          <w:numId w:val="35"/>
        </w:numPr>
        <w:spacing w:before="12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(atbilstoši 3.</w:t>
      </w:r>
      <w:r>
        <w:rPr>
          <w:rFonts w:ascii="Times New Roman" w:eastAsia="Times New Roman" w:hAnsi="Times New Roman"/>
          <w:sz w:val="24"/>
          <w:szCs w:val="24"/>
        </w:rPr>
        <w:t> </w:t>
      </w:r>
      <w:r w:rsidRPr="00341320">
        <w:rPr>
          <w:rFonts w:ascii="Times New Roman" w:eastAsia="Times New Roman" w:hAnsi="Times New Roman"/>
          <w:sz w:val="24"/>
          <w:szCs w:val="24"/>
        </w:rPr>
        <w:t>pielikumam un 8.</w:t>
      </w:r>
      <w:r>
        <w:rPr>
          <w:rFonts w:ascii="Times New Roman" w:eastAsia="Times New Roman" w:hAnsi="Times New Roman"/>
          <w:sz w:val="24"/>
          <w:szCs w:val="24"/>
        </w:rPr>
        <w:t>4</w:t>
      </w:r>
      <w:r w:rsidRPr="00341320">
        <w:rPr>
          <w:rFonts w:ascii="Times New Roman" w:eastAsia="Times New Roman" w:hAnsi="Times New Roman"/>
          <w:sz w:val="24"/>
          <w:szCs w:val="24"/>
        </w:rPr>
        <w:t>.</w:t>
      </w:r>
      <w:r>
        <w:rPr>
          <w:rFonts w:ascii="Times New Roman" w:eastAsia="Times New Roman" w:hAnsi="Times New Roman"/>
          <w:sz w:val="24"/>
          <w:szCs w:val="24"/>
        </w:rPr>
        <w:t> </w:t>
      </w:r>
      <w:r w:rsidRPr="00341320">
        <w:rPr>
          <w:rFonts w:ascii="Times New Roman" w:eastAsia="Times New Roman" w:hAnsi="Times New Roman"/>
          <w:sz w:val="24"/>
          <w:szCs w:val="24"/>
        </w:rPr>
        <w:t>punkta prasībām)</w:t>
      </w:r>
      <w:r>
        <w:rPr>
          <w:rFonts w:ascii="Times New Roman" w:eastAsia="Times New Roman" w:hAnsi="Times New Roman"/>
          <w:sz w:val="24"/>
          <w:szCs w:val="24"/>
        </w:rPr>
        <w:t xml:space="preserve">, pievienojot atsauksmi vai citus pieredzi apliecinošu dokumentu. </w:t>
      </w:r>
      <w:r w:rsidRPr="00597D9B">
        <w:rPr>
          <w:rFonts w:ascii="Times New Roman" w:hAnsi="Times New Roman"/>
          <w:i/>
          <w:iCs/>
          <w:sz w:val="24"/>
          <w:szCs w:val="24"/>
        </w:rPr>
        <w:t xml:space="preserve">Ja prasībai atbilstošs pakalpojums veikts </w:t>
      </w:r>
      <w:r w:rsidRPr="00597D9B">
        <w:rPr>
          <w:rFonts w:ascii="Times New Roman" w:hAnsi="Times New Roman"/>
          <w:bCs/>
          <w:i/>
          <w:iCs/>
          <w:sz w:val="24"/>
          <w:szCs w:val="24"/>
        </w:rPr>
        <w:t>Vecumnieku apvienības pārvaldei</w:t>
      </w:r>
      <w:r w:rsidRPr="00597D9B">
        <w:rPr>
          <w:rFonts w:ascii="Times New Roman" w:hAnsi="Times New Roman"/>
          <w:i/>
          <w:iCs/>
          <w:sz w:val="24"/>
          <w:szCs w:val="24"/>
        </w:rPr>
        <w:t>, tad atsauksme vai cits pakalpojumu apliecinošs dokuments nav jāiesniedz, bet Pretendenta pieredzes apraksts jāaizpilda un jāiesniedz</w:t>
      </w:r>
      <w:r>
        <w:rPr>
          <w:rFonts w:ascii="Times New Roman" w:hAnsi="Times New Roman"/>
          <w:i/>
          <w:iCs/>
          <w:sz w:val="24"/>
          <w:szCs w:val="24"/>
        </w:rPr>
        <w:t>.</w:t>
      </w:r>
    </w:p>
    <w:p w14:paraId="0456D6FD" w14:textId="77777777" w:rsidR="00F13DBD" w:rsidRPr="00A539DD" w:rsidRDefault="00000000" w:rsidP="00F12814">
      <w:pPr>
        <w:pStyle w:val="Sarakstarindkopa"/>
        <w:numPr>
          <w:ilvl w:val="1"/>
          <w:numId w:val="35"/>
        </w:numPr>
        <w:spacing w:before="120" w:after="0" w:line="240" w:lineRule="auto"/>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w:t>
      </w:r>
      <w:r w:rsidRPr="00A539DD">
        <w:rPr>
          <w:rFonts w:ascii="Times New Roman" w:eastAsia="Times New Roman" w:hAnsi="Times New Roman"/>
          <w:b/>
          <w:bCs/>
          <w:sz w:val="24"/>
          <w:szCs w:val="24"/>
        </w:rPr>
        <w:t>Tāme</w:t>
      </w:r>
      <w:r w:rsidR="00195064" w:rsidRPr="00A539DD">
        <w:rPr>
          <w:rFonts w:ascii="Times New Roman" w:eastAsia="Times New Roman" w:hAnsi="Times New Roman"/>
          <w:b/>
          <w:bCs/>
          <w:sz w:val="24"/>
          <w:szCs w:val="24"/>
        </w:rPr>
        <w:t xml:space="preserve"> Excel formātā</w:t>
      </w:r>
      <w:r w:rsidR="00703E1F" w:rsidRPr="00A539DD">
        <w:rPr>
          <w:rFonts w:ascii="Times New Roman" w:eastAsia="Times New Roman" w:hAnsi="Times New Roman"/>
          <w:b/>
          <w:bCs/>
          <w:sz w:val="24"/>
          <w:szCs w:val="24"/>
        </w:rPr>
        <w:t xml:space="preserve"> </w:t>
      </w:r>
      <w:r w:rsidR="00A539DD" w:rsidRPr="00A539DD">
        <w:rPr>
          <w:rFonts w:ascii="Times New Roman" w:hAnsi="Times New Roman"/>
          <w:sz w:val="24"/>
          <w:szCs w:val="24"/>
        </w:rPr>
        <w:t xml:space="preserve">atbilstoši Ministru kabineta 03.05.2017. noteikumu Nr. 239 „Noteikumi par Latvijas būvnormatīvu LBN 501-17 </w:t>
      </w:r>
      <w:r w:rsidR="00A539DD" w:rsidRPr="00A539DD">
        <w:rPr>
          <w:rFonts w:ascii="Times New Roman" w:hAnsi="Times New Roman"/>
          <w:noProof/>
          <w:sz w:val="24"/>
          <w:szCs w:val="24"/>
        </w:rPr>
        <w:t>„Būvizmaksu</w:t>
      </w:r>
      <w:r w:rsidR="00A539DD" w:rsidRPr="00A539DD">
        <w:rPr>
          <w:rFonts w:ascii="Times New Roman" w:hAnsi="Times New Roman"/>
          <w:sz w:val="24"/>
          <w:szCs w:val="24"/>
        </w:rPr>
        <w:t xml:space="preserve"> noteikšanas kārtība” </w:t>
      </w:r>
      <w:r w:rsidR="00A539DD" w:rsidRPr="00A539DD">
        <w:rPr>
          <w:rFonts w:ascii="Times New Roman" w:hAnsi="Times New Roman"/>
          <w:b/>
          <w:bCs/>
          <w:sz w:val="24"/>
          <w:szCs w:val="24"/>
        </w:rPr>
        <w:t>5.</w:t>
      </w:r>
      <w:r w:rsidR="00A539DD">
        <w:rPr>
          <w:rFonts w:ascii="Times New Roman" w:hAnsi="Times New Roman"/>
          <w:b/>
          <w:bCs/>
          <w:sz w:val="24"/>
          <w:szCs w:val="24"/>
        </w:rPr>
        <w:t> </w:t>
      </w:r>
      <w:r w:rsidR="00A539DD" w:rsidRPr="00A539DD">
        <w:rPr>
          <w:rFonts w:ascii="Times New Roman" w:hAnsi="Times New Roman"/>
          <w:b/>
          <w:bCs/>
          <w:sz w:val="24"/>
          <w:szCs w:val="24"/>
        </w:rPr>
        <w:t>pielikumam</w:t>
      </w:r>
      <w:r w:rsidR="00A539DD" w:rsidRPr="00A539DD">
        <w:rPr>
          <w:rFonts w:ascii="Times New Roman" w:hAnsi="Times New Roman"/>
          <w:sz w:val="24"/>
          <w:szCs w:val="24"/>
        </w:rPr>
        <w:t xml:space="preserve">, lokālās tāmes beigās pievienojot </w:t>
      </w:r>
      <w:r w:rsidR="00A539DD" w:rsidRPr="00A539DD">
        <w:rPr>
          <w:rFonts w:ascii="Times New Roman" w:hAnsi="Times New Roman"/>
          <w:noProof/>
          <w:sz w:val="24"/>
          <w:szCs w:val="24"/>
        </w:rPr>
        <w:t>virsizdevumu</w:t>
      </w:r>
      <w:r w:rsidR="00A539DD" w:rsidRPr="00A539DD">
        <w:rPr>
          <w:rFonts w:ascii="Times New Roman" w:hAnsi="Times New Roman"/>
          <w:sz w:val="24"/>
          <w:szCs w:val="24"/>
        </w:rPr>
        <w:t xml:space="preserve"> daļu un peļņu</w:t>
      </w:r>
      <w:r w:rsidR="00A539DD">
        <w:rPr>
          <w:rFonts w:ascii="Times New Roman" w:hAnsi="Times New Roman"/>
          <w:sz w:val="24"/>
          <w:szCs w:val="24"/>
        </w:rPr>
        <w:t xml:space="preserve">, saskaņā ar </w:t>
      </w:r>
      <w:r w:rsidRPr="00A539DD">
        <w:rPr>
          <w:rFonts w:ascii="Times New Roman" w:eastAsia="Times New Roman" w:hAnsi="Times New Roman"/>
          <w:sz w:val="24"/>
          <w:szCs w:val="24"/>
        </w:rPr>
        <w:t>Tehnisk</w:t>
      </w:r>
      <w:r w:rsidR="00A539DD">
        <w:rPr>
          <w:rFonts w:ascii="Times New Roman" w:eastAsia="Times New Roman" w:hAnsi="Times New Roman"/>
          <w:sz w:val="24"/>
          <w:szCs w:val="24"/>
        </w:rPr>
        <w:t>o</w:t>
      </w:r>
      <w:r w:rsidRPr="00A539DD">
        <w:rPr>
          <w:rFonts w:ascii="Times New Roman" w:eastAsia="Times New Roman" w:hAnsi="Times New Roman"/>
          <w:sz w:val="24"/>
          <w:szCs w:val="24"/>
        </w:rPr>
        <w:t xml:space="preserve"> specifikāci</w:t>
      </w:r>
      <w:r w:rsidR="00A539DD">
        <w:rPr>
          <w:rFonts w:ascii="Times New Roman" w:eastAsia="Times New Roman" w:hAnsi="Times New Roman"/>
          <w:sz w:val="24"/>
          <w:szCs w:val="24"/>
        </w:rPr>
        <w:t>ju</w:t>
      </w:r>
      <w:r w:rsidR="002909B9" w:rsidRPr="00A539DD">
        <w:rPr>
          <w:rFonts w:ascii="Times New Roman" w:eastAsia="Times New Roman" w:hAnsi="Times New Roman"/>
          <w:sz w:val="24"/>
          <w:szCs w:val="24"/>
        </w:rPr>
        <w:t xml:space="preserve">, </w:t>
      </w:r>
      <w:r w:rsidR="00A539DD" w:rsidRPr="00A539DD">
        <w:rPr>
          <w:rFonts w:ascii="Times New Roman" w:eastAsia="Times New Roman" w:hAnsi="Times New Roman"/>
          <w:sz w:val="24"/>
          <w:szCs w:val="24"/>
        </w:rPr>
        <w:t>B</w:t>
      </w:r>
      <w:r w:rsidR="002909B9" w:rsidRPr="00A539DD">
        <w:rPr>
          <w:rFonts w:ascii="Times New Roman" w:eastAsia="Times New Roman" w:hAnsi="Times New Roman"/>
          <w:sz w:val="24"/>
          <w:szCs w:val="24"/>
        </w:rPr>
        <w:t>ūvprojekt</w:t>
      </w:r>
      <w:r w:rsidR="00A539DD">
        <w:rPr>
          <w:rFonts w:ascii="Times New Roman" w:eastAsia="Times New Roman" w:hAnsi="Times New Roman"/>
          <w:sz w:val="24"/>
          <w:szCs w:val="24"/>
        </w:rPr>
        <w:t>u</w:t>
      </w:r>
      <w:r w:rsidRPr="00A539DD">
        <w:rPr>
          <w:rFonts w:ascii="Times New Roman" w:eastAsia="Times New Roman" w:hAnsi="Times New Roman"/>
          <w:sz w:val="24"/>
          <w:szCs w:val="24"/>
        </w:rPr>
        <w:t xml:space="preserve"> un darbu apjomiem</w:t>
      </w:r>
      <w:r w:rsidR="00703E1F" w:rsidRPr="00A539DD">
        <w:rPr>
          <w:rFonts w:ascii="Times New Roman" w:eastAsia="Times New Roman" w:hAnsi="Times New Roman"/>
          <w:sz w:val="24"/>
          <w:szCs w:val="24"/>
        </w:rPr>
        <w:t>. Ja piedāvājum</w:t>
      </w:r>
      <w:r w:rsidR="00DC5A8D" w:rsidRPr="00A539DD">
        <w:rPr>
          <w:rFonts w:ascii="Times New Roman" w:eastAsia="Times New Roman" w:hAnsi="Times New Roman"/>
          <w:sz w:val="24"/>
          <w:szCs w:val="24"/>
        </w:rPr>
        <w:t>a dokumentus</w:t>
      </w:r>
      <w:r w:rsidR="00703E1F" w:rsidRPr="00A539DD">
        <w:rPr>
          <w:rFonts w:ascii="Times New Roman" w:eastAsia="Times New Roman" w:hAnsi="Times New Roman"/>
          <w:sz w:val="24"/>
          <w:szCs w:val="24"/>
        </w:rPr>
        <w:t xml:space="preserve"> iesniedz PDF formātā, tāme jāiesniedz arī Excel formātā.</w:t>
      </w:r>
    </w:p>
    <w:p w14:paraId="12826B93" w14:textId="77777777" w:rsidR="001D212C" w:rsidRPr="00F13DBD" w:rsidRDefault="00000000" w:rsidP="00F12814">
      <w:pPr>
        <w:pStyle w:val="Sarakstarindkopa"/>
        <w:numPr>
          <w:ilvl w:val="0"/>
          <w:numId w:val="35"/>
        </w:numPr>
        <w:spacing w:before="120" w:after="0" w:line="240" w:lineRule="auto"/>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30659AB4" w14:textId="77777777" w:rsidR="00A136BB" w:rsidRDefault="00000000" w:rsidP="00F12814">
      <w:pPr>
        <w:tabs>
          <w:tab w:val="left" w:pos="426"/>
          <w:tab w:val="num" w:pos="912"/>
        </w:tabs>
        <w:spacing w:before="12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44ECBCFD" w14:textId="77777777" w:rsidR="00D541B3" w:rsidRDefault="00D541B3" w:rsidP="00F12814">
      <w:pPr>
        <w:tabs>
          <w:tab w:val="left" w:pos="426"/>
          <w:tab w:val="num" w:pos="912"/>
        </w:tabs>
        <w:spacing w:before="120" w:after="0" w:line="240" w:lineRule="auto"/>
        <w:ind w:left="426"/>
        <w:jc w:val="both"/>
        <w:rPr>
          <w:rFonts w:ascii="Times New Roman" w:hAnsi="Times New Roman"/>
          <w:sz w:val="24"/>
          <w:szCs w:val="24"/>
        </w:rPr>
      </w:pPr>
    </w:p>
    <w:p w14:paraId="491B0855" w14:textId="77777777" w:rsidR="00A347A9" w:rsidRDefault="00000000" w:rsidP="005265C4">
      <w:pPr>
        <w:tabs>
          <w:tab w:val="left" w:pos="426"/>
          <w:tab w:val="num" w:pos="912"/>
        </w:tabs>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2D1B773A" w14:textId="77777777" w:rsidR="00B610DD" w:rsidRDefault="00000000" w:rsidP="005265C4">
      <w:pPr>
        <w:spacing w:after="0" w:line="240" w:lineRule="auto"/>
        <w:ind w:left="284" w:hanging="568"/>
        <w:jc w:val="center"/>
      </w:pPr>
      <w:r>
        <w:rPr>
          <w:rFonts w:ascii="Times New Roman" w:eastAsia="Times New Roman" w:hAnsi="Times New Roman"/>
          <w:sz w:val="24"/>
          <w:szCs w:val="24"/>
        </w:rPr>
        <w:t xml:space="preserve">“Vecumnieku apvienības pārvalde” vadītāja                                                         </w:t>
      </w:r>
      <w:r w:rsidR="00C7475B">
        <w:rPr>
          <w:rFonts w:ascii="Times New Roman" w:eastAsia="Times New Roman" w:hAnsi="Times New Roman"/>
          <w:noProof/>
          <w:sz w:val="24"/>
          <w:szCs w:val="24"/>
        </w:rPr>
        <w:t>Dace</w:t>
      </w:r>
      <w:r w:rsidR="00470AAA">
        <w:rPr>
          <w:rFonts w:ascii="Times New Roman" w:eastAsia="Times New Roman" w:hAnsi="Times New Roman"/>
          <w:noProof/>
          <w:sz w:val="24"/>
          <w:szCs w:val="24"/>
        </w:rPr>
        <w:t> </w:t>
      </w:r>
      <w:r>
        <w:rPr>
          <w:rFonts w:ascii="Times New Roman" w:eastAsia="Times New Roman" w:hAnsi="Times New Roman"/>
          <w:noProof/>
          <w:sz w:val="24"/>
          <w:szCs w:val="24"/>
        </w:rPr>
        <w:t>Šileika</w:t>
      </w:r>
      <w:r w:rsidR="0018252D">
        <w:br w:type="page"/>
      </w:r>
    </w:p>
    <w:p w14:paraId="11B9B774" w14:textId="77777777" w:rsidR="0018252D" w:rsidRDefault="00000000" w:rsidP="00F12814">
      <w:pPr>
        <w:spacing w:before="120"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1CBF8647" w14:textId="77777777" w:rsidR="0018252D" w:rsidRPr="005E3467" w:rsidRDefault="00000000" w:rsidP="00F12814">
      <w:pPr>
        <w:spacing w:before="120" w:after="120" w:line="240" w:lineRule="auto"/>
        <w:jc w:val="center"/>
        <w:rPr>
          <w:rFonts w:ascii="Times New Roman" w:eastAsia="Times New Roman" w:hAnsi="Times New Roman"/>
          <w:b/>
          <w:sz w:val="24"/>
          <w:szCs w:val="24"/>
        </w:rPr>
      </w:pPr>
      <w:r w:rsidRPr="005E3467">
        <w:rPr>
          <w:rFonts w:ascii="Times New Roman" w:eastAsia="Times New Roman" w:hAnsi="Times New Roman"/>
          <w:b/>
          <w:sz w:val="24"/>
          <w:szCs w:val="24"/>
        </w:rPr>
        <w:t>TEHNISKĀ SPECIFIKĀCIJA</w:t>
      </w:r>
    </w:p>
    <w:p w14:paraId="7A8F20EA" w14:textId="77777777" w:rsidR="002909B9" w:rsidRPr="005E3467" w:rsidRDefault="00000000" w:rsidP="002909B9">
      <w:pPr>
        <w:spacing w:before="120" w:after="120" w:line="240" w:lineRule="auto"/>
        <w:jc w:val="center"/>
        <w:rPr>
          <w:rFonts w:ascii="Times New Roman" w:eastAsia="Times New Roman" w:hAnsi="Times New Roman"/>
          <w:b/>
          <w:sz w:val="24"/>
          <w:szCs w:val="24"/>
        </w:rPr>
      </w:pPr>
      <w:r w:rsidRPr="005E3467">
        <w:rPr>
          <w:rFonts w:ascii="Times New Roman" w:eastAsia="Times New Roman" w:hAnsi="Times New Roman"/>
          <w:b/>
          <w:bCs/>
          <w:sz w:val="24"/>
          <w:szCs w:val="24"/>
          <w:lang w:eastAsia="lv-LV"/>
        </w:rPr>
        <w:t>Gājēju ietves apgaismojuma izbūve</w:t>
      </w:r>
      <w:r w:rsidR="00DC3E6E" w:rsidRPr="005E3467">
        <w:rPr>
          <w:rFonts w:ascii="Times New Roman" w:eastAsia="Times New Roman" w:hAnsi="Times New Roman"/>
          <w:b/>
          <w:bCs/>
          <w:sz w:val="24"/>
          <w:szCs w:val="24"/>
          <w:lang w:eastAsia="lv-LV"/>
        </w:rPr>
        <w:t xml:space="preserve"> Rīgas ielā 4,</w:t>
      </w:r>
      <w:r w:rsidRPr="005E3467">
        <w:rPr>
          <w:rFonts w:ascii="Times New Roman" w:eastAsia="Times New Roman" w:hAnsi="Times New Roman"/>
          <w:b/>
          <w:bCs/>
          <w:sz w:val="24"/>
          <w:szCs w:val="24"/>
          <w:lang w:eastAsia="lv-LV"/>
        </w:rPr>
        <w:t xml:space="preserve"> Vallē, Valles pagastā, Bauskas novadā</w:t>
      </w:r>
    </w:p>
    <w:p w14:paraId="5FEEAA04" w14:textId="77777777" w:rsidR="0018252D" w:rsidRPr="0036251D" w:rsidRDefault="00000000" w:rsidP="00F12814">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2909B9">
        <w:rPr>
          <w:rFonts w:ascii="Times New Roman" w:hAnsi="Times New Roman"/>
          <w:b/>
          <w:bCs/>
          <w:sz w:val="24"/>
          <w:szCs w:val="24"/>
        </w:rPr>
        <w:t>6</w:t>
      </w:r>
      <w:r w:rsidRPr="0036251D">
        <w:rPr>
          <w:rFonts w:ascii="Times New Roman" w:hAnsi="Times New Roman"/>
          <w:b/>
          <w:bCs/>
          <w:sz w:val="24"/>
          <w:szCs w:val="24"/>
        </w:rPr>
        <w:t>/</w:t>
      </w:r>
      <w:r w:rsidR="002909B9">
        <w:rPr>
          <w:rFonts w:ascii="Times New Roman" w:hAnsi="Times New Roman"/>
          <w:b/>
          <w:bCs/>
          <w:sz w:val="24"/>
          <w:szCs w:val="24"/>
        </w:rPr>
        <w:t>11</w:t>
      </w:r>
    </w:p>
    <w:p w14:paraId="61FD42C7" w14:textId="77777777" w:rsidR="00C149D7" w:rsidRPr="00F12814" w:rsidRDefault="00000000" w:rsidP="00F12814">
      <w:pPr>
        <w:pStyle w:val="Sarakstarindkopa"/>
        <w:numPr>
          <w:ilvl w:val="0"/>
          <w:numId w:val="28"/>
        </w:numPr>
        <w:spacing w:before="120" w:after="60" w:line="240" w:lineRule="auto"/>
        <w:ind w:left="284" w:hanging="284"/>
        <w:contextualSpacing w:val="0"/>
        <w:jc w:val="both"/>
        <w:rPr>
          <w:rFonts w:ascii="Times New Roman" w:hAnsi="Times New Roman"/>
          <w:sz w:val="24"/>
          <w:szCs w:val="24"/>
        </w:rPr>
      </w:pPr>
      <w:r w:rsidRPr="00F12814">
        <w:rPr>
          <w:rFonts w:ascii="Times New Roman" w:hAnsi="Times New Roman"/>
          <w:sz w:val="24"/>
          <w:szCs w:val="24"/>
        </w:rPr>
        <w:t xml:space="preserve">Tehniskās specifikācijas sastāvdaļa ir </w:t>
      </w:r>
      <w:r w:rsidR="009E3507" w:rsidRPr="00F12814">
        <w:rPr>
          <w:rFonts w:ascii="Times New Roman" w:hAnsi="Times New Roman"/>
          <w:sz w:val="24"/>
          <w:szCs w:val="24"/>
        </w:rPr>
        <w:t xml:space="preserve">SIA </w:t>
      </w:r>
      <w:r w:rsidR="009E3507" w:rsidRPr="00F12814">
        <w:rPr>
          <w:rFonts w:ascii="Times New Roman" w:hAnsi="Times New Roman"/>
          <w:noProof/>
          <w:sz w:val="24"/>
          <w:szCs w:val="24"/>
        </w:rPr>
        <w:t>“</w:t>
      </w:r>
      <w:r w:rsidR="002909B9">
        <w:rPr>
          <w:rFonts w:ascii="Times New Roman" w:hAnsi="Times New Roman"/>
          <w:noProof/>
          <w:sz w:val="24"/>
          <w:szCs w:val="24"/>
        </w:rPr>
        <w:t>IB Design”</w:t>
      </w:r>
      <w:r w:rsidR="00A539DD">
        <w:rPr>
          <w:rFonts w:ascii="Times New Roman" w:hAnsi="Times New Roman"/>
          <w:noProof/>
          <w:sz w:val="24"/>
          <w:szCs w:val="24"/>
        </w:rPr>
        <w:t>, reģ. Nr. 40103833702,</w:t>
      </w:r>
      <w:r w:rsidR="009E3507" w:rsidRPr="00F12814">
        <w:rPr>
          <w:rFonts w:ascii="Times New Roman" w:hAnsi="Times New Roman"/>
          <w:sz w:val="24"/>
          <w:szCs w:val="24"/>
        </w:rPr>
        <w:t xml:space="preserve"> </w:t>
      </w:r>
      <w:r w:rsidR="00F12814" w:rsidRPr="00F12814">
        <w:rPr>
          <w:rFonts w:ascii="Times New Roman" w:hAnsi="Times New Roman"/>
          <w:sz w:val="24"/>
          <w:szCs w:val="24"/>
        </w:rPr>
        <w:t>izstrādāt</w:t>
      </w:r>
      <w:r w:rsidR="002909B9">
        <w:rPr>
          <w:rFonts w:ascii="Times New Roman" w:hAnsi="Times New Roman"/>
          <w:sz w:val="24"/>
          <w:szCs w:val="24"/>
        </w:rPr>
        <w:t>ais</w:t>
      </w:r>
      <w:r w:rsidR="00F12814" w:rsidRPr="00F12814">
        <w:rPr>
          <w:rFonts w:ascii="Times New Roman" w:hAnsi="Times New Roman"/>
          <w:sz w:val="24"/>
          <w:szCs w:val="24"/>
        </w:rPr>
        <w:t xml:space="preserve"> </w:t>
      </w:r>
      <w:r w:rsidR="002909B9">
        <w:rPr>
          <w:rFonts w:ascii="Times New Roman" w:hAnsi="Times New Roman"/>
          <w:sz w:val="24"/>
          <w:szCs w:val="24"/>
        </w:rPr>
        <w:t>būvprojekts</w:t>
      </w:r>
      <w:r w:rsidR="00F12814" w:rsidRPr="00F12814">
        <w:rPr>
          <w:rFonts w:ascii="Times New Roman" w:hAnsi="Times New Roman"/>
          <w:sz w:val="24"/>
          <w:szCs w:val="24"/>
        </w:rPr>
        <w:t xml:space="preserve"> </w:t>
      </w:r>
      <w:r w:rsidR="002909B9">
        <w:rPr>
          <w:rFonts w:ascii="Times New Roman" w:hAnsi="Times New Roman"/>
          <w:sz w:val="24"/>
          <w:szCs w:val="24"/>
        </w:rPr>
        <w:t>“Gājēju ietves seguma maiņa un teritorijas labiekārtošana Rīgas ielā 4, Vallē”</w:t>
      </w:r>
      <w:r w:rsidR="00421972" w:rsidRPr="00F12814">
        <w:rPr>
          <w:rFonts w:ascii="Times New Roman" w:hAnsi="Times New Roman"/>
          <w:sz w:val="24"/>
          <w:szCs w:val="24"/>
        </w:rPr>
        <w:t xml:space="preserve"> </w:t>
      </w:r>
      <w:r w:rsidR="009E3507" w:rsidRPr="00F12814">
        <w:rPr>
          <w:rFonts w:ascii="Times New Roman" w:hAnsi="Times New Roman"/>
          <w:sz w:val="24"/>
          <w:szCs w:val="24"/>
        </w:rPr>
        <w:t>(turpmāk – Būvprojekts)</w:t>
      </w:r>
      <w:r w:rsidR="00156A1A" w:rsidRPr="00F12814">
        <w:rPr>
          <w:rFonts w:ascii="Times New Roman" w:hAnsi="Times New Roman"/>
          <w:sz w:val="24"/>
          <w:szCs w:val="24"/>
        </w:rPr>
        <w:t xml:space="preserve"> </w:t>
      </w:r>
      <w:r w:rsidR="009E3507" w:rsidRPr="00F12814">
        <w:rPr>
          <w:rFonts w:ascii="Times New Roman" w:hAnsi="Times New Roman"/>
          <w:sz w:val="24"/>
          <w:szCs w:val="24"/>
        </w:rPr>
        <w:t>(atsevišķs fails)</w:t>
      </w:r>
      <w:r w:rsidR="00B75EA7">
        <w:rPr>
          <w:rFonts w:ascii="Times New Roman" w:hAnsi="Times New Roman"/>
          <w:sz w:val="24"/>
          <w:szCs w:val="24"/>
        </w:rPr>
        <w:t xml:space="preserve"> un </w:t>
      </w:r>
      <w:r w:rsidR="002821B1">
        <w:rPr>
          <w:rFonts w:ascii="Times New Roman" w:hAnsi="Times New Roman"/>
          <w:sz w:val="24"/>
          <w:szCs w:val="24"/>
        </w:rPr>
        <w:t>darbu apjomu saraksts</w:t>
      </w:r>
      <w:r w:rsidR="00193330">
        <w:rPr>
          <w:rFonts w:ascii="Times New Roman" w:hAnsi="Times New Roman"/>
          <w:sz w:val="24"/>
          <w:szCs w:val="24"/>
        </w:rPr>
        <w:t xml:space="preserve"> </w:t>
      </w:r>
      <w:r w:rsidR="002909B9">
        <w:rPr>
          <w:rFonts w:ascii="Times New Roman" w:hAnsi="Times New Roman"/>
          <w:sz w:val="24"/>
          <w:szCs w:val="24"/>
        </w:rPr>
        <w:t>E</w:t>
      </w:r>
      <w:r w:rsidR="00B75EA7">
        <w:rPr>
          <w:rFonts w:ascii="Times New Roman" w:hAnsi="Times New Roman"/>
          <w:sz w:val="24"/>
          <w:szCs w:val="24"/>
        </w:rPr>
        <w:t>xcel formātā</w:t>
      </w:r>
      <w:r w:rsidR="005250B6">
        <w:rPr>
          <w:rFonts w:ascii="Times New Roman" w:hAnsi="Times New Roman"/>
          <w:sz w:val="24"/>
          <w:szCs w:val="24"/>
        </w:rPr>
        <w:t xml:space="preserve"> (atsevišķs fails)</w:t>
      </w:r>
      <w:r w:rsidRPr="00F12814">
        <w:rPr>
          <w:rFonts w:ascii="Times New Roman" w:hAnsi="Times New Roman"/>
          <w:sz w:val="24"/>
          <w:szCs w:val="24"/>
        </w:rPr>
        <w:t>.</w:t>
      </w:r>
      <w:r w:rsidR="0020420D">
        <w:rPr>
          <w:rFonts w:ascii="Times New Roman" w:hAnsi="Times New Roman"/>
          <w:sz w:val="24"/>
          <w:szCs w:val="24"/>
        </w:rPr>
        <w:t xml:space="preserve"> Cenu aptaujas ietvaros jārealizē</w:t>
      </w:r>
      <w:r w:rsidR="00A539DD">
        <w:rPr>
          <w:rFonts w:ascii="Times New Roman" w:hAnsi="Times New Roman"/>
          <w:sz w:val="24"/>
          <w:szCs w:val="24"/>
        </w:rPr>
        <w:t xml:space="preserve"> Būvprojekta</w:t>
      </w:r>
      <w:r w:rsidR="0020420D">
        <w:rPr>
          <w:rFonts w:ascii="Times New Roman" w:hAnsi="Times New Roman"/>
          <w:sz w:val="24"/>
          <w:szCs w:val="24"/>
        </w:rPr>
        <w:t xml:space="preserve"> </w:t>
      </w:r>
      <w:r w:rsidR="0020420D" w:rsidRPr="00BF1D8C">
        <w:rPr>
          <w:rFonts w:ascii="Times New Roman" w:hAnsi="Times New Roman"/>
          <w:b/>
          <w:bCs/>
          <w:sz w:val="24"/>
          <w:szCs w:val="24"/>
        </w:rPr>
        <w:t>2. kārta</w:t>
      </w:r>
      <w:r w:rsidR="0020420D">
        <w:rPr>
          <w:rFonts w:ascii="Times New Roman" w:hAnsi="Times New Roman"/>
          <w:sz w:val="24"/>
          <w:szCs w:val="24"/>
        </w:rPr>
        <w:t xml:space="preserve"> </w:t>
      </w:r>
      <w:r w:rsidR="0020420D" w:rsidRPr="00BF1D8C">
        <w:rPr>
          <w:rFonts w:ascii="Times New Roman" w:hAnsi="Times New Roman"/>
          <w:b/>
          <w:bCs/>
          <w:sz w:val="24"/>
          <w:szCs w:val="24"/>
        </w:rPr>
        <w:t>Elektroapgāde – Apgaismojums.</w:t>
      </w:r>
    </w:p>
    <w:p w14:paraId="4BF7B8A4" w14:textId="77777777" w:rsidR="00421972" w:rsidRPr="00F12814" w:rsidRDefault="00000000" w:rsidP="00F12814">
      <w:pPr>
        <w:pStyle w:val="Sarakstarindkopa"/>
        <w:numPr>
          <w:ilvl w:val="0"/>
          <w:numId w:val="28"/>
        </w:numPr>
        <w:spacing w:before="120" w:after="60" w:line="240" w:lineRule="auto"/>
        <w:ind w:left="284" w:hanging="284"/>
        <w:contextualSpacing w:val="0"/>
        <w:jc w:val="both"/>
        <w:rPr>
          <w:rFonts w:ascii="Times New Roman" w:hAnsi="Times New Roman"/>
          <w:sz w:val="24"/>
          <w:szCs w:val="24"/>
        </w:rPr>
      </w:pPr>
      <w:r w:rsidRPr="00F12814">
        <w:rPr>
          <w:rFonts w:ascii="Times New Roman" w:hAnsi="Times New Roman"/>
          <w:sz w:val="24"/>
          <w:szCs w:val="24"/>
        </w:rPr>
        <w:t xml:space="preserve">Būvdarbu vieta: </w:t>
      </w:r>
      <w:r w:rsidR="002909B9">
        <w:rPr>
          <w:rFonts w:ascii="Times New Roman" w:hAnsi="Times New Roman"/>
          <w:sz w:val="24"/>
          <w:szCs w:val="24"/>
        </w:rPr>
        <w:t>Rīgas iela 4, Valle, Valles</w:t>
      </w:r>
      <w:r w:rsidRPr="00F12814">
        <w:rPr>
          <w:rFonts w:ascii="Times New Roman" w:hAnsi="Times New Roman"/>
          <w:sz w:val="24"/>
          <w:szCs w:val="24"/>
        </w:rPr>
        <w:t xml:space="preserve"> pag., Bauskas nov.</w:t>
      </w:r>
    </w:p>
    <w:p w14:paraId="79733814"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rPr>
          <w:rFonts w:ascii="Times New Roman" w:hAnsi="Times New Roman"/>
          <w:color w:val="000000"/>
          <w:sz w:val="24"/>
          <w:szCs w:val="24"/>
        </w:rPr>
      </w:pPr>
      <w:r w:rsidRPr="00F12814">
        <w:rPr>
          <w:rFonts w:ascii="Times New Roman" w:hAnsi="Times New Roman"/>
          <w:color w:val="000000"/>
          <w:sz w:val="24"/>
          <w:szCs w:val="24"/>
        </w:rPr>
        <w:t xml:space="preserve">Iesniedzot piedāvājumu, cenas noteikšanas galvenais kritērijs ir Būvprojekta </w:t>
      </w:r>
      <w:r w:rsidR="00BF1D8C">
        <w:rPr>
          <w:rFonts w:ascii="Times New Roman" w:hAnsi="Times New Roman"/>
          <w:color w:val="000000"/>
          <w:sz w:val="24"/>
          <w:szCs w:val="24"/>
        </w:rPr>
        <w:t xml:space="preserve">2.kārtas </w:t>
      </w:r>
      <w:r w:rsidRPr="00F12814">
        <w:rPr>
          <w:rFonts w:ascii="Times New Roman" w:hAnsi="Times New Roman"/>
          <w:color w:val="000000"/>
          <w:sz w:val="24"/>
          <w:szCs w:val="24"/>
        </w:rPr>
        <w:t xml:space="preserve">pilnīga realizācija. Katra pretendenta pienākums ir pārliecināties, ka tā piedāvājums apmierina visas Būvprojekta prasības, kā arī Latvijas Republikas būvnormatīvus. </w:t>
      </w:r>
    </w:p>
    <w:p w14:paraId="543B4290"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color w:val="000000"/>
          <w:sz w:val="24"/>
          <w:szCs w:val="24"/>
        </w:rPr>
        <w:t xml:space="preserve">Finanšu piedāvājums jāiesniedz par visu iepirkuma priekšmeta apjomu, un tam pilnībā jāatbilst būvniecības izmaksu tāmei, kurā nedrīkst apvienot izmaksu pozīcijas, nedrīkst patvaļīgi nomainīt materiālu un iekārtu mērvienību, daudzumu, marku, tipu, ražotāju. Ja nepieciešamas papildus izmaksas Būvprojekta realizācijai, tās iekļaujamas Būvniecības izmaksu tāmes jau esošajās pozīcijās. </w:t>
      </w:r>
    </w:p>
    <w:p w14:paraId="00756C5A" w14:textId="77777777" w:rsidR="00421972"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sz w:val="24"/>
          <w:szCs w:val="24"/>
          <w:lang w:eastAsia="lv-LV"/>
        </w:rPr>
        <w:t>Izpildītājam jāievērtē visi izdevumi papildu darbiem un palīgdarbiem bez kuriem nebūtu iespējama galveno būvdarbu tehnoloģiski pareiza un spēkā esošajiem normatīviem atbilstoša veikšana pilnā apjomā. Darbu daudzuma sarakstā minēto darbu cenai pilnībā jāietver visu materiālu piegāde un sagatavošana, visa veida darba izmaksas, iekārtas, instrumenti, visas nepieciešamās kvalitātes kontroles pārbaudes, darba spēks un neparedzētie darbi uzdevuma pabeigšanai, iekļaujami piedāvātajā līgumcenā. Nekāda apmaksa atsevišķi vai tieši par transportēšanu vai kādu citu darba daļu netiks veikta.</w:t>
      </w:r>
    </w:p>
    <w:p w14:paraId="33CA6A99" w14:textId="77777777" w:rsidR="009E3507" w:rsidRPr="00F12814" w:rsidRDefault="00000000" w:rsidP="00F12814">
      <w:pPr>
        <w:pStyle w:val="Sarakstarindkopa"/>
        <w:numPr>
          <w:ilvl w:val="0"/>
          <w:numId w:val="28"/>
        </w:numPr>
        <w:autoSpaceDE w:val="0"/>
        <w:autoSpaceDN w:val="0"/>
        <w:adjustRightInd w:val="0"/>
        <w:spacing w:before="120" w:after="0" w:line="240" w:lineRule="auto"/>
        <w:ind w:left="284" w:hanging="284"/>
        <w:contextualSpacing w:val="0"/>
        <w:jc w:val="both"/>
        <w:rPr>
          <w:rFonts w:ascii="Times New Roman" w:hAnsi="Times New Roman"/>
          <w:color w:val="000000"/>
          <w:sz w:val="24"/>
          <w:szCs w:val="24"/>
        </w:rPr>
      </w:pPr>
      <w:r w:rsidRPr="00F12814">
        <w:rPr>
          <w:rFonts w:ascii="Times New Roman" w:hAnsi="Times New Roman"/>
          <w:color w:val="000000"/>
          <w:sz w:val="24"/>
          <w:szCs w:val="24"/>
        </w:rPr>
        <w:t xml:space="preserve">Pretendents ir atbildīgs par kļūdām piedāvājumā, kas ir radušās nepareizi saprotot vai interpretējot Būvprojektā, būvniecības izmaksu tāmē, tehniskajā specifikācijā noteiktās prasības. Visi apjomi, kuri ir doti Būvprojektā, pretendentam ir jāpārbauda, un pēc piedāvājuma iesniegšanas pretendents nevar atsaukties uz nepilnīgu Būvprojektu. </w:t>
      </w:r>
    </w:p>
    <w:p w14:paraId="7768485F" w14:textId="77777777" w:rsidR="00C149D7" w:rsidRPr="00F12814" w:rsidRDefault="00000000" w:rsidP="00F12814">
      <w:pPr>
        <w:pStyle w:val="Pamatteksts"/>
        <w:widowControl w:val="0"/>
        <w:numPr>
          <w:ilvl w:val="0"/>
          <w:numId w:val="28"/>
        </w:numPr>
        <w:tabs>
          <w:tab w:val="clear" w:pos="10440"/>
        </w:tabs>
        <w:spacing w:before="120" w:after="60"/>
        <w:ind w:left="284" w:right="0" w:hanging="284"/>
        <w:jc w:val="both"/>
        <w:rPr>
          <w:b w:val="0"/>
        </w:rPr>
      </w:pPr>
      <w:r w:rsidRPr="00F12814">
        <w:t>Tāme jāsastāda atbilstoši Ministru kabineta 03.05.2017. noteikumu Nr.</w:t>
      </w:r>
      <w:r w:rsidR="00A539DD">
        <w:t> </w:t>
      </w:r>
      <w:r w:rsidRPr="00F12814">
        <w:t xml:space="preserve">239 „Noteikumi par Latvijas būvnormatīvu LBN 501-17 </w:t>
      </w:r>
      <w:r w:rsidRPr="00F12814">
        <w:rPr>
          <w:noProof/>
        </w:rPr>
        <w:t>„Būvizmaksu</w:t>
      </w:r>
      <w:r w:rsidRPr="00F12814">
        <w:t xml:space="preserve"> noteikšanas kārtība”</w:t>
      </w:r>
      <w:r w:rsidR="00FC0081" w:rsidRPr="00F12814">
        <w:t xml:space="preserve"> </w:t>
      </w:r>
      <w:r w:rsidRPr="00F12814">
        <w:t>5. pielikumam</w:t>
      </w:r>
      <w:r w:rsidRPr="00F12814">
        <w:rPr>
          <w:b w:val="0"/>
        </w:rPr>
        <w:t xml:space="preserve">, lokālās tāmes beigās pievienojot </w:t>
      </w:r>
      <w:r w:rsidRPr="00F12814">
        <w:rPr>
          <w:b w:val="0"/>
          <w:noProof/>
        </w:rPr>
        <w:t>virsizdevumu</w:t>
      </w:r>
      <w:r w:rsidRPr="00F12814">
        <w:rPr>
          <w:b w:val="0"/>
        </w:rPr>
        <w:t xml:space="preserve"> daļu un peļņu. </w:t>
      </w:r>
      <w:r w:rsidRPr="00F12814">
        <w:t>Tām</w:t>
      </w:r>
      <w:r w:rsidR="00421972" w:rsidRPr="00F12814">
        <w:t>es</w:t>
      </w:r>
      <w:r w:rsidRPr="00F12814">
        <w:t xml:space="preserve"> rindu numerāciju un nosaukumus mainīt nedrīkst. </w:t>
      </w:r>
      <w:r w:rsidRPr="00F12814">
        <w:rPr>
          <w:b w:val="0"/>
        </w:rPr>
        <w:t>Pretendents ir atbildīgs par pareizu formulu izmantošanu.</w:t>
      </w:r>
      <w:r w:rsidRPr="00F12814">
        <w:rPr>
          <w:lang w:eastAsia="lv-LV"/>
        </w:rPr>
        <w:t xml:space="preserve"> Visās tāmēs norādīto cenu skaitļu noapaļošanu veic, atstājot divus ciparus aiz komata (</w:t>
      </w:r>
      <w:r w:rsidRPr="00F12814">
        <w:rPr>
          <w:b w:val="0"/>
          <w:bCs/>
          <w:lang w:eastAsia="lv-LV"/>
        </w:rPr>
        <w:t xml:space="preserve">piem., pielietojot Excel funkciju </w:t>
      </w:r>
      <w:r w:rsidRPr="00F12814">
        <w:rPr>
          <w:b w:val="0"/>
          <w:bCs/>
          <w:i/>
          <w:lang w:eastAsia="lv-LV"/>
        </w:rPr>
        <w:t xml:space="preserve">ROUND, </w:t>
      </w:r>
      <w:r w:rsidRPr="00F12814">
        <w:rPr>
          <w:b w:val="0"/>
          <w:bCs/>
          <w:lang w:eastAsia="lv-LV"/>
        </w:rPr>
        <w:t>tā, lai aprēķinos slēptā veidā netiktu iekļauts vairāk par 2 cipariem aiz komata)</w:t>
      </w:r>
      <w:r w:rsidRPr="00F12814">
        <w:rPr>
          <w:lang w:eastAsia="lv-LV"/>
        </w:rPr>
        <w:t>.</w:t>
      </w:r>
    </w:p>
    <w:p w14:paraId="76AD5337" w14:textId="77777777" w:rsidR="00C149D7" w:rsidRPr="00F12814" w:rsidRDefault="00000000" w:rsidP="00F12814">
      <w:pPr>
        <w:pStyle w:val="Sarakstarindkopa"/>
        <w:suppressAutoHyphens/>
        <w:autoSpaceDE w:val="0"/>
        <w:autoSpaceDN w:val="0"/>
        <w:adjustRightInd w:val="0"/>
        <w:spacing w:before="12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8</w:t>
      </w:r>
      <w:r w:rsidRPr="00F12814">
        <w:rPr>
          <w:rFonts w:ascii="Times New Roman" w:hAnsi="Times New Roman"/>
          <w:bCs/>
          <w:iCs/>
          <w:sz w:val="24"/>
          <w:szCs w:val="24"/>
        </w:rPr>
        <w:t>.</w:t>
      </w:r>
      <w:r w:rsidR="002A0489" w:rsidRPr="00F12814">
        <w:rPr>
          <w:rFonts w:ascii="Times New Roman" w:hAnsi="Times New Roman"/>
          <w:bCs/>
          <w:iCs/>
          <w:sz w:val="24"/>
          <w:szCs w:val="24"/>
        </w:rPr>
        <w:t> </w:t>
      </w:r>
      <w:r w:rsidRPr="00F12814">
        <w:rPr>
          <w:rFonts w:ascii="Times New Roman" w:hAnsi="Times New Roman"/>
          <w:bCs/>
          <w:iCs/>
          <w:sz w:val="24"/>
          <w:szCs w:val="24"/>
        </w:rPr>
        <w:t>Tehniskajās specifikācijās (tāmēs) norādītajām preču zīmēm (zīmoliem), standartiem ir informatīvs raksturs. Pretendentam ir tiesības piedāvāt ekvivalentas preces,</w:t>
      </w:r>
      <w:r w:rsidRPr="00F12814">
        <w:rPr>
          <w:rFonts w:ascii="Times New Roman" w:hAnsi="Times New Roman"/>
          <w:sz w:val="24"/>
          <w:szCs w:val="24"/>
        </w:rPr>
        <w:t xml:space="preserve"> ja tas nav pretrunā ar iecerētajiem tehniskajiem risinājumiem.</w:t>
      </w:r>
      <w:r w:rsidRPr="00F12814">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725E6062" w14:textId="77777777" w:rsidR="00C149D7" w:rsidRPr="00F12814" w:rsidRDefault="00000000" w:rsidP="00F12814">
      <w:pPr>
        <w:pStyle w:val="Alfabtiskaisrdtjs1"/>
        <w:ind w:left="284" w:hanging="284"/>
      </w:pPr>
      <w:r>
        <w:rPr>
          <w:rFonts w:eastAsia="Calibri"/>
          <w:bCs/>
        </w:rPr>
        <w:t>9</w:t>
      </w:r>
      <w:r w:rsidRPr="00F12814">
        <w:rPr>
          <w:rFonts w:eastAsia="Calibri"/>
          <w:bCs/>
        </w:rPr>
        <w:t>. Sagatavojot</w:t>
      </w:r>
      <w:r w:rsidRPr="00F12814">
        <w:rPr>
          <w:rFonts w:eastAsia="Calibri"/>
        </w:rPr>
        <w:t xml:space="preserve"> tāmi</w:t>
      </w:r>
      <w:r w:rsidRPr="00F12814">
        <w:t xml:space="preserve">, </w:t>
      </w:r>
      <w:r w:rsidRPr="00F12814">
        <w:rPr>
          <w:u w:val="single"/>
        </w:rPr>
        <w:t>pretendents</w:t>
      </w:r>
      <w:r w:rsidRPr="00F12814">
        <w:t xml:space="preserve"> pie norādītajiem konkrētajiem materiāliem/izstrādājumiem, </w:t>
      </w:r>
      <w:r w:rsidRPr="00F12814">
        <w:rPr>
          <w:u w:val="single"/>
        </w:rPr>
        <w:t>nelieto vārdus “vai ekvivalents”/“vai analogs”</w:t>
      </w:r>
      <w:r w:rsidRPr="00F12814">
        <w:t>, jo minētā piebilde nozīmē, ka pretendents, iespējams, nepiedāvā tieši norādīto materiālu/preci. Pretendents norāda konkrētus materiālus/izstrādājumus</w:t>
      </w:r>
      <w:r w:rsidR="009E3507" w:rsidRPr="00F12814">
        <w:t xml:space="preserve"> un dzēš </w:t>
      </w:r>
      <w:r w:rsidR="009E3507" w:rsidRPr="00F12814">
        <w:rPr>
          <w:u w:val="single"/>
        </w:rPr>
        <w:t>vārdus “vai ekvivalents”/“vai analogs”</w:t>
      </w:r>
      <w:r w:rsidRPr="00F12814">
        <w:t>.</w:t>
      </w:r>
    </w:p>
    <w:p w14:paraId="29A49619" w14:textId="77777777" w:rsidR="00C149D7" w:rsidRPr="00F12814" w:rsidRDefault="00000000" w:rsidP="00F12814">
      <w:pPr>
        <w:pStyle w:val="Sarakstarindkopa"/>
        <w:suppressAutoHyphens/>
        <w:autoSpaceDE w:val="0"/>
        <w:autoSpaceDN w:val="0"/>
        <w:adjustRightInd w:val="0"/>
        <w:spacing w:before="120" w:after="0" w:line="240" w:lineRule="auto"/>
        <w:ind w:left="284" w:hanging="284"/>
        <w:contextualSpacing w:val="0"/>
        <w:jc w:val="both"/>
        <w:rPr>
          <w:rFonts w:ascii="Times New Roman" w:hAnsi="Times New Roman"/>
          <w:sz w:val="24"/>
          <w:szCs w:val="24"/>
        </w:rPr>
      </w:pPr>
      <w:r>
        <w:rPr>
          <w:rFonts w:ascii="Times New Roman" w:hAnsi="Times New Roman"/>
          <w:sz w:val="24"/>
          <w:szCs w:val="24"/>
        </w:rPr>
        <w:t>10</w:t>
      </w:r>
      <w:r w:rsidRPr="00F12814">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2A1F18B9" w14:textId="77777777" w:rsidR="00F12814" w:rsidRPr="00F12814"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lastRenderedPageBreak/>
        <w:t>11. Izpildītājam</w:t>
      </w:r>
      <w:r w:rsidRPr="009E3507">
        <w:rPr>
          <w:rFonts w:ascii="Times New Roman" w:hAnsi="Times New Roman"/>
          <w:sz w:val="24"/>
          <w:szCs w:val="24"/>
        </w:rPr>
        <w:t xml:space="preserve"> pienākums ir patstāvīgi sekot līdzi izbūvēto būvizstrādājumu un veikto darbu kvalitātei. </w:t>
      </w:r>
    </w:p>
    <w:p w14:paraId="06042A4E" w14:textId="77777777" w:rsidR="00F12814" w:rsidRPr="00F12814" w:rsidRDefault="00000000" w:rsidP="007D50F9">
      <w:pPr>
        <w:tabs>
          <w:tab w:val="left" w:pos="284"/>
        </w:tabs>
        <w:autoSpaceDE w:val="0"/>
        <w:autoSpaceDN w:val="0"/>
        <w:adjustRightInd w:val="0"/>
        <w:spacing w:before="120" w:after="0" w:line="240" w:lineRule="auto"/>
        <w:ind w:left="426" w:hanging="426"/>
        <w:jc w:val="both"/>
        <w:rPr>
          <w:rFonts w:ascii="Times New Roman" w:hAnsi="Times New Roman"/>
          <w:sz w:val="24"/>
          <w:szCs w:val="24"/>
          <w:lang w:eastAsia="lv-LV"/>
        </w:rPr>
      </w:pPr>
      <w:r>
        <w:rPr>
          <w:rFonts w:ascii="Times New Roman" w:hAnsi="Times New Roman"/>
          <w:sz w:val="24"/>
          <w:szCs w:val="24"/>
          <w:lang w:eastAsia="lv-LV"/>
        </w:rPr>
        <w:t xml:space="preserve">12. </w:t>
      </w:r>
      <w:r w:rsidRPr="00F12814">
        <w:rPr>
          <w:rFonts w:ascii="Times New Roman" w:hAnsi="Times New Roman"/>
          <w:sz w:val="24"/>
          <w:szCs w:val="24"/>
          <w:lang w:eastAsia="lv-LV"/>
        </w:rPr>
        <w:t xml:space="preserve">Jebkura būvdarbu rezultātā radusies neprecizitāte vai objektam nodarīti bojājumi, </w:t>
      </w:r>
      <w:r>
        <w:rPr>
          <w:rFonts w:ascii="Times New Roman" w:hAnsi="Times New Roman"/>
          <w:sz w:val="24"/>
          <w:szCs w:val="24"/>
          <w:lang w:eastAsia="lv-LV"/>
        </w:rPr>
        <w:t>I</w:t>
      </w:r>
      <w:r w:rsidRPr="00F12814">
        <w:rPr>
          <w:rFonts w:ascii="Times New Roman" w:hAnsi="Times New Roman"/>
          <w:sz w:val="24"/>
          <w:szCs w:val="24"/>
          <w:lang w:eastAsia="lv-LV"/>
        </w:rPr>
        <w:t>zpildītājam jānovērš par saviem līdzekļiem.</w:t>
      </w:r>
    </w:p>
    <w:p w14:paraId="68D7B58B" w14:textId="77777777" w:rsidR="00F12814" w:rsidRPr="009E3507"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13. </w:t>
      </w:r>
      <w:r w:rsidRPr="009E3507">
        <w:rPr>
          <w:rFonts w:ascii="Times New Roman" w:hAnsi="Times New Roman"/>
          <w:sz w:val="24"/>
          <w:szCs w:val="24"/>
        </w:rPr>
        <w:t xml:space="preserve">Par pielietoto būvizstrādājumu, izpildīto darbu kvalitāti atbild būvuzņēmējs. Būvdarbu </w:t>
      </w:r>
      <w:r>
        <w:rPr>
          <w:rFonts w:ascii="Times New Roman" w:hAnsi="Times New Roman"/>
          <w:sz w:val="24"/>
          <w:szCs w:val="24"/>
        </w:rPr>
        <w:t>I</w:t>
      </w:r>
      <w:r w:rsidRPr="009E3507">
        <w:rPr>
          <w:rFonts w:ascii="Times New Roman" w:hAnsi="Times New Roman"/>
          <w:sz w:val="24"/>
          <w:szCs w:val="24"/>
        </w:rPr>
        <w:t xml:space="preserve">zpildītājs pārbaudes, defektu konstatēšanu un novēršanu veic par saviem līdzekļiem. </w:t>
      </w:r>
    </w:p>
    <w:p w14:paraId="365C9314" w14:textId="77777777" w:rsidR="009E3507" w:rsidRPr="009E3507" w:rsidRDefault="00000000" w:rsidP="007D50F9">
      <w:pPr>
        <w:pStyle w:val="Sarakstarindkopa"/>
        <w:suppressAutoHyphens/>
        <w:spacing w:before="120" w:line="240" w:lineRule="auto"/>
        <w:ind w:left="426" w:hanging="426"/>
        <w:contextualSpacing w:val="0"/>
        <w:jc w:val="both"/>
        <w:rPr>
          <w:rFonts w:ascii="Times New Roman" w:hAnsi="Times New Roman"/>
          <w:sz w:val="24"/>
          <w:szCs w:val="24"/>
        </w:rPr>
      </w:pPr>
      <w:r>
        <w:rPr>
          <w:rFonts w:ascii="Times New Roman" w:hAnsi="Times New Roman"/>
          <w:sz w:val="24"/>
          <w:szCs w:val="24"/>
        </w:rPr>
        <w:t>1</w:t>
      </w:r>
      <w:r w:rsidR="00C7475B">
        <w:rPr>
          <w:rFonts w:ascii="Times New Roman" w:hAnsi="Times New Roman"/>
          <w:sz w:val="24"/>
          <w:szCs w:val="24"/>
        </w:rPr>
        <w:t>4</w:t>
      </w:r>
      <w:r>
        <w:rPr>
          <w:rFonts w:ascii="Times New Roman" w:hAnsi="Times New Roman"/>
          <w:sz w:val="24"/>
          <w:szCs w:val="24"/>
        </w:rPr>
        <w:t xml:space="preserve">. </w:t>
      </w:r>
      <w:r w:rsidRPr="009E3507">
        <w:rPr>
          <w:rFonts w:ascii="Times New Roman" w:hAnsi="Times New Roman"/>
          <w:sz w:val="24"/>
          <w:szCs w:val="24"/>
        </w:rPr>
        <w:t xml:space="preserve">Būvdarbu laikā jānodrošina gājēju un transporta kustība, nodrošinot to piekļuvi dzīvojamām ēkām un citiem objektiem būvobjekta tiešā tuvumā. Jebkādi piebraucamo ceļu, būvlaukumam pieguļošo teritoriju, būvju, inženiertīklu, trešo personu ēku un cita īpašuma bojājumi būvuzņēmējam jānovērš par saviem līdzekļiem un nekavējoties. Jānodrošina, lai būvlaukuma dubļi nenokļūtu uz ielas pie objekta iebrauktuves vai arī tiktu regulāri notīrīti no ielas. </w:t>
      </w:r>
    </w:p>
    <w:p w14:paraId="18832A3A" w14:textId="77777777" w:rsidR="00421972" w:rsidRPr="00F12814" w:rsidRDefault="00000000" w:rsidP="00C7475B">
      <w:pPr>
        <w:pStyle w:val="Default"/>
        <w:numPr>
          <w:ilvl w:val="0"/>
          <w:numId w:val="36"/>
        </w:numPr>
        <w:suppressAutoHyphens/>
        <w:autoSpaceDN/>
        <w:adjustRightInd/>
        <w:spacing w:before="120" w:after="120"/>
        <w:ind w:left="426" w:hanging="426"/>
      </w:pPr>
      <w:r w:rsidRPr="00F12814">
        <w:t>Darbu laikā jāievēro apkārtējas vides, tajā skaitā koku un apstādījumu</w:t>
      </w:r>
      <w:r w:rsidR="00F12814">
        <w:t>,</w:t>
      </w:r>
      <w:r w:rsidRPr="00F12814">
        <w:t xml:space="preserve"> aizsardzība. </w:t>
      </w:r>
    </w:p>
    <w:p w14:paraId="7AF7C33E" w14:textId="77777777" w:rsidR="00421972" w:rsidRPr="00F12814" w:rsidRDefault="00000000" w:rsidP="007D50F9">
      <w:pPr>
        <w:pStyle w:val="Default"/>
        <w:numPr>
          <w:ilvl w:val="0"/>
          <w:numId w:val="36"/>
        </w:numPr>
        <w:suppressAutoHyphens/>
        <w:autoSpaceDN/>
        <w:adjustRightInd/>
        <w:spacing w:before="120" w:after="120"/>
        <w:ind w:left="426" w:hanging="426"/>
        <w:jc w:val="both"/>
      </w:pPr>
      <w:r w:rsidRPr="00F12814">
        <w:t xml:space="preserve">Par objektiem piegulošās teritorijas uzturēšanu kārtībā darbu laikā ir atbildīgs Izpildītājs. Jāseko, lai darbu veikšanas laikā netiktu radīti bojājumi trešo personu īpašumiem. Radītie bojājumi jānovērš nekavējoties par Izpildītāja līdzekļiem. </w:t>
      </w:r>
    </w:p>
    <w:p w14:paraId="0E0A0901" w14:textId="77777777" w:rsidR="009E3507" w:rsidRPr="006E6A9C" w:rsidRDefault="00000000" w:rsidP="007D50F9">
      <w:pPr>
        <w:pStyle w:val="Sarakstarindkopa"/>
        <w:suppressAutoHyphens/>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1</w:t>
      </w:r>
      <w:r w:rsidR="00C7475B">
        <w:rPr>
          <w:rFonts w:ascii="Times New Roman" w:hAnsi="Times New Roman"/>
          <w:sz w:val="24"/>
          <w:szCs w:val="24"/>
        </w:rPr>
        <w:t>7</w:t>
      </w:r>
      <w:r>
        <w:rPr>
          <w:rFonts w:ascii="Times New Roman" w:hAnsi="Times New Roman"/>
          <w:sz w:val="24"/>
          <w:szCs w:val="24"/>
        </w:rPr>
        <w:t xml:space="preserve">. </w:t>
      </w:r>
      <w:r w:rsidRPr="006E6A9C">
        <w:rPr>
          <w:rFonts w:ascii="Times New Roman" w:hAnsi="Times New Roman"/>
          <w:sz w:val="24"/>
          <w:szCs w:val="24"/>
        </w:rPr>
        <w:t>Būvdarbi jāveic atbilstoši M</w:t>
      </w:r>
      <w:r w:rsidR="006E6A9C" w:rsidRPr="006E6A9C">
        <w:rPr>
          <w:rFonts w:ascii="Times New Roman" w:hAnsi="Times New Roman"/>
          <w:sz w:val="24"/>
          <w:szCs w:val="24"/>
        </w:rPr>
        <w:t>inistru kabineta</w:t>
      </w:r>
      <w:r w:rsidRPr="006E6A9C">
        <w:rPr>
          <w:rFonts w:ascii="Times New Roman" w:hAnsi="Times New Roman"/>
          <w:sz w:val="24"/>
          <w:szCs w:val="24"/>
        </w:rPr>
        <w:t xml:space="preserve"> </w:t>
      </w:r>
      <w:r w:rsidR="006E6A9C" w:rsidRPr="006E6A9C">
        <w:rPr>
          <w:rFonts w:ascii="Times New Roman" w:hAnsi="Times New Roman"/>
          <w:sz w:val="24"/>
          <w:szCs w:val="24"/>
        </w:rPr>
        <w:t xml:space="preserve">20.06.2017. </w:t>
      </w:r>
      <w:r w:rsidRPr="006E6A9C">
        <w:rPr>
          <w:rFonts w:ascii="Times New Roman" w:hAnsi="Times New Roman"/>
          <w:sz w:val="24"/>
          <w:szCs w:val="24"/>
        </w:rPr>
        <w:t xml:space="preserve">noteikumu Nr.353 „Prasības zaļajam publiskajam iepirkumam un to piemērošanas kārtība” prasībām visos gadījumos, kur tas attiecināms un iespējams. </w:t>
      </w:r>
    </w:p>
    <w:p w14:paraId="320818FF" w14:textId="77777777" w:rsidR="000D211C" w:rsidRPr="00F12814" w:rsidRDefault="00000000" w:rsidP="007D50F9">
      <w:pPr>
        <w:pStyle w:val="Sarakstarindkopa"/>
        <w:suppressAutoHyphens/>
        <w:autoSpaceDE w:val="0"/>
        <w:autoSpaceDN w:val="0"/>
        <w:adjustRightInd w:val="0"/>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1</w:t>
      </w:r>
      <w:r w:rsidR="00C7475B">
        <w:rPr>
          <w:rFonts w:ascii="Times New Roman" w:hAnsi="Times New Roman"/>
          <w:sz w:val="24"/>
          <w:szCs w:val="24"/>
        </w:rPr>
        <w:t>8</w:t>
      </w:r>
      <w:r>
        <w:rPr>
          <w:rFonts w:ascii="Times New Roman" w:hAnsi="Times New Roman"/>
          <w:sz w:val="24"/>
          <w:szCs w:val="24"/>
        </w:rPr>
        <w:t>.</w:t>
      </w:r>
      <w:r w:rsidRPr="00F12814">
        <w:rPr>
          <w:rFonts w:ascii="Times New Roman" w:hAnsi="Times New Roman"/>
          <w:sz w:val="24"/>
          <w:szCs w:val="24"/>
        </w:rPr>
        <w:t> </w:t>
      </w:r>
      <w:r w:rsidRPr="00F12814">
        <w:rPr>
          <w:rFonts w:ascii="Times New Roman" w:hAnsi="Times New Roman"/>
          <w:color w:val="000000"/>
          <w:sz w:val="24"/>
          <w:szCs w:val="24"/>
          <w:lang w:eastAsia="lv-LV"/>
        </w:rPr>
        <w:t xml:space="preserve">Par ugunsdrošības prasību ievērošanu būvobjektā un remontdarbu izpildes gaitā atbild Izpildītājs. Izpildītāja pienākums ir ievērot </w:t>
      </w:r>
      <w:r w:rsidR="00BF1D8C">
        <w:rPr>
          <w:rFonts w:ascii="Times New Roman" w:hAnsi="Times New Roman"/>
          <w:color w:val="000000"/>
          <w:sz w:val="24"/>
          <w:szCs w:val="24"/>
          <w:lang w:eastAsia="lv-LV"/>
        </w:rPr>
        <w:t>u</w:t>
      </w:r>
      <w:r w:rsidRPr="00F12814">
        <w:rPr>
          <w:rFonts w:ascii="Times New Roman" w:hAnsi="Times New Roman"/>
          <w:color w:val="000000"/>
          <w:sz w:val="24"/>
          <w:szCs w:val="24"/>
          <w:lang w:eastAsia="lv-LV"/>
        </w:rPr>
        <w:t>gunsdrošības noteikumos minētās prasības.</w:t>
      </w:r>
    </w:p>
    <w:p w14:paraId="7BB3B9DD" w14:textId="77777777" w:rsidR="00C149D7" w:rsidRPr="00F12814" w:rsidRDefault="00000000" w:rsidP="007D50F9">
      <w:pPr>
        <w:pStyle w:val="Sarakstarindkopa"/>
        <w:suppressAutoHyphens/>
        <w:autoSpaceDE w:val="0"/>
        <w:autoSpaceDN w:val="0"/>
        <w:adjustRightInd w:val="0"/>
        <w:spacing w:before="120" w:after="60" w:line="240" w:lineRule="auto"/>
        <w:ind w:left="426" w:hanging="426"/>
        <w:contextualSpacing w:val="0"/>
        <w:jc w:val="both"/>
        <w:rPr>
          <w:rFonts w:ascii="Times New Roman" w:hAnsi="Times New Roman"/>
          <w:sz w:val="24"/>
          <w:szCs w:val="24"/>
        </w:rPr>
      </w:pPr>
      <w:r>
        <w:rPr>
          <w:rFonts w:ascii="Times New Roman" w:hAnsi="Times New Roman"/>
          <w:sz w:val="24"/>
          <w:szCs w:val="24"/>
        </w:rPr>
        <w:t>19</w:t>
      </w:r>
      <w:r w:rsidR="000D211C" w:rsidRPr="00F12814">
        <w:rPr>
          <w:rFonts w:ascii="Times New Roman" w:hAnsi="Times New Roman"/>
          <w:sz w:val="24"/>
          <w:szCs w:val="24"/>
        </w:rPr>
        <w:t>. Ministru kabineta 25.02.2003. noteikumu Nr.92 „Darba aizsardzības prasības, veicot būvdarbus” noteikto prasību ievērošanu nodrošina Izpildītājs.</w:t>
      </w:r>
    </w:p>
    <w:p w14:paraId="38EE3B36" w14:textId="77777777" w:rsidR="00C149D7" w:rsidRPr="00F12814" w:rsidRDefault="00000000" w:rsidP="007D50F9">
      <w:pPr>
        <w:pStyle w:val="Sarakstarindkopa"/>
        <w:spacing w:before="120" w:after="60" w:line="240" w:lineRule="auto"/>
        <w:ind w:left="426" w:hanging="426"/>
        <w:contextualSpacing w:val="0"/>
        <w:jc w:val="both"/>
        <w:rPr>
          <w:rFonts w:ascii="Times New Roman" w:hAnsi="Times New Roman"/>
          <w:sz w:val="24"/>
          <w:szCs w:val="24"/>
        </w:rPr>
      </w:pPr>
      <w:r>
        <w:rPr>
          <w:rFonts w:ascii="Times New Roman" w:hAnsi="Times New Roman"/>
          <w:sz w:val="24"/>
          <w:szCs w:val="24"/>
        </w:rPr>
        <w:t>20</w:t>
      </w:r>
      <w:r w:rsidR="000D211C" w:rsidRPr="00F12814">
        <w:rPr>
          <w:rFonts w:ascii="Times New Roman" w:hAnsi="Times New Roman"/>
          <w:sz w:val="24"/>
          <w:szCs w:val="24"/>
        </w:rPr>
        <w:t>.</w:t>
      </w:r>
      <w:r w:rsidR="0075060B" w:rsidRPr="00F12814">
        <w:rPr>
          <w:rFonts w:ascii="Times New Roman" w:hAnsi="Times New Roman"/>
          <w:sz w:val="24"/>
          <w:szCs w:val="24"/>
        </w:rPr>
        <w:t> </w:t>
      </w:r>
      <w:r w:rsidR="009434E1">
        <w:rPr>
          <w:rFonts w:ascii="Times New Roman" w:hAnsi="Times New Roman"/>
          <w:sz w:val="24"/>
          <w:szCs w:val="24"/>
        </w:rPr>
        <w:t>Izpildītājs</w:t>
      </w:r>
      <w:r w:rsidR="000D211C" w:rsidRPr="00F12814">
        <w:rPr>
          <w:rFonts w:ascii="Times New Roman" w:hAnsi="Times New Roman"/>
          <w:sz w:val="24"/>
          <w:szCs w:val="24"/>
        </w:rPr>
        <w:t xml:space="preserve"> uz sava rēķina veic apdrošināšanu atbilstoši Ministru kabineta 19.08.2014. noteikumu Nr.502 „Noteikumi par </w:t>
      </w:r>
      <w:r w:rsidR="000D211C" w:rsidRPr="00F12814">
        <w:rPr>
          <w:rFonts w:ascii="Times New Roman" w:hAnsi="Times New Roman"/>
          <w:noProof/>
          <w:sz w:val="24"/>
          <w:szCs w:val="24"/>
        </w:rPr>
        <w:t xml:space="preserve">būvspeciālistu </w:t>
      </w:r>
      <w:r w:rsidR="000D211C" w:rsidRPr="00F12814">
        <w:rPr>
          <w:rFonts w:ascii="Times New Roman" w:hAnsi="Times New Roman"/>
          <w:sz w:val="24"/>
          <w:szCs w:val="24"/>
        </w:rPr>
        <w:t>un būvdarbu veicēju civiltiesiskās atbildības obligāto apdrošināšanu” prasībām.</w:t>
      </w:r>
    </w:p>
    <w:p w14:paraId="26625E0F" w14:textId="77777777" w:rsidR="00524FA0" w:rsidRPr="00F12814" w:rsidRDefault="00000000" w:rsidP="007D50F9">
      <w:pPr>
        <w:widowControl w:val="0"/>
        <w:suppressAutoHyphens/>
        <w:overflowPunct w:val="0"/>
        <w:autoSpaceDE w:val="0"/>
        <w:autoSpaceDN w:val="0"/>
        <w:adjustRightInd w:val="0"/>
        <w:spacing w:before="120" w:after="0" w:line="240" w:lineRule="auto"/>
        <w:ind w:left="426" w:hanging="426"/>
        <w:jc w:val="both"/>
        <w:rPr>
          <w:rFonts w:ascii="Times New Roman" w:hAnsi="Times New Roman"/>
          <w:kern w:val="28"/>
          <w:sz w:val="24"/>
          <w:szCs w:val="24"/>
        </w:rPr>
      </w:pPr>
      <w:r>
        <w:rPr>
          <w:rFonts w:ascii="Times New Roman" w:hAnsi="Times New Roman"/>
          <w:sz w:val="24"/>
          <w:szCs w:val="24"/>
        </w:rPr>
        <w:t>2</w:t>
      </w:r>
      <w:r w:rsidR="00C7475B">
        <w:rPr>
          <w:rFonts w:ascii="Times New Roman" w:hAnsi="Times New Roman"/>
          <w:sz w:val="24"/>
          <w:szCs w:val="24"/>
        </w:rPr>
        <w:t>1</w:t>
      </w:r>
      <w:r w:rsidRPr="00F12814">
        <w:rPr>
          <w:rFonts w:ascii="Times New Roman" w:hAnsi="Times New Roman"/>
          <w:sz w:val="24"/>
          <w:szCs w:val="24"/>
        </w:rPr>
        <w:t>. Izpildītājam būvdarbu laikā jānodrošina specializētu darbu veikšanai atbilstoši speciālisti ar spēkā esošu attiecīgās kvalifikācijas sertifikātu.</w:t>
      </w:r>
    </w:p>
    <w:p w14:paraId="26BF3E51" w14:textId="77777777" w:rsidR="00C149D7" w:rsidRPr="00F12814" w:rsidRDefault="00000000" w:rsidP="007D50F9">
      <w:pPr>
        <w:spacing w:before="120" w:line="240" w:lineRule="auto"/>
        <w:ind w:left="426" w:hanging="426"/>
        <w:jc w:val="both"/>
        <w:rPr>
          <w:rFonts w:ascii="Times New Roman" w:hAnsi="Times New Roman"/>
          <w:sz w:val="24"/>
          <w:szCs w:val="24"/>
        </w:rPr>
      </w:pPr>
      <w:r>
        <w:rPr>
          <w:rFonts w:ascii="Times New Roman" w:hAnsi="Times New Roman"/>
          <w:iCs/>
          <w:sz w:val="24"/>
          <w:szCs w:val="24"/>
        </w:rPr>
        <w:t>2</w:t>
      </w:r>
      <w:r w:rsidR="00C7475B">
        <w:rPr>
          <w:rFonts w:ascii="Times New Roman" w:hAnsi="Times New Roman"/>
          <w:iCs/>
          <w:sz w:val="24"/>
          <w:szCs w:val="24"/>
        </w:rPr>
        <w:t>2</w:t>
      </w:r>
      <w:r w:rsidR="000D211C" w:rsidRPr="00F12814">
        <w:rPr>
          <w:rFonts w:ascii="Times New Roman" w:hAnsi="Times New Roman"/>
          <w:iCs/>
          <w:sz w:val="24"/>
          <w:szCs w:val="24"/>
        </w:rPr>
        <w:t>.</w:t>
      </w:r>
      <w:r w:rsidR="0075060B" w:rsidRPr="00F12814">
        <w:rPr>
          <w:rFonts w:ascii="Times New Roman" w:hAnsi="Times New Roman"/>
          <w:iCs/>
          <w:sz w:val="24"/>
          <w:szCs w:val="24"/>
        </w:rPr>
        <w:t> </w:t>
      </w:r>
      <w:r w:rsidR="000D211C" w:rsidRPr="00F12814">
        <w:rPr>
          <w:rFonts w:ascii="Times New Roman" w:hAnsi="Times New Roman"/>
          <w:sz w:val="24"/>
          <w:szCs w:val="24"/>
        </w:rPr>
        <w:t xml:space="preserve">Veikto darbu un materiālu kvalitātes garantijas perioda termiņš no darbu pieņemšanas - nodošanas akta parakstīšanas dienas ir </w:t>
      </w:r>
      <w:r w:rsidR="000D211C" w:rsidRPr="00F12814">
        <w:rPr>
          <w:rFonts w:ascii="Times New Roman" w:hAnsi="Times New Roman"/>
          <w:sz w:val="24"/>
          <w:szCs w:val="24"/>
          <w:u w:val="single"/>
        </w:rPr>
        <w:t>vismaz 2 (divi) gadi</w:t>
      </w:r>
      <w:r w:rsidR="000D211C" w:rsidRPr="00F12814">
        <w:rPr>
          <w:rFonts w:ascii="Times New Roman" w:hAnsi="Times New Roman"/>
          <w:sz w:val="24"/>
          <w:szCs w:val="24"/>
        </w:rPr>
        <w:t>.</w:t>
      </w:r>
    </w:p>
    <w:p w14:paraId="11C66D3D" w14:textId="77777777" w:rsidR="00EE0E27" w:rsidRDefault="00000000" w:rsidP="00F12814">
      <w:pPr>
        <w:spacing w:before="120"/>
      </w:pPr>
      <w:r>
        <w:br w:type="page"/>
      </w:r>
    </w:p>
    <w:p w14:paraId="04597F67" w14:textId="77777777" w:rsidR="000B1402" w:rsidRDefault="00000000" w:rsidP="00F12814">
      <w:pPr>
        <w:spacing w:before="120"/>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78793568" w14:textId="77777777" w:rsidR="00F13DBD" w:rsidRPr="003C4F59" w:rsidRDefault="00000000" w:rsidP="00F12814">
      <w:pPr>
        <w:spacing w:before="120" w:after="0" w:line="240" w:lineRule="auto"/>
        <w:jc w:val="center"/>
        <w:rPr>
          <w:rFonts w:ascii="Times New Roman" w:hAnsi="Times New Roman"/>
          <w:b/>
          <w:bCs/>
          <w:sz w:val="24"/>
          <w:szCs w:val="24"/>
        </w:rPr>
      </w:pPr>
      <w:r w:rsidRPr="003C4F59">
        <w:rPr>
          <w:rFonts w:ascii="Times New Roman" w:hAnsi="Times New Roman"/>
          <w:b/>
          <w:bCs/>
          <w:sz w:val="24"/>
          <w:szCs w:val="24"/>
        </w:rPr>
        <w:t xml:space="preserve">PIETEIKUMS DALĪBAI </w:t>
      </w:r>
      <w:r w:rsidR="00ED3822" w:rsidRPr="003C4F59">
        <w:rPr>
          <w:rFonts w:ascii="Times New Roman" w:hAnsi="Times New Roman"/>
          <w:b/>
          <w:bCs/>
          <w:sz w:val="24"/>
          <w:szCs w:val="24"/>
        </w:rPr>
        <w:t>CENU APTAUJĀ</w:t>
      </w:r>
    </w:p>
    <w:p w14:paraId="5D02D050" w14:textId="77777777" w:rsidR="006615B9" w:rsidRPr="003C4F59" w:rsidRDefault="00000000" w:rsidP="006615B9">
      <w:pPr>
        <w:spacing w:before="120" w:after="120" w:line="240" w:lineRule="auto"/>
        <w:jc w:val="center"/>
        <w:rPr>
          <w:rFonts w:ascii="Times New Roman" w:eastAsia="Times New Roman" w:hAnsi="Times New Roman"/>
          <w:b/>
          <w:sz w:val="24"/>
          <w:szCs w:val="24"/>
        </w:rPr>
      </w:pPr>
      <w:r w:rsidRPr="003C4F59">
        <w:rPr>
          <w:rFonts w:ascii="Times New Roman" w:eastAsia="Times New Roman" w:hAnsi="Times New Roman"/>
          <w:b/>
          <w:bCs/>
          <w:sz w:val="24"/>
          <w:szCs w:val="24"/>
          <w:lang w:eastAsia="lv-LV"/>
        </w:rPr>
        <w:t xml:space="preserve">Gājēju ietves apgaismojuma izbūve </w:t>
      </w:r>
      <w:r w:rsidR="00DC3E6E" w:rsidRPr="003C4F59">
        <w:rPr>
          <w:rFonts w:ascii="Times New Roman" w:eastAsia="Times New Roman" w:hAnsi="Times New Roman"/>
          <w:b/>
          <w:bCs/>
          <w:sz w:val="24"/>
          <w:szCs w:val="24"/>
          <w:lang w:eastAsia="lv-LV"/>
        </w:rPr>
        <w:t xml:space="preserve">Rīgas ielā 4, </w:t>
      </w:r>
      <w:r w:rsidRPr="003C4F59">
        <w:rPr>
          <w:rFonts w:ascii="Times New Roman" w:eastAsia="Times New Roman" w:hAnsi="Times New Roman"/>
          <w:b/>
          <w:bCs/>
          <w:sz w:val="24"/>
          <w:szCs w:val="24"/>
          <w:lang w:eastAsia="lv-LV"/>
        </w:rPr>
        <w:t>Vallē, Valles pagastā, Bauskas novadā</w:t>
      </w:r>
    </w:p>
    <w:p w14:paraId="4FFE7EE1" w14:textId="77777777" w:rsidR="0036251D" w:rsidRPr="0036251D" w:rsidRDefault="00000000" w:rsidP="00F12814">
      <w:pPr>
        <w:spacing w:before="120"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6615B9">
        <w:rPr>
          <w:rFonts w:ascii="Times New Roman" w:hAnsi="Times New Roman"/>
          <w:b/>
          <w:bCs/>
          <w:sz w:val="24"/>
          <w:szCs w:val="24"/>
        </w:rPr>
        <w:t>6</w:t>
      </w:r>
      <w:r w:rsidRPr="0036251D">
        <w:rPr>
          <w:rFonts w:ascii="Times New Roman" w:hAnsi="Times New Roman"/>
          <w:b/>
          <w:bCs/>
          <w:sz w:val="24"/>
          <w:szCs w:val="24"/>
        </w:rPr>
        <w:t>/</w:t>
      </w:r>
      <w:r w:rsidR="006615B9">
        <w:rPr>
          <w:rFonts w:ascii="Times New Roman" w:hAnsi="Times New Roman"/>
          <w:b/>
          <w:bCs/>
          <w:sz w:val="24"/>
          <w:szCs w:val="24"/>
        </w:rPr>
        <w:t>11</w:t>
      </w:r>
    </w:p>
    <w:tbl>
      <w:tblPr>
        <w:tblW w:w="9493" w:type="dxa"/>
        <w:tblLook w:val="0000" w:firstRow="0" w:lastRow="0" w:firstColumn="0" w:lastColumn="0" w:noHBand="0" w:noVBand="0"/>
      </w:tblPr>
      <w:tblGrid>
        <w:gridCol w:w="2189"/>
        <w:gridCol w:w="1225"/>
        <w:gridCol w:w="6079"/>
      </w:tblGrid>
      <w:tr w:rsidR="004C2D8C" w14:paraId="17E94043"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1565434" w14:textId="77777777" w:rsidR="00F13DBD" w:rsidRPr="00A008F2" w:rsidRDefault="00000000" w:rsidP="002745D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4C2D8C" w14:paraId="458EE8D0" w14:textId="77777777" w:rsidTr="00CD3AB2">
        <w:trPr>
          <w:cantSplit/>
        </w:trPr>
        <w:tc>
          <w:tcPr>
            <w:tcW w:w="3414" w:type="dxa"/>
            <w:gridSpan w:val="2"/>
            <w:tcBorders>
              <w:top w:val="single" w:sz="4" w:space="0" w:color="auto"/>
            </w:tcBorders>
          </w:tcPr>
          <w:p w14:paraId="6A52F712" w14:textId="77777777" w:rsidR="00F13DBD" w:rsidRPr="00A008F2" w:rsidRDefault="00000000" w:rsidP="002745D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BDD583E" w14:textId="77777777" w:rsidR="00F13DBD" w:rsidRPr="00A008F2" w:rsidRDefault="00F13DBD" w:rsidP="002745DB">
            <w:pPr>
              <w:spacing w:after="0" w:line="240" w:lineRule="auto"/>
              <w:rPr>
                <w:rFonts w:ascii="Times New Roman" w:hAnsi="Times New Roman"/>
                <w:sz w:val="24"/>
                <w:szCs w:val="24"/>
              </w:rPr>
            </w:pPr>
          </w:p>
        </w:tc>
      </w:tr>
      <w:tr w:rsidR="004C2D8C" w14:paraId="5FB0E5E9" w14:textId="77777777" w:rsidTr="00CD3AB2">
        <w:trPr>
          <w:cantSplit/>
        </w:trPr>
        <w:tc>
          <w:tcPr>
            <w:tcW w:w="3414" w:type="dxa"/>
            <w:gridSpan w:val="2"/>
          </w:tcPr>
          <w:p w14:paraId="16864670" w14:textId="77777777" w:rsidR="00F13DBD" w:rsidRPr="00A008F2" w:rsidRDefault="00000000" w:rsidP="002745D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848E61E" w14:textId="77777777" w:rsidR="00F13DBD" w:rsidRPr="00A008F2" w:rsidRDefault="00F13DBD" w:rsidP="002745DB">
            <w:pPr>
              <w:spacing w:after="0" w:line="240" w:lineRule="auto"/>
              <w:rPr>
                <w:rFonts w:ascii="Times New Roman" w:hAnsi="Times New Roman"/>
                <w:sz w:val="24"/>
                <w:szCs w:val="24"/>
              </w:rPr>
            </w:pPr>
          </w:p>
        </w:tc>
      </w:tr>
      <w:tr w:rsidR="004C2D8C" w14:paraId="4E64F310" w14:textId="77777777" w:rsidTr="00CD3AB2">
        <w:trPr>
          <w:cantSplit/>
        </w:trPr>
        <w:tc>
          <w:tcPr>
            <w:tcW w:w="3414" w:type="dxa"/>
            <w:gridSpan w:val="2"/>
          </w:tcPr>
          <w:p w14:paraId="207113C2"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D0FB379" w14:textId="77777777" w:rsidR="00F13DBD" w:rsidRPr="00A008F2" w:rsidRDefault="00F13DBD" w:rsidP="002745DB">
            <w:pPr>
              <w:spacing w:after="0" w:line="240" w:lineRule="auto"/>
              <w:rPr>
                <w:rFonts w:ascii="Times New Roman" w:hAnsi="Times New Roman"/>
                <w:sz w:val="24"/>
                <w:szCs w:val="24"/>
              </w:rPr>
            </w:pPr>
          </w:p>
        </w:tc>
      </w:tr>
      <w:tr w:rsidR="004C2D8C" w14:paraId="71DFDF00" w14:textId="77777777" w:rsidTr="00CD3AB2">
        <w:trPr>
          <w:cantSplit/>
        </w:trPr>
        <w:tc>
          <w:tcPr>
            <w:tcW w:w="3414" w:type="dxa"/>
            <w:gridSpan w:val="2"/>
          </w:tcPr>
          <w:p w14:paraId="11CD78F1"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2A57E02" w14:textId="77777777" w:rsidR="00F13DBD" w:rsidRPr="00A008F2" w:rsidRDefault="00F13DBD" w:rsidP="002745DB">
            <w:pPr>
              <w:spacing w:after="0" w:line="240" w:lineRule="auto"/>
              <w:rPr>
                <w:rFonts w:ascii="Times New Roman" w:hAnsi="Times New Roman"/>
                <w:sz w:val="24"/>
                <w:szCs w:val="24"/>
              </w:rPr>
            </w:pPr>
          </w:p>
        </w:tc>
      </w:tr>
      <w:tr w:rsidR="004C2D8C" w14:paraId="72EF4D99" w14:textId="77777777" w:rsidTr="00CD3AB2">
        <w:trPr>
          <w:cantSplit/>
        </w:trPr>
        <w:tc>
          <w:tcPr>
            <w:tcW w:w="3414" w:type="dxa"/>
            <w:gridSpan w:val="2"/>
          </w:tcPr>
          <w:p w14:paraId="347AFFC2"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6DB27995" w14:textId="77777777" w:rsidR="00F13DBD" w:rsidRPr="00A008F2" w:rsidRDefault="00F13DBD" w:rsidP="002745DB">
            <w:pPr>
              <w:spacing w:after="0" w:line="240" w:lineRule="auto"/>
              <w:rPr>
                <w:rFonts w:ascii="Times New Roman" w:hAnsi="Times New Roman"/>
                <w:sz w:val="24"/>
                <w:szCs w:val="24"/>
              </w:rPr>
            </w:pPr>
          </w:p>
        </w:tc>
      </w:tr>
      <w:tr w:rsidR="004C2D8C" w14:paraId="2F33CDB1" w14:textId="77777777" w:rsidTr="00CD3AB2">
        <w:trPr>
          <w:cantSplit/>
        </w:trPr>
        <w:tc>
          <w:tcPr>
            <w:tcW w:w="3414" w:type="dxa"/>
            <w:gridSpan w:val="2"/>
          </w:tcPr>
          <w:p w14:paraId="6180EC2D" w14:textId="77777777" w:rsidR="00F13DBD"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29F17575" w14:textId="77777777" w:rsidR="00F13DBD" w:rsidRPr="00A008F2" w:rsidRDefault="00F13DBD" w:rsidP="002745DB">
            <w:pPr>
              <w:spacing w:after="0" w:line="240" w:lineRule="auto"/>
              <w:rPr>
                <w:rFonts w:ascii="Times New Roman" w:hAnsi="Times New Roman"/>
                <w:sz w:val="24"/>
                <w:szCs w:val="24"/>
              </w:rPr>
            </w:pPr>
          </w:p>
        </w:tc>
      </w:tr>
      <w:tr w:rsidR="004C2D8C" w14:paraId="142EE1B9" w14:textId="77777777" w:rsidTr="00CD3AB2">
        <w:trPr>
          <w:cantSplit/>
        </w:trPr>
        <w:tc>
          <w:tcPr>
            <w:tcW w:w="3414" w:type="dxa"/>
            <w:gridSpan w:val="2"/>
          </w:tcPr>
          <w:p w14:paraId="7166BE03" w14:textId="77777777" w:rsidR="00F13DBD" w:rsidRPr="00CD3AB2" w:rsidRDefault="00000000" w:rsidP="002745DB">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D947A92" w14:textId="77777777" w:rsidR="00F13DBD" w:rsidRPr="00A008F2" w:rsidRDefault="00F13DBD" w:rsidP="002745DB">
            <w:pPr>
              <w:spacing w:after="0" w:line="240" w:lineRule="auto"/>
              <w:rPr>
                <w:rFonts w:ascii="Times New Roman" w:hAnsi="Times New Roman"/>
                <w:sz w:val="24"/>
                <w:szCs w:val="24"/>
              </w:rPr>
            </w:pPr>
          </w:p>
        </w:tc>
      </w:tr>
      <w:tr w:rsidR="004C2D8C" w14:paraId="4DB88583"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5962FE6" w14:textId="77777777" w:rsidR="002745DB" w:rsidRPr="00A008F2" w:rsidRDefault="00000000" w:rsidP="002745D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4C2D8C" w14:paraId="16379333" w14:textId="77777777" w:rsidTr="00CD3AB2">
        <w:trPr>
          <w:cantSplit/>
        </w:trPr>
        <w:tc>
          <w:tcPr>
            <w:tcW w:w="2189" w:type="dxa"/>
          </w:tcPr>
          <w:p w14:paraId="3AE6CF34"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3A7C4D9" w14:textId="77777777" w:rsidR="002745DB" w:rsidRPr="00A008F2" w:rsidRDefault="002745DB" w:rsidP="002745DB">
            <w:pPr>
              <w:spacing w:after="0" w:line="240" w:lineRule="auto"/>
              <w:rPr>
                <w:rFonts w:ascii="Times New Roman" w:hAnsi="Times New Roman"/>
                <w:sz w:val="24"/>
                <w:szCs w:val="24"/>
              </w:rPr>
            </w:pPr>
          </w:p>
        </w:tc>
      </w:tr>
      <w:tr w:rsidR="004C2D8C" w14:paraId="3AB3AA61" w14:textId="77777777" w:rsidTr="00CD3AB2">
        <w:trPr>
          <w:cantSplit/>
        </w:trPr>
        <w:tc>
          <w:tcPr>
            <w:tcW w:w="2189" w:type="dxa"/>
          </w:tcPr>
          <w:p w14:paraId="6D16C140"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D009728" w14:textId="77777777" w:rsidR="002745DB" w:rsidRPr="00A008F2" w:rsidRDefault="002745DB" w:rsidP="002745DB">
            <w:pPr>
              <w:widowControl w:val="0"/>
              <w:adjustRightInd w:val="0"/>
              <w:spacing w:after="0" w:line="240" w:lineRule="auto"/>
              <w:jc w:val="both"/>
              <w:textAlignment w:val="baseline"/>
              <w:rPr>
                <w:rFonts w:ascii="Times New Roman" w:eastAsia="Times New Roman" w:hAnsi="Times New Roman"/>
                <w:sz w:val="24"/>
                <w:szCs w:val="24"/>
              </w:rPr>
            </w:pPr>
          </w:p>
        </w:tc>
      </w:tr>
      <w:tr w:rsidR="004C2D8C" w14:paraId="1F595C20" w14:textId="77777777" w:rsidTr="00CD3AB2">
        <w:trPr>
          <w:cantSplit/>
        </w:trPr>
        <w:tc>
          <w:tcPr>
            <w:tcW w:w="2189" w:type="dxa"/>
          </w:tcPr>
          <w:p w14:paraId="199C24B5"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638E296" w14:textId="77777777" w:rsidR="002745DB" w:rsidRPr="00A008F2" w:rsidRDefault="002745DB" w:rsidP="002745DB">
            <w:pPr>
              <w:spacing w:after="0" w:line="240" w:lineRule="auto"/>
              <w:rPr>
                <w:rFonts w:ascii="Times New Roman" w:hAnsi="Times New Roman"/>
                <w:sz w:val="24"/>
                <w:szCs w:val="24"/>
              </w:rPr>
            </w:pPr>
          </w:p>
        </w:tc>
      </w:tr>
      <w:tr w:rsidR="004C2D8C" w14:paraId="1BBDA9FE" w14:textId="77777777" w:rsidTr="00CD3AB2">
        <w:trPr>
          <w:cantSplit/>
        </w:trPr>
        <w:tc>
          <w:tcPr>
            <w:tcW w:w="2189" w:type="dxa"/>
          </w:tcPr>
          <w:p w14:paraId="423003FA" w14:textId="77777777" w:rsidR="002745DB" w:rsidRPr="00A008F2" w:rsidRDefault="00000000" w:rsidP="002745D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47156B2E" w14:textId="77777777" w:rsidR="002745DB" w:rsidRPr="00A008F2" w:rsidRDefault="002745DB" w:rsidP="002745DB">
            <w:pPr>
              <w:spacing w:after="0" w:line="240" w:lineRule="auto"/>
              <w:rPr>
                <w:rFonts w:ascii="Times New Roman" w:hAnsi="Times New Roman"/>
                <w:sz w:val="24"/>
                <w:szCs w:val="24"/>
              </w:rPr>
            </w:pPr>
          </w:p>
        </w:tc>
      </w:tr>
    </w:tbl>
    <w:p w14:paraId="562F266D" w14:textId="77777777" w:rsidR="00F10162" w:rsidRPr="001E5510" w:rsidRDefault="00000000" w:rsidP="001E5510">
      <w:pPr>
        <w:spacing w:before="120" w:after="120" w:line="240" w:lineRule="auto"/>
        <w:jc w:val="both"/>
        <w:rPr>
          <w:rFonts w:ascii="Times New Roman" w:eastAsia="Times New Roman" w:hAnsi="Times New Roman"/>
          <w:sz w:val="24"/>
          <w:szCs w:val="24"/>
        </w:rPr>
      </w:pPr>
      <w:r w:rsidRPr="001E5510">
        <w:rPr>
          <w:rFonts w:ascii="Times New Roman" w:eastAsia="Times New Roman" w:hAnsi="Times New Roman"/>
          <w:sz w:val="24"/>
          <w:szCs w:val="24"/>
        </w:rPr>
        <w:t>Iepazinies ar</w:t>
      </w:r>
      <w:r w:rsidR="00ED3822" w:rsidRPr="001E5510">
        <w:rPr>
          <w:rFonts w:ascii="Times New Roman" w:eastAsia="Times New Roman" w:hAnsi="Times New Roman"/>
          <w:sz w:val="24"/>
          <w:szCs w:val="24"/>
        </w:rPr>
        <w:t xml:space="preserve"> cenu aptaujas</w:t>
      </w:r>
      <w:r w:rsidRPr="001E5510">
        <w:rPr>
          <w:rFonts w:ascii="Times New Roman" w:eastAsia="Times New Roman" w:hAnsi="Times New Roman"/>
          <w:sz w:val="24"/>
          <w:szCs w:val="24"/>
        </w:rPr>
        <w:t xml:space="preserve"> </w:t>
      </w:r>
      <w:r w:rsidRPr="001E5510">
        <w:rPr>
          <w:rFonts w:ascii="Times New Roman" w:eastAsia="Times New Roman" w:hAnsi="Times New Roman"/>
          <w:b/>
          <w:bCs/>
          <w:sz w:val="24"/>
          <w:szCs w:val="24"/>
        </w:rPr>
        <w:t>“</w:t>
      </w:r>
      <w:r w:rsidR="001E5510" w:rsidRPr="001E5510">
        <w:rPr>
          <w:rFonts w:ascii="Times New Roman" w:eastAsia="Times New Roman" w:hAnsi="Times New Roman"/>
          <w:b/>
          <w:bCs/>
          <w:sz w:val="24"/>
          <w:szCs w:val="24"/>
          <w:lang w:eastAsia="lv-LV"/>
        </w:rPr>
        <w:t>Gājēju ietves apgaismojuma izbūve</w:t>
      </w:r>
      <w:r w:rsidR="00DC3E6E">
        <w:rPr>
          <w:rFonts w:ascii="Times New Roman" w:eastAsia="Times New Roman" w:hAnsi="Times New Roman"/>
          <w:b/>
          <w:bCs/>
          <w:sz w:val="24"/>
          <w:szCs w:val="24"/>
          <w:lang w:eastAsia="lv-LV"/>
        </w:rPr>
        <w:t xml:space="preserve"> Rīgas ielā 4,</w:t>
      </w:r>
      <w:r w:rsidR="001E5510" w:rsidRPr="001E5510">
        <w:rPr>
          <w:rFonts w:ascii="Times New Roman" w:eastAsia="Times New Roman" w:hAnsi="Times New Roman"/>
          <w:b/>
          <w:bCs/>
          <w:sz w:val="24"/>
          <w:szCs w:val="24"/>
          <w:lang w:eastAsia="lv-LV"/>
        </w:rPr>
        <w:t xml:space="preserve"> Vallē, Valles pagastā, Bauskas novadā</w:t>
      </w:r>
      <w:r w:rsidRPr="001E5510">
        <w:rPr>
          <w:rFonts w:ascii="Times New Roman" w:eastAsia="Times New Roman" w:hAnsi="Times New Roman"/>
          <w:b/>
          <w:sz w:val="24"/>
          <w:szCs w:val="24"/>
        </w:rPr>
        <w:t xml:space="preserve">”, identifikācijas numurs </w:t>
      </w:r>
      <w:r w:rsidRPr="001E5510">
        <w:rPr>
          <w:rFonts w:ascii="Times New Roman" w:hAnsi="Times New Roman"/>
          <w:b/>
          <w:bCs/>
          <w:sz w:val="24"/>
          <w:szCs w:val="24"/>
        </w:rPr>
        <w:t>VAP/2-1/202</w:t>
      </w:r>
      <w:r w:rsidR="001E5510">
        <w:rPr>
          <w:rFonts w:ascii="Times New Roman" w:hAnsi="Times New Roman"/>
          <w:b/>
          <w:bCs/>
          <w:sz w:val="24"/>
          <w:szCs w:val="24"/>
        </w:rPr>
        <w:t>6</w:t>
      </w:r>
      <w:r w:rsidRPr="001E5510">
        <w:rPr>
          <w:rFonts w:ascii="Times New Roman" w:hAnsi="Times New Roman"/>
          <w:b/>
          <w:bCs/>
          <w:sz w:val="24"/>
          <w:szCs w:val="24"/>
        </w:rPr>
        <w:t>/</w:t>
      </w:r>
      <w:r w:rsidR="001E5510">
        <w:rPr>
          <w:rFonts w:ascii="Times New Roman" w:hAnsi="Times New Roman"/>
          <w:b/>
          <w:bCs/>
          <w:sz w:val="24"/>
          <w:szCs w:val="24"/>
        </w:rPr>
        <w:t>11</w:t>
      </w:r>
      <w:r w:rsidRPr="001E5510">
        <w:rPr>
          <w:rFonts w:ascii="Times New Roman" w:eastAsia="Times New Roman" w:hAnsi="Times New Roman"/>
          <w:b/>
          <w:sz w:val="24"/>
          <w:szCs w:val="24"/>
        </w:rPr>
        <w:t>,</w:t>
      </w:r>
      <w:r w:rsidRPr="001E5510">
        <w:rPr>
          <w:sz w:val="24"/>
          <w:szCs w:val="24"/>
        </w:rPr>
        <w:t xml:space="preserve"> </w:t>
      </w:r>
      <w:r w:rsidRPr="001E5510">
        <w:rPr>
          <w:rFonts w:ascii="Times New Roman" w:eastAsia="Times New Roman" w:hAnsi="Times New Roman"/>
          <w:sz w:val="24"/>
          <w:szCs w:val="24"/>
        </w:rPr>
        <w:t>noteikumiem 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4C2D8C" w14:paraId="0CF15111"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69E2036E" w14:textId="77777777" w:rsidR="00C260F8" w:rsidRPr="00BA01F5" w:rsidRDefault="00000000" w:rsidP="00F12814">
            <w:pPr>
              <w:spacing w:before="120"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1EAA7904" w14:textId="77777777" w:rsidR="00C260F8" w:rsidRPr="003E4B6F" w:rsidRDefault="00000000" w:rsidP="00F12814">
            <w:pPr>
              <w:spacing w:before="120"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4C2D8C" w14:paraId="2BC6BE35"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20BFBF03" w14:textId="77777777" w:rsidR="0036251D" w:rsidRDefault="00000000" w:rsidP="00F12814">
            <w:pPr>
              <w:spacing w:before="120"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sz w:val="24"/>
                <w:szCs w:val="24"/>
                <w:lang w:eastAsia="lv-LV"/>
              </w:rPr>
              <w:t>Gājēju ietves</w:t>
            </w:r>
            <w:r w:rsidR="006314D5" w:rsidRPr="00AF2206">
              <w:rPr>
                <w:rFonts w:ascii="Times New Roman" w:eastAsia="Times New Roman" w:hAnsi="Times New Roman"/>
                <w:b/>
                <w:bCs/>
                <w:sz w:val="24"/>
                <w:szCs w:val="24"/>
                <w:lang w:eastAsia="lv-LV"/>
              </w:rPr>
              <w:t xml:space="preserve"> apgaismojuma izbūve</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tcPr>
          <w:p w14:paraId="770F94A7" w14:textId="77777777" w:rsidR="0036251D" w:rsidRDefault="0036251D" w:rsidP="00F12814">
            <w:pPr>
              <w:spacing w:before="120" w:after="0" w:line="240" w:lineRule="auto"/>
              <w:jc w:val="center"/>
              <w:rPr>
                <w:rFonts w:ascii="Times New Roman" w:hAnsi="Times New Roman"/>
                <w:b/>
                <w:bCs/>
                <w:color w:val="000000"/>
                <w:sz w:val="24"/>
                <w:szCs w:val="24"/>
              </w:rPr>
            </w:pPr>
          </w:p>
        </w:tc>
      </w:tr>
      <w:tr w:rsidR="004C2D8C" w14:paraId="58864B78"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027BD4B2" w14:textId="77777777" w:rsidR="00F10162" w:rsidRPr="002637C6" w:rsidRDefault="00000000" w:rsidP="00F12814">
            <w:pPr>
              <w:spacing w:before="120"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639B512E" w14:textId="77777777" w:rsidR="00F10162" w:rsidRPr="0027653E" w:rsidRDefault="00F10162" w:rsidP="00F12814">
            <w:pPr>
              <w:spacing w:before="120" w:after="0" w:line="240" w:lineRule="auto"/>
              <w:jc w:val="center"/>
              <w:rPr>
                <w:rFonts w:ascii="Times New Roman" w:hAnsi="Times New Roman"/>
                <w:color w:val="000000"/>
                <w:sz w:val="24"/>
                <w:szCs w:val="24"/>
              </w:rPr>
            </w:pPr>
          </w:p>
        </w:tc>
      </w:tr>
      <w:tr w:rsidR="004C2D8C" w14:paraId="1F77B02B"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330A31CE" w14:textId="77777777" w:rsidR="00F10162" w:rsidRPr="002637C6" w:rsidRDefault="00000000" w:rsidP="00F12814">
            <w:pPr>
              <w:spacing w:before="120"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2925854D" w14:textId="77777777" w:rsidR="00F10162" w:rsidRPr="0027653E" w:rsidRDefault="00F10162" w:rsidP="00F12814">
            <w:pPr>
              <w:spacing w:before="120" w:after="0" w:line="240" w:lineRule="auto"/>
              <w:jc w:val="center"/>
              <w:rPr>
                <w:rFonts w:ascii="Times New Roman" w:hAnsi="Times New Roman"/>
                <w:color w:val="000000"/>
                <w:sz w:val="24"/>
                <w:szCs w:val="24"/>
              </w:rPr>
            </w:pPr>
          </w:p>
        </w:tc>
      </w:tr>
    </w:tbl>
    <w:bookmarkEnd w:id="0"/>
    <w:bookmarkEnd w:id="1"/>
    <w:p w14:paraId="4DAE2941" w14:textId="77777777" w:rsidR="00CD3AB2" w:rsidRPr="00C147F4" w:rsidRDefault="00000000" w:rsidP="007304D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2D716EF7" w14:textId="77777777" w:rsidR="00F10162" w:rsidRPr="0081772B" w:rsidRDefault="00000000" w:rsidP="007304D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73BAD717" w14:textId="77777777" w:rsidR="00276FC5" w:rsidRPr="00060FED" w:rsidRDefault="00000000" w:rsidP="007304D2">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61DA73A1" w14:textId="77777777" w:rsidR="0036251D" w:rsidRDefault="00000000" w:rsidP="007304D2">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1492E572" w14:textId="77777777" w:rsidR="0036251D" w:rsidRPr="009729FA" w:rsidRDefault="00000000" w:rsidP="007304D2">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627906DA" w14:textId="77777777" w:rsidR="009729FA" w:rsidRDefault="00000000" w:rsidP="007304D2">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5808BB20" w14:textId="77777777" w:rsidR="000B1402" w:rsidRDefault="00000000" w:rsidP="007304D2">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C2D8C" w14:paraId="3AD498AD" w14:textId="77777777" w:rsidTr="00C42884">
        <w:trPr>
          <w:trHeight w:val="299"/>
        </w:trPr>
        <w:tc>
          <w:tcPr>
            <w:tcW w:w="3249" w:type="dxa"/>
            <w:shd w:val="clear" w:color="auto" w:fill="BFBFBF"/>
            <w:vAlign w:val="center"/>
          </w:tcPr>
          <w:p w14:paraId="61FFA3F9" w14:textId="77777777" w:rsidR="000B1402"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7427022" w14:textId="77777777" w:rsidR="000B1402" w:rsidRDefault="000B1402" w:rsidP="00C42884">
            <w:pPr>
              <w:spacing w:after="0" w:line="240" w:lineRule="auto"/>
              <w:jc w:val="center"/>
              <w:rPr>
                <w:rFonts w:ascii="Times New Roman" w:eastAsia="Times New Roman" w:hAnsi="Times New Roman"/>
                <w:sz w:val="24"/>
                <w:szCs w:val="24"/>
              </w:rPr>
            </w:pPr>
          </w:p>
        </w:tc>
      </w:tr>
      <w:tr w:rsidR="004C2D8C" w14:paraId="7291E4CE" w14:textId="77777777" w:rsidTr="00CD3AB2">
        <w:trPr>
          <w:trHeight w:val="269"/>
        </w:trPr>
        <w:tc>
          <w:tcPr>
            <w:tcW w:w="3249" w:type="dxa"/>
            <w:shd w:val="clear" w:color="auto" w:fill="BFBFBF"/>
            <w:vAlign w:val="center"/>
          </w:tcPr>
          <w:p w14:paraId="08F1F3E7" w14:textId="77777777" w:rsidR="000B1402"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5268A3B" w14:textId="77777777" w:rsidR="000B1402" w:rsidRDefault="000B1402" w:rsidP="00C42884">
            <w:pPr>
              <w:spacing w:after="0" w:line="240" w:lineRule="auto"/>
              <w:jc w:val="center"/>
              <w:rPr>
                <w:rFonts w:ascii="Times New Roman" w:eastAsia="Times New Roman" w:hAnsi="Times New Roman"/>
                <w:sz w:val="24"/>
                <w:szCs w:val="24"/>
              </w:rPr>
            </w:pPr>
          </w:p>
        </w:tc>
      </w:tr>
      <w:tr w:rsidR="004C2D8C" w14:paraId="6E885B6A" w14:textId="77777777" w:rsidTr="006E6A9C">
        <w:trPr>
          <w:trHeight w:val="216"/>
        </w:trPr>
        <w:tc>
          <w:tcPr>
            <w:tcW w:w="3249" w:type="dxa"/>
            <w:shd w:val="clear" w:color="auto" w:fill="BFBFBF"/>
            <w:vAlign w:val="center"/>
          </w:tcPr>
          <w:p w14:paraId="620397D6" w14:textId="77777777" w:rsidR="000B1402" w:rsidRDefault="00000000" w:rsidP="00C42884">
            <w:pPr>
              <w:spacing w:after="0" w:line="240" w:lineRule="auto"/>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tcBorders>
              <w:bottom w:val="single" w:sz="4" w:space="0" w:color="000000"/>
            </w:tcBorders>
            <w:vAlign w:val="center"/>
          </w:tcPr>
          <w:p w14:paraId="3EE4E740" w14:textId="77777777" w:rsidR="000B1402" w:rsidRDefault="000B1402" w:rsidP="00C42884">
            <w:pPr>
              <w:spacing w:after="0" w:line="240" w:lineRule="auto"/>
              <w:jc w:val="center"/>
              <w:rPr>
                <w:rFonts w:ascii="Times New Roman" w:eastAsia="Times New Roman" w:hAnsi="Times New Roman"/>
                <w:sz w:val="24"/>
                <w:szCs w:val="24"/>
              </w:rPr>
            </w:pPr>
          </w:p>
        </w:tc>
      </w:tr>
      <w:tr w:rsidR="004C2D8C" w14:paraId="64120E18" w14:textId="77777777" w:rsidTr="006E6A9C">
        <w:trPr>
          <w:trHeight w:val="193"/>
        </w:trPr>
        <w:tc>
          <w:tcPr>
            <w:tcW w:w="3249" w:type="dxa"/>
            <w:shd w:val="clear" w:color="auto" w:fill="BFBFBF"/>
            <w:vAlign w:val="center"/>
          </w:tcPr>
          <w:p w14:paraId="0027D132" w14:textId="77777777" w:rsidR="000B1402"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tcBorders>
              <w:bottom w:val="single" w:sz="4" w:space="0" w:color="auto"/>
            </w:tcBorders>
            <w:vAlign w:val="center"/>
          </w:tcPr>
          <w:p w14:paraId="12911CFF" w14:textId="77777777" w:rsidR="000B1402" w:rsidRDefault="000B1402" w:rsidP="00C42884">
            <w:pPr>
              <w:spacing w:after="0" w:line="240" w:lineRule="auto"/>
              <w:jc w:val="center"/>
              <w:rPr>
                <w:rFonts w:ascii="Times New Roman" w:eastAsia="Times New Roman" w:hAnsi="Times New Roman"/>
                <w:sz w:val="24"/>
                <w:szCs w:val="24"/>
              </w:rPr>
            </w:pPr>
          </w:p>
        </w:tc>
      </w:tr>
    </w:tbl>
    <w:p w14:paraId="23B3A46A" w14:textId="77777777" w:rsidR="00AF2206" w:rsidRDefault="00000000" w:rsidP="00F12814">
      <w:pPr>
        <w:spacing w:before="120"/>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3.</w:t>
      </w:r>
      <w:r w:rsidR="000617B3">
        <w:rPr>
          <w:rFonts w:ascii="Times New Roman" w:eastAsia="Times New Roman" w:hAnsi="Times New Roman"/>
          <w:b/>
          <w:sz w:val="24"/>
          <w:szCs w:val="24"/>
        </w:rPr>
        <w:t> </w:t>
      </w:r>
      <w:r>
        <w:rPr>
          <w:rFonts w:ascii="Times New Roman" w:eastAsia="Times New Roman" w:hAnsi="Times New Roman"/>
          <w:b/>
          <w:sz w:val="24"/>
          <w:szCs w:val="24"/>
        </w:rPr>
        <w:t>pielikums</w:t>
      </w:r>
    </w:p>
    <w:p w14:paraId="3DB73F90" w14:textId="77777777" w:rsidR="00AF2206" w:rsidRPr="00573407" w:rsidRDefault="00000000" w:rsidP="00F12814">
      <w:pPr>
        <w:spacing w:before="120"/>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3A0E54F9" w14:textId="77777777" w:rsidR="003C4F59" w:rsidRPr="003C4F59" w:rsidRDefault="00000000" w:rsidP="003C4F59">
      <w:pPr>
        <w:spacing w:before="120" w:after="120" w:line="240" w:lineRule="auto"/>
        <w:jc w:val="center"/>
        <w:rPr>
          <w:rFonts w:ascii="Times New Roman" w:eastAsia="Times New Roman" w:hAnsi="Times New Roman"/>
          <w:b/>
          <w:sz w:val="24"/>
          <w:szCs w:val="24"/>
        </w:rPr>
      </w:pPr>
      <w:r w:rsidRPr="003C4F59">
        <w:rPr>
          <w:rFonts w:ascii="Times New Roman" w:eastAsia="Times New Roman" w:hAnsi="Times New Roman"/>
          <w:b/>
          <w:bCs/>
          <w:sz w:val="24"/>
          <w:szCs w:val="24"/>
          <w:lang w:eastAsia="lv-LV"/>
        </w:rPr>
        <w:t>Gājēju ietves apgaismojuma izbūve Rīgas ielā 4, Vallē, Valles pagastā, Bauskas novadā</w:t>
      </w:r>
    </w:p>
    <w:p w14:paraId="52DEB03E" w14:textId="77777777" w:rsidR="00AF2206" w:rsidRPr="00573407" w:rsidRDefault="00000000" w:rsidP="00F12814">
      <w:pPr>
        <w:spacing w:before="120" w:after="0" w:line="240" w:lineRule="auto"/>
        <w:jc w:val="center"/>
        <w:rPr>
          <w:rFonts w:ascii="Times New Roman" w:eastAsia="Times New Roman" w:hAnsi="Times New Roman"/>
          <w:b/>
          <w:sz w:val="24"/>
          <w:szCs w:val="24"/>
        </w:rPr>
      </w:pPr>
      <w:r w:rsidRPr="00573407">
        <w:rPr>
          <w:rFonts w:ascii="Times New Roman" w:eastAsia="Times New Roman" w:hAnsi="Times New Roman"/>
          <w:b/>
          <w:sz w:val="24"/>
          <w:szCs w:val="24"/>
        </w:rPr>
        <w:t xml:space="preserve">identifikācijas numurs </w:t>
      </w:r>
      <w:r w:rsidRPr="00573407">
        <w:rPr>
          <w:rFonts w:ascii="Times New Roman" w:hAnsi="Times New Roman"/>
          <w:b/>
          <w:bCs/>
          <w:sz w:val="24"/>
          <w:szCs w:val="24"/>
        </w:rPr>
        <w:t>VAP/2-1/202</w:t>
      </w:r>
      <w:r w:rsidR="003C4F59">
        <w:rPr>
          <w:rFonts w:ascii="Times New Roman" w:hAnsi="Times New Roman"/>
          <w:b/>
          <w:bCs/>
          <w:sz w:val="24"/>
          <w:szCs w:val="24"/>
        </w:rPr>
        <w:t>6</w:t>
      </w:r>
      <w:r w:rsidRPr="00573407">
        <w:rPr>
          <w:rFonts w:ascii="Times New Roman" w:hAnsi="Times New Roman"/>
          <w:b/>
          <w:bCs/>
          <w:sz w:val="24"/>
          <w:szCs w:val="24"/>
        </w:rPr>
        <w:t>/</w:t>
      </w:r>
      <w:r w:rsidR="003C4F59">
        <w:rPr>
          <w:rFonts w:ascii="Times New Roman" w:hAnsi="Times New Roman"/>
          <w:b/>
          <w:bCs/>
          <w:sz w:val="24"/>
          <w:szCs w:val="24"/>
        </w:rPr>
        <w:t>11</w:t>
      </w:r>
    </w:p>
    <w:p w14:paraId="441C27EB" w14:textId="77777777" w:rsidR="00AF2206" w:rsidRPr="00573407" w:rsidRDefault="00AF2206" w:rsidP="00F12814">
      <w:pPr>
        <w:spacing w:before="120"/>
        <w:rPr>
          <w:rFonts w:ascii="Times New Roman" w:hAnsi="Times New Roman"/>
          <w:bCs/>
          <w:sz w:val="24"/>
          <w:szCs w:val="24"/>
          <w:lang w:eastAsia="lv-LV"/>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22"/>
        <w:gridCol w:w="2924"/>
        <w:gridCol w:w="2307"/>
      </w:tblGrid>
      <w:tr w:rsidR="004C2D8C" w14:paraId="4ECA318E" w14:textId="77777777" w:rsidTr="006526C3">
        <w:trPr>
          <w:jc w:val="center"/>
        </w:trPr>
        <w:tc>
          <w:tcPr>
            <w:tcW w:w="2235" w:type="dxa"/>
            <w:vAlign w:val="center"/>
          </w:tcPr>
          <w:p w14:paraId="073443B5"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822" w:type="dxa"/>
            <w:vAlign w:val="center"/>
          </w:tcPr>
          <w:p w14:paraId="7B16285A"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924" w:type="dxa"/>
            <w:vAlign w:val="center"/>
          </w:tcPr>
          <w:p w14:paraId="1C170E57" w14:textId="77777777" w:rsidR="00AF2206" w:rsidRPr="00573407" w:rsidRDefault="00000000" w:rsidP="00F12814">
            <w:pPr>
              <w:spacing w:before="120"/>
              <w:jc w:val="center"/>
              <w:rPr>
                <w:rFonts w:ascii="Times New Roman" w:hAnsi="Times New Roman"/>
                <w:bCs/>
                <w:sz w:val="24"/>
                <w:szCs w:val="24"/>
              </w:rPr>
            </w:pPr>
            <w:r w:rsidRPr="00573407">
              <w:rPr>
                <w:rFonts w:ascii="Times New Roman" w:hAnsi="Times New Roman"/>
                <w:bCs/>
                <w:sz w:val="24"/>
                <w:szCs w:val="24"/>
              </w:rPr>
              <w:t>Veikto pakalpojumu apraksts</w:t>
            </w:r>
            <w:r>
              <w:rPr>
                <w:rFonts w:ascii="Times New Roman" w:hAnsi="Times New Roman"/>
                <w:bCs/>
                <w:sz w:val="24"/>
                <w:szCs w:val="24"/>
              </w:rPr>
              <w:t xml:space="preserve"> </w:t>
            </w:r>
            <w:r w:rsidRPr="00573407">
              <w:rPr>
                <w:rFonts w:ascii="Times New Roman" w:hAnsi="Times New Roman"/>
                <w:bCs/>
                <w:sz w:val="24"/>
                <w:szCs w:val="24"/>
              </w:rPr>
              <w:t>saskaņā ar pretendenta pieredzei izvirzītajām prasībām</w:t>
            </w:r>
            <w:r>
              <w:rPr>
                <w:rFonts w:ascii="Times New Roman" w:hAnsi="Times New Roman"/>
                <w:bCs/>
                <w:sz w:val="24"/>
                <w:szCs w:val="24"/>
              </w:rPr>
              <w:t xml:space="preserve"> - raksturlielumiem</w:t>
            </w:r>
          </w:p>
        </w:tc>
        <w:tc>
          <w:tcPr>
            <w:tcW w:w="2307" w:type="dxa"/>
            <w:vAlign w:val="center"/>
          </w:tcPr>
          <w:p w14:paraId="3B8DED02" w14:textId="77777777" w:rsidR="00AF2206" w:rsidRPr="00573407" w:rsidRDefault="00000000" w:rsidP="00F12814">
            <w:pPr>
              <w:spacing w:before="120"/>
              <w:jc w:val="center"/>
              <w:rPr>
                <w:rFonts w:ascii="Times New Roman" w:hAnsi="Times New Roman"/>
                <w:bCs/>
                <w:sz w:val="24"/>
                <w:szCs w:val="24"/>
              </w:rPr>
            </w:pPr>
            <w:r>
              <w:rPr>
                <w:rFonts w:ascii="Times New Roman" w:hAnsi="Times New Roman"/>
                <w:bCs/>
                <w:sz w:val="24"/>
                <w:szCs w:val="24"/>
              </w:rPr>
              <w:t>Līguma izpildes</w:t>
            </w:r>
            <w:r w:rsidRPr="00573407">
              <w:rPr>
                <w:rFonts w:ascii="Times New Roman" w:hAnsi="Times New Roman"/>
                <w:bCs/>
                <w:sz w:val="24"/>
                <w:szCs w:val="24"/>
              </w:rPr>
              <w:t xml:space="preserve"> laiks (uzsākšanas-pabeigšanas gads/mēnesis)</w:t>
            </w:r>
          </w:p>
        </w:tc>
      </w:tr>
      <w:tr w:rsidR="004C2D8C" w14:paraId="78226ABC" w14:textId="77777777" w:rsidTr="006526C3">
        <w:trPr>
          <w:jc w:val="center"/>
        </w:trPr>
        <w:tc>
          <w:tcPr>
            <w:tcW w:w="2235" w:type="dxa"/>
          </w:tcPr>
          <w:p w14:paraId="3DDBE788" w14:textId="77777777" w:rsidR="00AF2206" w:rsidRPr="00573407" w:rsidRDefault="00AF2206" w:rsidP="00F12814">
            <w:pPr>
              <w:spacing w:before="120"/>
              <w:jc w:val="center"/>
              <w:rPr>
                <w:rFonts w:ascii="Times New Roman" w:hAnsi="Times New Roman"/>
                <w:bCs/>
                <w:sz w:val="24"/>
                <w:szCs w:val="24"/>
              </w:rPr>
            </w:pPr>
          </w:p>
        </w:tc>
        <w:tc>
          <w:tcPr>
            <w:tcW w:w="1822" w:type="dxa"/>
          </w:tcPr>
          <w:p w14:paraId="384E292B" w14:textId="77777777" w:rsidR="00AF2206" w:rsidRPr="00573407" w:rsidRDefault="00AF2206" w:rsidP="00F12814">
            <w:pPr>
              <w:spacing w:before="120"/>
              <w:jc w:val="center"/>
              <w:rPr>
                <w:rFonts w:ascii="Times New Roman" w:hAnsi="Times New Roman"/>
                <w:bCs/>
                <w:sz w:val="24"/>
                <w:szCs w:val="24"/>
              </w:rPr>
            </w:pPr>
          </w:p>
        </w:tc>
        <w:tc>
          <w:tcPr>
            <w:tcW w:w="2924" w:type="dxa"/>
          </w:tcPr>
          <w:p w14:paraId="298E2B84" w14:textId="77777777" w:rsidR="00AF2206" w:rsidRPr="00573407" w:rsidRDefault="00AF2206" w:rsidP="00F12814">
            <w:pPr>
              <w:spacing w:before="120"/>
              <w:jc w:val="center"/>
              <w:rPr>
                <w:rFonts w:ascii="Times New Roman" w:hAnsi="Times New Roman"/>
                <w:bCs/>
                <w:sz w:val="24"/>
                <w:szCs w:val="24"/>
              </w:rPr>
            </w:pPr>
          </w:p>
        </w:tc>
        <w:tc>
          <w:tcPr>
            <w:tcW w:w="2307" w:type="dxa"/>
          </w:tcPr>
          <w:p w14:paraId="4E283913" w14:textId="77777777" w:rsidR="00AF2206" w:rsidRPr="00573407" w:rsidRDefault="00AF2206" w:rsidP="00F12814">
            <w:pPr>
              <w:spacing w:before="120"/>
              <w:jc w:val="center"/>
              <w:rPr>
                <w:rFonts w:ascii="Times New Roman" w:hAnsi="Times New Roman"/>
                <w:bCs/>
                <w:sz w:val="24"/>
                <w:szCs w:val="24"/>
              </w:rPr>
            </w:pPr>
          </w:p>
        </w:tc>
      </w:tr>
      <w:tr w:rsidR="004C2D8C" w14:paraId="711C9CA3" w14:textId="77777777" w:rsidTr="006526C3">
        <w:trPr>
          <w:jc w:val="center"/>
        </w:trPr>
        <w:tc>
          <w:tcPr>
            <w:tcW w:w="2235" w:type="dxa"/>
          </w:tcPr>
          <w:p w14:paraId="5B65B085" w14:textId="77777777" w:rsidR="00AF2206" w:rsidRPr="00573407" w:rsidRDefault="00AF2206" w:rsidP="00F12814">
            <w:pPr>
              <w:spacing w:before="120"/>
              <w:jc w:val="center"/>
              <w:rPr>
                <w:rFonts w:ascii="Times New Roman" w:hAnsi="Times New Roman"/>
                <w:bCs/>
                <w:sz w:val="24"/>
                <w:szCs w:val="24"/>
              </w:rPr>
            </w:pPr>
          </w:p>
        </w:tc>
        <w:tc>
          <w:tcPr>
            <w:tcW w:w="1822" w:type="dxa"/>
          </w:tcPr>
          <w:p w14:paraId="6731D2D4" w14:textId="77777777" w:rsidR="00AF2206" w:rsidRPr="00573407" w:rsidRDefault="00AF2206" w:rsidP="00F12814">
            <w:pPr>
              <w:spacing w:before="120"/>
              <w:jc w:val="center"/>
              <w:rPr>
                <w:rFonts w:ascii="Times New Roman" w:hAnsi="Times New Roman"/>
                <w:bCs/>
                <w:sz w:val="24"/>
                <w:szCs w:val="24"/>
              </w:rPr>
            </w:pPr>
          </w:p>
        </w:tc>
        <w:tc>
          <w:tcPr>
            <w:tcW w:w="2924" w:type="dxa"/>
          </w:tcPr>
          <w:p w14:paraId="7D71FA29" w14:textId="77777777" w:rsidR="00AF2206" w:rsidRPr="00573407" w:rsidRDefault="00AF2206" w:rsidP="00F12814">
            <w:pPr>
              <w:spacing w:before="120"/>
              <w:jc w:val="center"/>
              <w:rPr>
                <w:rFonts w:ascii="Times New Roman" w:hAnsi="Times New Roman"/>
                <w:bCs/>
                <w:sz w:val="24"/>
                <w:szCs w:val="24"/>
              </w:rPr>
            </w:pPr>
          </w:p>
        </w:tc>
        <w:tc>
          <w:tcPr>
            <w:tcW w:w="2307" w:type="dxa"/>
          </w:tcPr>
          <w:p w14:paraId="1896ED5C" w14:textId="77777777" w:rsidR="00AF2206" w:rsidRPr="00573407" w:rsidRDefault="00AF2206" w:rsidP="00F12814">
            <w:pPr>
              <w:spacing w:before="120"/>
              <w:jc w:val="center"/>
              <w:rPr>
                <w:rFonts w:ascii="Times New Roman" w:hAnsi="Times New Roman"/>
                <w:bCs/>
                <w:sz w:val="24"/>
                <w:szCs w:val="24"/>
              </w:rPr>
            </w:pPr>
          </w:p>
        </w:tc>
      </w:tr>
    </w:tbl>
    <w:p w14:paraId="71B21E96" w14:textId="77777777" w:rsidR="00C42884" w:rsidRPr="00C42884" w:rsidRDefault="00000000" w:rsidP="00C42884">
      <w:pPr>
        <w:rPr>
          <w:rFonts w:ascii="Times New Roman" w:hAnsi="Times New Roman"/>
        </w:rPr>
      </w:pPr>
      <w:r w:rsidRPr="00C42884">
        <w:rPr>
          <w:rFonts w:ascii="Times New Roman" w:hAnsi="Times New Roman"/>
          <w:i/>
        </w:rPr>
        <w:t>Pretendents sarakstā iekļauj pakalpojumu, kas nodrošina cenu aptaujas 8.4. punkta prasību izpildi.</w:t>
      </w:r>
    </w:p>
    <w:p w14:paraId="594C469E" w14:textId="77777777" w:rsidR="00AF2206" w:rsidRPr="00573407" w:rsidRDefault="00000000" w:rsidP="00F12814">
      <w:pPr>
        <w:spacing w:before="120"/>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5E3E0B6A" w14:textId="77777777" w:rsidR="00AF2206" w:rsidRPr="008C081D" w:rsidRDefault="00AF2206" w:rsidP="00F12814">
      <w:pPr>
        <w:spacing w:before="120"/>
        <w:rPr>
          <w:rFonts w:ascii="Times New Roman" w:hAnsi="Times New Roman"/>
          <w:sz w:val="24"/>
          <w:szCs w:val="24"/>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4C2D8C" w14:paraId="627E69CF" w14:textId="77777777" w:rsidTr="006526C3">
        <w:trPr>
          <w:trHeight w:val="307"/>
        </w:trPr>
        <w:tc>
          <w:tcPr>
            <w:tcW w:w="3249" w:type="dxa"/>
            <w:shd w:val="clear" w:color="auto" w:fill="BFBFBF"/>
            <w:vAlign w:val="center"/>
          </w:tcPr>
          <w:p w14:paraId="0D48D08E" w14:textId="77777777" w:rsidR="00AF2206"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D759268" w14:textId="77777777" w:rsidR="00AF2206" w:rsidRDefault="00AF2206" w:rsidP="00C42884">
            <w:pPr>
              <w:spacing w:after="0" w:line="240" w:lineRule="auto"/>
              <w:jc w:val="center"/>
              <w:rPr>
                <w:rFonts w:ascii="Times New Roman" w:eastAsia="Times New Roman" w:hAnsi="Times New Roman"/>
                <w:sz w:val="24"/>
                <w:szCs w:val="24"/>
              </w:rPr>
            </w:pPr>
          </w:p>
        </w:tc>
      </w:tr>
      <w:tr w:rsidR="004C2D8C" w14:paraId="0BD0B8ED" w14:textId="77777777" w:rsidTr="006526C3">
        <w:trPr>
          <w:trHeight w:val="269"/>
        </w:trPr>
        <w:tc>
          <w:tcPr>
            <w:tcW w:w="3249" w:type="dxa"/>
            <w:shd w:val="clear" w:color="auto" w:fill="BFBFBF"/>
            <w:vAlign w:val="center"/>
          </w:tcPr>
          <w:p w14:paraId="26AE15B9" w14:textId="77777777" w:rsidR="00AF2206"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7F8426C8" w14:textId="77777777" w:rsidR="00AF2206" w:rsidRDefault="00AF2206" w:rsidP="00C42884">
            <w:pPr>
              <w:spacing w:after="0" w:line="240" w:lineRule="auto"/>
              <w:jc w:val="center"/>
              <w:rPr>
                <w:rFonts w:ascii="Times New Roman" w:eastAsia="Times New Roman" w:hAnsi="Times New Roman"/>
                <w:sz w:val="24"/>
                <w:szCs w:val="24"/>
              </w:rPr>
            </w:pPr>
          </w:p>
        </w:tc>
      </w:tr>
      <w:tr w:rsidR="004C2D8C" w14:paraId="6CC52212" w14:textId="77777777" w:rsidTr="006526C3">
        <w:trPr>
          <w:trHeight w:val="216"/>
        </w:trPr>
        <w:tc>
          <w:tcPr>
            <w:tcW w:w="3249" w:type="dxa"/>
            <w:shd w:val="clear" w:color="auto" w:fill="BFBFBF"/>
            <w:vAlign w:val="center"/>
          </w:tcPr>
          <w:p w14:paraId="61530FB9" w14:textId="77777777" w:rsidR="00AF2206" w:rsidRDefault="00000000" w:rsidP="00C42884">
            <w:pPr>
              <w:spacing w:after="0" w:line="240" w:lineRule="auto"/>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4A8F0BD1" w14:textId="77777777" w:rsidR="00AF2206" w:rsidRDefault="00AF2206" w:rsidP="00C42884">
            <w:pPr>
              <w:spacing w:after="0" w:line="240" w:lineRule="auto"/>
              <w:jc w:val="center"/>
              <w:rPr>
                <w:rFonts w:ascii="Times New Roman" w:eastAsia="Times New Roman" w:hAnsi="Times New Roman"/>
                <w:sz w:val="24"/>
                <w:szCs w:val="24"/>
              </w:rPr>
            </w:pPr>
          </w:p>
        </w:tc>
      </w:tr>
      <w:tr w:rsidR="004C2D8C" w14:paraId="706D99A5" w14:textId="77777777" w:rsidTr="006526C3">
        <w:trPr>
          <w:trHeight w:val="193"/>
        </w:trPr>
        <w:tc>
          <w:tcPr>
            <w:tcW w:w="3249" w:type="dxa"/>
            <w:shd w:val="clear" w:color="auto" w:fill="BFBFBF"/>
            <w:vAlign w:val="center"/>
          </w:tcPr>
          <w:p w14:paraId="61B901E0" w14:textId="77777777" w:rsidR="00AF2206" w:rsidRDefault="00000000" w:rsidP="00C42884">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189D99A" w14:textId="77777777" w:rsidR="00AF2206" w:rsidRDefault="00AF2206" w:rsidP="00C42884">
            <w:pPr>
              <w:spacing w:after="0" w:line="240" w:lineRule="auto"/>
              <w:jc w:val="center"/>
              <w:rPr>
                <w:rFonts w:ascii="Times New Roman" w:eastAsia="Times New Roman" w:hAnsi="Times New Roman"/>
                <w:sz w:val="24"/>
                <w:szCs w:val="24"/>
              </w:rPr>
            </w:pPr>
          </w:p>
        </w:tc>
      </w:tr>
    </w:tbl>
    <w:p w14:paraId="37AC51B1" w14:textId="77777777" w:rsidR="00AF2206" w:rsidRDefault="00AF2206" w:rsidP="00F12814">
      <w:pPr>
        <w:spacing w:before="120"/>
      </w:pPr>
    </w:p>
    <w:p w14:paraId="68C6CBCA" w14:textId="77777777" w:rsidR="001D212C" w:rsidRDefault="001D212C" w:rsidP="00F12814">
      <w:pPr>
        <w:spacing w:before="120"/>
        <w:jc w:val="right"/>
      </w:pPr>
    </w:p>
    <w:sectPr w:rsidR="001D212C" w:rsidSect="00641748">
      <w:footerReference w:type="default" r:id="rId11"/>
      <w:footerReference w:type="first" r:id="rId12"/>
      <w:pgSz w:w="11906" w:h="16838"/>
      <w:pgMar w:top="993"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CB2D" w14:textId="77777777" w:rsidR="00496991" w:rsidRDefault="00496991">
      <w:pPr>
        <w:spacing w:after="0" w:line="240" w:lineRule="auto"/>
      </w:pPr>
      <w:r>
        <w:separator/>
      </w:r>
    </w:p>
  </w:endnote>
  <w:endnote w:type="continuationSeparator" w:id="0">
    <w:p w14:paraId="33538D80" w14:textId="77777777" w:rsidR="00496991" w:rsidRDefault="0049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587E" w14:textId="77777777" w:rsidR="004C2D8C"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09A9" w14:textId="77777777" w:rsidR="009737B2" w:rsidRDefault="00000000">
    <w:r>
      <w:t xml:space="preserve">          </w:t>
    </w:r>
    <w:r>
      <w:t>Šis dokuments ir parakstīts ar drošu elektronisko parakstu un satur laika zīmogu</w:t>
    </w:r>
  </w:p>
  <w:p w14:paraId="294AA2A4" w14:textId="77777777" w:rsidR="004B7A5C" w:rsidRDefault="00000000">
    <w:r>
      <w:t xml:space="preserve">          Šis dokuments ir parakstīts ar drošu elektronisko parakstu un satur laika zīmogu</w:t>
    </w:r>
  </w:p>
  <w:p w14:paraId="2F4E2600" w14:textId="77777777" w:rsidR="00EF76BE" w:rsidRDefault="00000000">
    <w:r>
      <w:t xml:space="preserve">          Šis dokuments ir parakstīts ar drošu elektronisko parakstu un satur laika zīmogu</w:t>
    </w:r>
  </w:p>
  <w:p w14:paraId="64149F38" w14:textId="77777777" w:rsidR="00E51F5E" w:rsidRDefault="00000000">
    <w:r>
      <w:t xml:space="preserve">          Šis dokuments ir parakstīts ar drošu elektronisko parakstu un satur laika zīmogu</w:t>
    </w:r>
  </w:p>
  <w:p w14:paraId="062D23A7" w14:textId="77777777" w:rsidR="00E66AFF" w:rsidRDefault="00000000">
    <w:r>
      <w:t xml:space="preserve">          Šis dokuments ir parakstīts ar drošu elektronisko parakstu un satur laika zīmogu</w:t>
    </w:r>
  </w:p>
  <w:p w14:paraId="0CBD7E42" w14:textId="77777777" w:rsidR="00F01BF2" w:rsidRDefault="00000000">
    <w:r>
      <w:t xml:space="preserve">          Šis dokuments ir parakstīts ar drošu elektronisko parakstu un satur laika zīmogu</w:t>
    </w:r>
  </w:p>
  <w:p w14:paraId="5CA1737B"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42B6" w14:textId="77777777" w:rsidR="00496991" w:rsidRDefault="00496991">
      <w:pPr>
        <w:spacing w:after="0" w:line="240" w:lineRule="auto"/>
      </w:pPr>
      <w:r>
        <w:separator/>
      </w:r>
    </w:p>
  </w:footnote>
  <w:footnote w:type="continuationSeparator" w:id="0">
    <w:p w14:paraId="01E0AE3C" w14:textId="77777777" w:rsidR="00496991" w:rsidRDefault="00496991">
      <w:pPr>
        <w:spacing w:after="0" w:line="240" w:lineRule="auto"/>
      </w:pPr>
      <w:r>
        <w:continuationSeparator/>
      </w:r>
    </w:p>
  </w:footnote>
  <w:footnote w:id="1">
    <w:p w14:paraId="7696CA7A"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11E29CE4" w14:textId="77777777" w:rsidR="00AF2206" w:rsidRDefault="00000000" w:rsidP="00AF2206">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06A42496">
      <w:start w:val="1"/>
      <w:numFmt w:val="decimal"/>
      <w:lvlText w:val="%1."/>
      <w:lvlJc w:val="left"/>
      <w:pPr>
        <w:ind w:left="1287" w:hanging="360"/>
      </w:pPr>
    </w:lvl>
    <w:lvl w:ilvl="1" w:tplc="03C86600" w:tentative="1">
      <w:start w:val="1"/>
      <w:numFmt w:val="lowerLetter"/>
      <w:lvlText w:val="%2."/>
      <w:lvlJc w:val="left"/>
      <w:pPr>
        <w:ind w:left="2007" w:hanging="360"/>
      </w:pPr>
    </w:lvl>
    <w:lvl w:ilvl="2" w:tplc="90FCAF56" w:tentative="1">
      <w:start w:val="1"/>
      <w:numFmt w:val="lowerRoman"/>
      <w:lvlText w:val="%3."/>
      <w:lvlJc w:val="right"/>
      <w:pPr>
        <w:ind w:left="2727" w:hanging="180"/>
      </w:pPr>
    </w:lvl>
    <w:lvl w:ilvl="3" w:tplc="2A901D2C" w:tentative="1">
      <w:start w:val="1"/>
      <w:numFmt w:val="decimal"/>
      <w:lvlText w:val="%4."/>
      <w:lvlJc w:val="left"/>
      <w:pPr>
        <w:ind w:left="3447" w:hanging="360"/>
      </w:pPr>
    </w:lvl>
    <w:lvl w:ilvl="4" w:tplc="8B4A1338" w:tentative="1">
      <w:start w:val="1"/>
      <w:numFmt w:val="lowerLetter"/>
      <w:lvlText w:val="%5."/>
      <w:lvlJc w:val="left"/>
      <w:pPr>
        <w:ind w:left="4167" w:hanging="360"/>
      </w:pPr>
    </w:lvl>
    <w:lvl w:ilvl="5" w:tplc="974827B0" w:tentative="1">
      <w:start w:val="1"/>
      <w:numFmt w:val="lowerRoman"/>
      <w:lvlText w:val="%6."/>
      <w:lvlJc w:val="right"/>
      <w:pPr>
        <w:ind w:left="4887" w:hanging="180"/>
      </w:pPr>
    </w:lvl>
    <w:lvl w:ilvl="6" w:tplc="0322AF64" w:tentative="1">
      <w:start w:val="1"/>
      <w:numFmt w:val="decimal"/>
      <w:lvlText w:val="%7."/>
      <w:lvlJc w:val="left"/>
      <w:pPr>
        <w:ind w:left="5607" w:hanging="360"/>
      </w:pPr>
    </w:lvl>
    <w:lvl w:ilvl="7" w:tplc="0ACC7C10" w:tentative="1">
      <w:start w:val="1"/>
      <w:numFmt w:val="lowerLetter"/>
      <w:lvlText w:val="%8."/>
      <w:lvlJc w:val="left"/>
      <w:pPr>
        <w:ind w:left="6327" w:hanging="360"/>
      </w:pPr>
    </w:lvl>
    <w:lvl w:ilvl="8" w:tplc="E2E02F20"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FD30B19C">
      <w:start w:val="1"/>
      <w:numFmt w:val="decimal"/>
      <w:lvlText w:val="%1."/>
      <w:lvlJc w:val="left"/>
      <w:pPr>
        <w:ind w:left="1080" w:hanging="360"/>
      </w:pPr>
      <w:rPr>
        <w:rFonts w:hint="default"/>
      </w:rPr>
    </w:lvl>
    <w:lvl w:ilvl="1" w:tplc="4E2E8BE2" w:tentative="1">
      <w:start w:val="1"/>
      <w:numFmt w:val="lowerLetter"/>
      <w:lvlText w:val="%2."/>
      <w:lvlJc w:val="left"/>
      <w:pPr>
        <w:ind w:left="1800" w:hanging="360"/>
      </w:pPr>
    </w:lvl>
    <w:lvl w:ilvl="2" w:tplc="02420728" w:tentative="1">
      <w:start w:val="1"/>
      <w:numFmt w:val="lowerRoman"/>
      <w:lvlText w:val="%3."/>
      <w:lvlJc w:val="right"/>
      <w:pPr>
        <w:ind w:left="2520" w:hanging="180"/>
      </w:pPr>
    </w:lvl>
    <w:lvl w:ilvl="3" w:tplc="F496DA04" w:tentative="1">
      <w:start w:val="1"/>
      <w:numFmt w:val="decimal"/>
      <w:lvlText w:val="%4."/>
      <w:lvlJc w:val="left"/>
      <w:pPr>
        <w:ind w:left="3240" w:hanging="360"/>
      </w:pPr>
    </w:lvl>
    <w:lvl w:ilvl="4" w:tplc="438A5530" w:tentative="1">
      <w:start w:val="1"/>
      <w:numFmt w:val="lowerLetter"/>
      <w:lvlText w:val="%5."/>
      <w:lvlJc w:val="left"/>
      <w:pPr>
        <w:ind w:left="3960" w:hanging="360"/>
      </w:pPr>
    </w:lvl>
    <w:lvl w:ilvl="5" w:tplc="AA2E35CC" w:tentative="1">
      <w:start w:val="1"/>
      <w:numFmt w:val="lowerRoman"/>
      <w:lvlText w:val="%6."/>
      <w:lvlJc w:val="right"/>
      <w:pPr>
        <w:ind w:left="4680" w:hanging="180"/>
      </w:pPr>
    </w:lvl>
    <w:lvl w:ilvl="6" w:tplc="1C229556" w:tentative="1">
      <w:start w:val="1"/>
      <w:numFmt w:val="decimal"/>
      <w:lvlText w:val="%7."/>
      <w:lvlJc w:val="left"/>
      <w:pPr>
        <w:ind w:left="5400" w:hanging="360"/>
      </w:pPr>
    </w:lvl>
    <w:lvl w:ilvl="7" w:tplc="AF222190" w:tentative="1">
      <w:start w:val="1"/>
      <w:numFmt w:val="lowerLetter"/>
      <w:lvlText w:val="%8."/>
      <w:lvlJc w:val="left"/>
      <w:pPr>
        <w:ind w:left="6120" w:hanging="360"/>
      </w:pPr>
    </w:lvl>
    <w:lvl w:ilvl="8" w:tplc="0BD2C4E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A13E445C">
      <w:start w:val="2"/>
      <w:numFmt w:val="bullet"/>
      <w:lvlText w:val="-"/>
      <w:lvlJc w:val="left"/>
      <w:pPr>
        <w:ind w:left="1080" w:hanging="360"/>
      </w:pPr>
      <w:rPr>
        <w:rFonts w:ascii="Times New Roman" w:eastAsia="Calibri" w:hAnsi="Times New Roman" w:cs="Times New Roman" w:hint="default"/>
      </w:rPr>
    </w:lvl>
    <w:lvl w:ilvl="1" w:tplc="0316CBD4" w:tentative="1">
      <w:start w:val="1"/>
      <w:numFmt w:val="bullet"/>
      <w:lvlText w:val="o"/>
      <w:lvlJc w:val="left"/>
      <w:pPr>
        <w:ind w:left="1800" w:hanging="360"/>
      </w:pPr>
      <w:rPr>
        <w:rFonts w:ascii="Courier New" w:hAnsi="Courier New" w:cs="Courier New" w:hint="default"/>
      </w:rPr>
    </w:lvl>
    <w:lvl w:ilvl="2" w:tplc="31CE3302" w:tentative="1">
      <w:start w:val="1"/>
      <w:numFmt w:val="bullet"/>
      <w:lvlText w:val=""/>
      <w:lvlJc w:val="left"/>
      <w:pPr>
        <w:ind w:left="2520" w:hanging="360"/>
      </w:pPr>
      <w:rPr>
        <w:rFonts w:ascii="Wingdings" w:hAnsi="Wingdings" w:hint="default"/>
      </w:rPr>
    </w:lvl>
    <w:lvl w:ilvl="3" w:tplc="5386A5AE" w:tentative="1">
      <w:start w:val="1"/>
      <w:numFmt w:val="bullet"/>
      <w:lvlText w:val=""/>
      <w:lvlJc w:val="left"/>
      <w:pPr>
        <w:ind w:left="3240" w:hanging="360"/>
      </w:pPr>
      <w:rPr>
        <w:rFonts w:ascii="Symbol" w:hAnsi="Symbol" w:hint="default"/>
      </w:rPr>
    </w:lvl>
    <w:lvl w:ilvl="4" w:tplc="B77803CE" w:tentative="1">
      <w:start w:val="1"/>
      <w:numFmt w:val="bullet"/>
      <w:lvlText w:val="o"/>
      <w:lvlJc w:val="left"/>
      <w:pPr>
        <w:ind w:left="3960" w:hanging="360"/>
      </w:pPr>
      <w:rPr>
        <w:rFonts w:ascii="Courier New" w:hAnsi="Courier New" w:cs="Courier New" w:hint="default"/>
      </w:rPr>
    </w:lvl>
    <w:lvl w:ilvl="5" w:tplc="4F18C2F6" w:tentative="1">
      <w:start w:val="1"/>
      <w:numFmt w:val="bullet"/>
      <w:lvlText w:val=""/>
      <w:lvlJc w:val="left"/>
      <w:pPr>
        <w:ind w:left="4680" w:hanging="360"/>
      </w:pPr>
      <w:rPr>
        <w:rFonts w:ascii="Wingdings" w:hAnsi="Wingdings" w:hint="default"/>
      </w:rPr>
    </w:lvl>
    <w:lvl w:ilvl="6" w:tplc="E71C9D16" w:tentative="1">
      <w:start w:val="1"/>
      <w:numFmt w:val="bullet"/>
      <w:lvlText w:val=""/>
      <w:lvlJc w:val="left"/>
      <w:pPr>
        <w:ind w:left="5400" w:hanging="360"/>
      </w:pPr>
      <w:rPr>
        <w:rFonts w:ascii="Symbol" w:hAnsi="Symbol" w:hint="default"/>
      </w:rPr>
    </w:lvl>
    <w:lvl w:ilvl="7" w:tplc="EB862F46" w:tentative="1">
      <w:start w:val="1"/>
      <w:numFmt w:val="bullet"/>
      <w:lvlText w:val="o"/>
      <w:lvlJc w:val="left"/>
      <w:pPr>
        <w:ind w:left="6120" w:hanging="360"/>
      </w:pPr>
      <w:rPr>
        <w:rFonts w:ascii="Courier New" w:hAnsi="Courier New" w:cs="Courier New" w:hint="default"/>
      </w:rPr>
    </w:lvl>
    <w:lvl w:ilvl="8" w:tplc="F85EB3AC"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BB3EAB96">
      <w:start w:val="1"/>
      <w:numFmt w:val="decimal"/>
      <w:lvlText w:val="%1."/>
      <w:lvlJc w:val="left"/>
      <w:pPr>
        <w:ind w:left="1004" w:hanging="360"/>
      </w:pPr>
    </w:lvl>
    <w:lvl w:ilvl="1" w:tplc="07DE28E0" w:tentative="1">
      <w:start w:val="1"/>
      <w:numFmt w:val="lowerLetter"/>
      <w:lvlText w:val="%2."/>
      <w:lvlJc w:val="left"/>
      <w:pPr>
        <w:ind w:left="1724" w:hanging="360"/>
      </w:pPr>
    </w:lvl>
    <w:lvl w:ilvl="2" w:tplc="875A167A" w:tentative="1">
      <w:start w:val="1"/>
      <w:numFmt w:val="lowerRoman"/>
      <w:lvlText w:val="%3."/>
      <w:lvlJc w:val="right"/>
      <w:pPr>
        <w:ind w:left="2444" w:hanging="180"/>
      </w:pPr>
    </w:lvl>
    <w:lvl w:ilvl="3" w:tplc="9364E22C" w:tentative="1">
      <w:start w:val="1"/>
      <w:numFmt w:val="decimal"/>
      <w:lvlText w:val="%4."/>
      <w:lvlJc w:val="left"/>
      <w:pPr>
        <w:ind w:left="3164" w:hanging="360"/>
      </w:pPr>
    </w:lvl>
    <w:lvl w:ilvl="4" w:tplc="4BD486F6" w:tentative="1">
      <w:start w:val="1"/>
      <w:numFmt w:val="lowerLetter"/>
      <w:lvlText w:val="%5."/>
      <w:lvlJc w:val="left"/>
      <w:pPr>
        <w:ind w:left="3884" w:hanging="360"/>
      </w:pPr>
    </w:lvl>
    <w:lvl w:ilvl="5" w:tplc="EFAA0406" w:tentative="1">
      <w:start w:val="1"/>
      <w:numFmt w:val="lowerRoman"/>
      <w:lvlText w:val="%6."/>
      <w:lvlJc w:val="right"/>
      <w:pPr>
        <w:ind w:left="4604" w:hanging="180"/>
      </w:pPr>
    </w:lvl>
    <w:lvl w:ilvl="6" w:tplc="B8508486" w:tentative="1">
      <w:start w:val="1"/>
      <w:numFmt w:val="decimal"/>
      <w:lvlText w:val="%7."/>
      <w:lvlJc w:val="left"/>
      <w:pPr>
        <w:ind w:left="5324" w:hanging="360"/>
      </w:pPr>
    </w:lvl>
    <w:lvl w:ilvl="7" w:tplc="95AEB7EA" w:tentative="1">
      <w:start w:val="1"/>
      <w:numFmt w:val="lowerLetter"/>
      <w:lvlText w:val="%8."/>
      <w:lvlJc w:val="left"/>
      <w:pPr>
        <w:ind w:left="6044" w:hanging="360"/>
      </w:pPr>
    </w:lvl>
    <w:lvl w:ilvl="8" w:tplc="21B6BE5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517AC7"/>
    <w:multiLevelType w:val="multilevel"/>
    <w:tmpl w:val="52F86D96"/>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DE175A0"/>
    <w:multiLevelType w:val="multilevel"/>
    <w:tmpl w:val="8074834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D942794E">
      <w:start w:val="1"/>
      <w:numFmt w:val="decimal"/>
      <w:lvlText w:val="%1."/>
      <w:lvlJc w:val="left"/>
      <w:pPr>
        <w:ind w:left="720" w:hanging="360"/>
      </w:pPr>
      <w:rPr>
        <w:rFonts w:hint="default"/>
        <w:b w:val="0"/>
        <w:i w:val="0"/>
        <w:sz w:val="24"/>
        <w:szCs w:val="24"/>
      </w:rPr>
    </w:lvl>
    <w:lvl w:ilvl="1" w:tplc="181A2704" w:tentative="1">
      <w:start w:val="1"/>
      <w:numFmt w:val="lowerLetter"/>
      <w:lvlText w:val="%2."/>
      <w:lvlJc w:val="left"/>
      <w:pPr>
        <w:ind w:left="1440" w:hanging="360"/>
      </w:pPr>
    </w:lvl>
    <w:lvl w:ilvl="2" w:tplc="17D25998" w:tentative="1">
      <w:start w:val="1"/>
      <w:numFmt w:val="lowerRoman"/>
      <w:lvlText w:val="%3."/>
      <w:lvlJc w:val="right"/>
      <w:pPr>
        <w:ind w:left="2160" w:hanging="180"/>
      </w:pPr>
    </w:lvl>
    <w:lvl w:ilvl="3" w:tplc="9D821892" w:tentative="1">
      <w:start w:val="1"/>
      <w:numFmt w:val="decimal"/>
      <w:lvlText w:val="%4."/>
      <w:lvlJc w:val="left"/>
      <w:pPr>
        <w:ind w:left="2880" w:hanging="360"/>
      </w:pPr>
    </w:lvl>
    <w:lvl w:ilvl="4" w:tplc="1CECD75A" w:tentative="1">
      <w:start w:val="1"/>
      <w:numFmt w:val="lowerLetter"/>
      <w:lvlText w:val="%5."/>
      <w:lvlJc w:val="left"/>
      <w:pPr>
        <w:ind w:left="3600" w:hanging="360"/>
      </w:pPr>
    </w:lvl>
    <w:lvl w:ilvl="5" w:tplc="33664F86" w:tentative="1">
      <w:start w:val="1"/>
      <w:numFmt w:val="lowerRoman"/>
      <w:lvlText w:val="%6."/>
      <w:lvlJc w:val="right"/>
      <w:pPr>
        <w:ind w:left="4320" w:hanging="180"/>
      </w:pPr>
    </w:lvl>
    <w:lvl w:ilvl="6" w:tplc="1BFAAAD6" w:tentative="1">
      <w:start w:val="1"/>
      <w:numFmt w:val="decimal"/>
      <w:lvlText w:val="%7."/>
      <w:lvlJc w:val="left"/>
      <w:pPr>
        <w:ind w:left="5040" w:hanging="360"/>
      </w:pPr>
    </w:lvl>
    <w:lvl w:ilvl="7" w:tplc="405A422E" w:tentative="1">
      <w:start w:val="1"/>
      <w:numFmt w:val="lowerLetter"/>
      <w:lvlText w:val="%8."/>
      <w:lvlJc w:val="left"/>
      <w:pPr>
        <w:ind w:left="5760" w:hanging="360"/>
      </w:pPr>
    </w:lvl>
    <w:lvl w:ilvl="8" w:tplc="36026FAA"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A522AA2E">
      <w:start w:val="1"/>
      <w:numFmt w:val="decimal"/>
      <w:lvlText w:val="%1."/>
      <w:lvlJc w:val="left"/>
      <w:pPr>
        <w:ind w:left="720" w:hanging="360"/>
      </w:pPr>
      <w:rPr>
        <w:rFonts w:hint="default"/>
      </w:rPr>
    </w:lvl>
    <w:lvl w:ilvl="1" w:tplc="35125DD6" w:tentative="1">
      <w:start w:val="1"/>
      <w:numFmt w:val="lowerLetter"/>
      <w:lvlText w:val="%2."/>
      <w:lvlJc w:val="left"/>
      <w:pPr>
        <w:ind w:left="1440" w:hanging="360"/>
      </w:pPr>
    </w:lvl>
    <w:lvl w:ilvl="2" w:tplc="538EC07C" w:tentative="1">
      <w:start w:val="1"/>
      <w:numFmt w:val="lowerRoman"/>
      <w:lvlText w:val="%3."/>
      <w:lvlJc w:val="right"/>
      <w:pPr>
        <w:ind w:left="2160" w:hanging="180"/>
      </w:pPr>
    </w:lvl>
    <w:lvl w:ilvl="3" w:tplc="FB6AB0C8" w:tentative="1">
      <w:start w:val="1"/>
      <w:numFmt w:val="decimal"/>
      <w:lvlText w:val="%4."/>
      <w:lvlJc w:val="left"/>
      <w:pPr>
        <w:ind w:left="2880" w:hanging="360"/>
      </w:pPr>
    </w:lvl>
    <w:lvl w:ilvl="4" w:tplc="7A5E042E" w:tentative="1">
      <w:start w:val="1"/>
      <w:numFmt w:val="lowerLetter"/>
      <w:lvlText w:val="%5."/>
      <w:lvlJc w:val="left"/>
      <w:pPr>
        <w:ind w:left="3600" w:hanging="360"/>
      </w:pPr>
    </w:lvl>
    <w:lvl w:ilvl="5" w:tplc="A5BC8620" w:tentative="1">
      <w:start w:val="1"/>
      <w:numFmt w:val="lowerRoman"/>
      <w:lvlText w:val="%6."/>
      <w:lvlJc w:val="right"/>
      <w:pPr>
        <w:ind w:left="4320" w:hanging="180"/>
      </w:pPr>
    </w:lvl>
    <w:lvl w:ilvl="6" w:tplc="0810937A" w:tentative="1">
      <w:start w:val="1"/>
      <w:numFmt w:val="decimal"/>
      <w:lvlText w:val="%7."/>
      <w:lvlJc w:val="left"/>
      <w:pPr>
        <w:ind w:left="5040" w:hanging="360"/>
      </w:pPr>
    </w:lvl>
    <w:lvl w:ilvl="7" w:tplc="5CFEFE58" w:tentative="1">
      <w:start w:val="1"/>
      <w:numFmt w:val="lowerLetter"/>
      <w:lvlText w:val="%8."/>
      <w:lvlJc w:val="left"/>
      <w:pPr>
        <w:ind w:left="5760" w:hanging="360"/>
      </w:pPr>
    </w:lvl>
    <w:lvl w:ilvl="8" w:tplc="190C442E"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89341DBA">
      <w:start w:val="8"/>
      <w:numFmt w:val="decimal"/>
      <w:lvlText w:val="%1."/>
      <w:lvlJc w:val="left"/>
      <w:pPr>
        <w:ind w:left="720" w:hanging="360"/>
      </w:pPr>
      <w:rPr>
        <w:rFonts w:hint="default"/>
        <w:b/>
      </w:rPr>
    </w:lvl>
    <w:lvl w:ilvl="1" w:tplc="D69E1F72">
      <w:start w:val="1"/>
      <w:numFmt w:val="lowerLetter"/>
      <w:lvlText w:val="%2."/>
      <w:lvlJc w:val="left"/>
      <w:pPr>
        <w:ind w:left="1440" w:hanging="360"/>
      </w:pPr>
    </w:lvl>
    <w:lvl w:ilvl="2" w:tplc="CC0C8E58" w:tentative="1">
      <w:start w:val="1"/>
      <w:numFmt w:val="lowerRoman"/>
      <w:lvlText w:val="%3."/>
      <w:lvlJc w:val="right"/>
      <w:pPr>
        <w:ind w:left="2160" w:hanging="180"/>
      </w:pPr>
    </w:lvl>
    <w:lvl w:ilvl="3" w:tplc="2E76CAF0" w:tentative="1">
      <w:start w:val="1"/>
      <w:numFmt w:val="decimal"/>
      <w:lvlText w:val="%4."/>
      <w:lvlJc w:val="left"/>
      <w:pPr>
        <w:ind w:left="2880" w:hanging="360"/>
      </w:pPr>
    </w:lvl>
    <w:lvl w:ilvl="4" w:tplc="E4BECC54" w:tentative="1">
      <w:start w:val="1"/>
      <w:numFmt w:val="lowerLetter"/>
      <w:lvlText w:val="%5."/>
      <w:lvlJc w:val="left"/>
      <w:pPr>
        <w:ind w:left="3600" w:hanging="360"/>
      </w:pPr>
    </w:lvl>
    <w:lvl w:ilvl="5" w:tplc="3794A2D6" w:tentative="1">
      <w:start w:val="1"/>
      <w:numFmt w:val="lowerRoman"/>
      <w:lvlText w:val="%6."/>
      <w:lvlJc w:val="right"/>
      <w:pPr>
        <w:ind w:left="4320" w:hanging="180"/>
      </w:pPr>
    </w:lvl>
    <w:lvl w:ilvl="6" w:tplc="6AA82D4A" w:tentative="1">
      <w:start w:val="1"/>
      <w:numFmt w:val="decimal"/>
      <w:lvlText w:val="%7."/>
      <w:lvlJc w:val="left"/>
      <w:pPr>
        <w:ind w:left="5040" w:hanging="360"/>
      </w:pPr>
    </w:lvl>
    <w:lvl w:ilvl="7" w:tplc="EFE01012" w:tentative="1">
      <w:start w:val="1"/>
      <w:numFmt w:val="lowerLetter"/>
      <w:lvlText w:val="%8."/>
      <w:lvlJc w:val="left"/>
      <w:pPr>
        <w:ind w:left="5760" w:hanging="360"/>
      </w:pPr>
    </w:lvl>
    <w:lvl w:ilvl="8" w:tplc="DF4884B8" w:tentative="1">
      <w:start w:val="1"/>
      <w:numFmt w:val="lowerRoman"/>
      <w:lvlText w:val="%9."/>
      <w:lvlJc w:val="right"/>
      <w:pPr>
        <w:ind w:left="6480" w:hanging="180"/>
      </w:pPr>
    </w:lvl>
  </w:abstractNum>
  <w:abstractNum w:abstractNumId="21"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15:restartNumberingAfterBreak="0">
    <w:nsid w:val="3C8B558F"/>
    <w:multiLevelType w:val="hybridMultilevel"/>
    <w:tmpl w:val="6F569D6A"/>
    <w:lvl w:ilvl="0" w:tplc="614048C4">
      <w:start w:val="1"/>
      <w:numFmt w:val="decimal"/>
      <w:lvlText w:val="%1."/>
      <w:lvlJc w:val="left"/>
      <w:pPr>
        <w:ind w:left="502" w:hanging="360"/>
      </w:pPr>
      <w:rPr>
        <w:rFonts w:ascii="Times New Roman" w:hAnsi="Times New Roman" w:cs="Times New Roman" w:hint="default"/>
        <w:b w:val="0"/>
        <w:i w:val="0"/>
        <w:color w:val="auto"/>
        <w:sz w:val="24"/>
        <w:szCs w:val="24"/>
      </w:rPr>
    </w:lvl>
    <w:lvl w:ilvl="1" w:tplc="0310DE68" w:tentative="1">
      <w:start w:val="1"/>
      <w:numFmt w:val="lowerLetter"/>
      <w:lvlText w:val="%2."/>
      <w:lvlJc w:val="left"/>
      <w:pPr>
        <w:ind w:left="1440" w:hanging="360"/>
      </w:pPr>
    </w:lvl>
    <w:lvl w:ilvl="2" w:tplc="D93C4FA0">
      <w:start w:val="1"/>
      <w:numFmt w:val="lowerRoman"/>
      <w:lvlText w:val="%3."/>
      <w:lvlJc w:val="right"/>
      <w:pPr>
        <w:ind w:left="2160" w:hanging="180"/>
      </w:pPr>
    </w:lvl>
    <w:lvl w:ilvl="3" w:tplc="1CC05872" w:tentative="1">
      <w:start w:val="1"/>
      <w:numFmt w:val="decimal"/>
      <w:lvlText w:val="%4."/>
      <w:lvlJc w:val="left"/>
      <w:pPr>
        <w:ind w:left="2880" w:hanging="360"/>
      </w:pPr>
    </w:lvl>
    <w:lvl w:ilvl="4" w:tplc="A4A4D958" w:tentative="1">
      <w:start w:val="1"/>
      <w:numFmt w:val="lowerLetter"/>
      <w:lvlText w:val="%5."/>
      <w:lvlJc w:val="left"/>
      <w:pPr>
        <w:ind w:left="3600" w:hanging="360"/>
      </w:pPr>
    </w:lvl>
    <w:lvl w:ilvl="5" w:tplc="9B82632E" w:tentative="1">
      <w:start w:val="1"/>
      <w:numFmt w:val="lowerRoman"/>
      <w:lvlText w:val="%6."/>
      <w:lvlJc w:val="right"/>
      <w:pPr>
        <w:ind w:left="4320" w:hanging="180"/>
      </w:pPr>
    </w:lvl>
    <w:lvl w:ilvl="6" w:tplc="34949956" w:tentative="1">
      <w:start w:val="1"/>
      <w:numFmt w:val="decimal"/>
      <w:lvlText w:val="%7."/>
      <w:lvlJc w:val="left"/>
      <w:pPr>
        <w:ind w:left="5040" w:hanging="360"/>
      </w:pPr>
    </w:lvl>
    <w:lvl w:ilvl="7" w:tplc="F9362292" w:tentative="1">
      <w:start w:val="1"/>
      <w:numFmt w:val="lowerLetter"/>
      <w:lvlText w:val="%8."/>
      <w:lvlJc w:val="left"/>
      <w:pPr>
        <w:ind w:left="5760" w:hanging="360"/>
      </w:pPr>
    </w:lvl>
    <w:lvl w:ilvl="8" w:tplc="B3C2CC76"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34B1D"/>
    <w:multiLevelType w:val="hybridMultilevel"/>
    <w:tmpl w:val="8BBAC6F2"/>
    <w:lvl w:ilvl="0" w:tplc="F70AD02E">
      <w:start w:val="1"/>
      <w:numFmt w:val="decimal"/>
      <w:lvlText w:val="%1."/>
      <w:lvlJc w:val="left"/>
      <w:pPr>
        <w:ind w:left="1080" w:hanging="360"/>
      </w:pPr>
      <w:rPr>
        <w:rFonts w:hint="default"/>
      </w:rPr>
    </w:lvl>
    <w:lvl w:ilvl="1" w:tplc="21529A36" w:tentative="1">
      <w:start w:val="1"/>
      <w:numFmt w:val="lowerLetter"/>
      <w:lvlText w:val="%2."/>
      <w:lvlJc w:val="left"/>
      <w:pPr>
        <w:ind w:left="1800" w:hanging="360"/>
      </w:pPr>
    </w:lvl>
    <w:lvl w:ilvl="2" w:tplc="92962AD8" w:tentative="1">
      <w:start w:val="1"/>
      <w:numFmt w:val="lowerRoman"/>
      <w:lvlText w:val="%3."/>
      <w:lvlJc w:val="right"/>
      <w:pPr>
        <w:ind w:left="2520" w:hanging="180"/>
      </w:pPr>
    </w:lvl>
    <w:lvl w:ilvl="3" w:tplc="1FDCBCD8" w:tentative="1">
      <w:start w:val="1"/>
      <w:numFmt w:val="decimal"/>
      <w:lvlText w:val="%4."/>
      <w:lvlJc w:val="left"/>
      <w:pPr>
        <w:ind w:left="3240" w:hanging="360"/>
      </w:pPr>
    </w:lvl>
    <w:lvl w:ilvl="4" w:tplc="5AF02836" w:tentative="1">
      <w:start w:val="1"/>
      <w:numFmt w:val="lowerLetter"/>
      <w:lvlText w:val="%5."/>
      <w:lvlJc w:val="left"/>
      <w:pPr>
        <w:ind w:left="3960" w:hanging="360"/>
      </w:pPr>
    </w:lvl>
    <w:lvl w:ilvl="5" w:tplc="0C0457C0" w:tentative="1">
      <w:start w:val="1"/>
      <w:numFmt w:val="lowerRoman"/>
      <w:lvlText w:val="%6."/>
      <w:lvlJc w:val="right"/>
      <w:pPr>
        <w:ind w:left="4680" w:hanging="180"/>
      </w:pPr>
    </w:lvl>
    <w:lvl w:ilvl="6" w:tplc="CCA424C4" w:tentative="1">
      <w:start w:val="1"/>
      <w:numFmt w:val="decimal"/>
      <w:lvlText w:val="%7."/>
      <w:lvlJc w:val="left"/>
      <w:pPr>
        <w:ind w:left="5400" w:hanging="360"/>
      </w:pPr>
    </w:lvl>
    <w:lvl w:ilvl="7" w:tplc="B9DEF8DC" w:tentative="1">
      <w:start w:val="1"/>
      <w:numFmt w:val="lowerLetter"/>
      <w:lvlText w:val="%8."/>
      <w:lvlJc w:val="left"/>
      <w:pPr>
        <w:ind w:left="6120" w:hanging="360"/>
      </w:pPr>
    </w:lvl>
    <w:lvl w:ilvl="8" w:tplc="9B08EE92" w:tentative="1">
      <w:start w:val="1"/>
      <w:numFmt w:val="lowerRoman"/>
      <w:lvlText w:val="%9."/>
      <w:lvlJc w:val="right"/>
      <w:pPr>
        <w:ind w:left="684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F032452E">
      <w:start w:val="1"/>
      <w:numFmt w:val="upperRoman"/>
      <w:lvlText w:val="%1."/>
      <w:lvlJc w:val="left"/>
      <w:pPr>
        <w:tabs>
          <w:tab w:val="num" w:pos="1080"/>
        </w:tabs>
        <w:ind w:left="1080" w:hanging="720"/>
      </w:pPr>
      <w:rPr>
        <w:rFonts w:hint="default"/>
        <w:b/>
        <w:i w:val="0"/>
        <w:sz w:val="28"/>
      </w:rPr>
    </w:lvl>
    <w:lvl w:ilvl="1" w:tplc="7E18EE2E">
      <w:start w:val="23"/>
      <w:numFmt w:val="bullet"/>
      <w:lvlText w:val="-"/>
      <w:lvlJc w:val="left"/>
      <w:pPr>
        <w:tabs>
          <w:tab w:val="num" w:pos="1440"/>
        </w:tabs>
        <w:ind w:left="1440" w:hanging="360"/>
      </w:pPr>
      <w:rPr>
        <w:rFonts w:ascii="Times New Roman" w:eastAsia="Times New Roman" w:hAnsi="Times New Roman" w:cs="Times New Roman" w:hint="default"/>
      </w:rPr>
    </w:lvl>
    <w:lvl w:ilvl="2" w:tplc="241A5524" w:tentative="1">
      <w:start w:val="1"/>
      <w:numFmt w:val="lowerRoman"/>
      <w:lvlText w:val="%3."/>
      <w:lvlJc w:val="right"/>
      <w:pPr>
        <w:tabs>
          <w:tab w:val="num" w:pos="2160"/>
        </w:tabs>
        <w:ind w:left="2160" w:hanging="180"/>
      </w:pPr>
    </w:lvl>
    <w:lvl w:ilvl="3" w:tplc="BBAC5A70" w:tentative="1">
      <w:start w:val="1"/>
      <w:numFmt w:val="decimal"/>
      <w:lvlText w:val="%4."/>
      <w:lvlJc w:val="left"/>
      <w:pPr>
        <w:tabs>
          <w:tab w:val="num" w:pos="2880"/>
        </w:tabs>
        <w:ind w:left="2880" w:hanging="360"/>
      </w:pPr>
    </w:lvl>
    <w:lvl w:ilvl="4" w:tplc="16D67938" w:tentative="1">
      <w:start w:val="1"/>
      <w:numFmt w:val="lowerLetter"/>
      <w:lvlText w:val="%5."/>
      <w:lvlJc w:val="left"/>
      <w:pPr>
        <w:tabs>
          <w:tab w:val="num" w:pos="3600"/>
        </w:tabs>
        <w:ind w:left="3600" w:hanging="360"/>
      </w:pPr>
    </w:lvl>
    <w:lvl w:ilvl="5" w:tplc="BFDE5AAA" w:tentative="1">
      <w:start w:val="1"/>
      <w:numFmt w:val="lowerRoman"/>
      <w:lvlText w:val="%6."/>
      <w:lvlJc w:val="right"/>
      <w:pPr>
        <w:tabs>
          <w:tab w:val="num" w:pos="4320"/>
        </w:tabs>
        <w:ind w:left="4320" w:hanging="180"/>
      </w:pPr>
    </w:lvl>
    <w:lvl w:ilvl="6" w:tplc="AB6A85C8" w:tentative="1">
      <w:start w:val="1"/>
      <w:numFmt w:val="decimal"/>
      <w:lvlText w:val="%7."/>
      <w:lvlJc w:val="left"/>
      <w:pPr>
        <w:tabs>
          <w:tab w:val="num" w:pos="5040"/>
        </w:tabs>
        <w:ind w:left="5040" w:hanging="360"/>
      </w:pPr>
    </w:lvl>
    <w:lvl w:ilvl="7" w:tplc="DE6085F4" w:tentative="1">
      <w:start w:val="1"/>
      <w:numFmt w:val="lowerLetter"/>
      <w:lvlText w:val="%8."/>
      <w:lvlJc w:val="left"/>
      <w:pPr>
        <w:tabs>
          <w:tab w:val="num" w:pos="5760"/>
        </w:tabs>
        <w:ind w:left="5760" w:hanging="360"/>
      </w:pPr>
    </w:lvl>
    <w:lvl w:ilvl="8" w:tplc="59DCCC8A"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CE181B36">
      <w:start w:val="1"/>
      <w:numFmt w:val="bullet"/>
      <w:lvlText w:val=""/>
      <w:lvlJc w:val="left"/>
      <w:pPr>
        <w:ind w:left="1440" w:hanging="360"/>
      </w:pPr>
      <w:rPr>
        <w:rFonts w:ascii="Wingdings" w:hAnsi="Wingdings" w:hint="default"/>
      </w:rPr>
    </w:lvl>
    <w:lvl w:ilvl="1" w:tplc="5868E37E" w:tentative="1">
      <w:start w:val="1"/>
      <w:numFmt w:val="bullet"/>
      <w:lvlText w:val="o"/>
      <w:lvlJc w:val="left"/>
      <w:pPr>
        <w:ind w:left="2160" w:hanging="360"/>
      </w:pPr>
      <w:rPr>
        <w:rFonts w:ascii="Courier New" w:hAnsi="Courier New" w:cs="Courier New" w:hint="default"/>
      </w:rPr>
    </w:lvl>
    <w:lvl w:ilvl="2" w:tplc="F268324C" w:tentative="1">
      <w:start w:val="1"/>
      <w:numFmt w:val="bullet"/>
      <w:lvlText w:val=""/>
      <w:lvlJc w:val="left"/>
      <w:pPr>
        <w:ind w:left="2880" w:hanging="360"/>
      </w:pPr>
      <w:rPr>
        <w:rFonts w:ascii="Wingdings" w:hAnsi="Wingdings" w:hint="default"/>
      </w:rPr>
    </w:lvl>
    <w:lvl w:ilvl="3" w:tplc="E12AC2B2" w:tentative="1">
      <w:start w:val="1"/>
      <w:numFmt w:val="bullet"/>
      <w:lvlText w:val=""/>
      <w:lvlJc w:val="left"/>
      <w:pPr>
        <w:ind w:left="3600" w:hanging="360"/>
      </w:pPr>
      <w:rPr>
        <w:rFonts w:ascii="Symbol" w:hAnsi="Symbol" w:hint="default"/>
      </w:rPr>
    </w:lvl>
    <w:lvl w:ilvl="4" w:tplc="C6E6E5BA" w:tentative="1">
      <w:start w:val="1"/>
      <w:numFmt w:val="bullet"/>
      <w:lvlText w:val="o"/>
      <w:lvlJc w:val="left"/>
      <w:pPr>
        <w:ind w:left="4320" w:hanging="360"/>
      </w:pPr>
      <w:rPr>
        <w:rFonts w:ascii="Courier New" w:hAnsi="Courier New" w:cs="Courier New" w:hint="default"/>
      </w:rPr>
    </w:lvl>
    <w:lvl w:ilvl="5" w:tplc="D0C4960E" w:tentative="1">
      <w:start w:val="1"/>
      <w:numFmt w:val="bullet"/>
      <w:lvlText w:val=""/>
      <w:lvlJc w:val="left"/>
      <w:pPr>
        <w:ind w:left="5040" w:hanging="360"/>
      </w:pPr>
      <w:rPr>
        <w:rFonts w:ascii="Wingdings" w:hAnsi="Wingdings" w:hint="default"/>
      </w:rPr>
    </w:lvl>
    <w:lvl w:ilvl="6" w:tplc="FDC89A92" w:tentative="1">
      <w:start w:val="1"/>
      <w:numFmt w:val="bullet"/>
      <w:lvlText w:val=""/>
      <w:lvlJc w:val="left"/>
      <w:pPr>
        <w:ind w:left="5760" w:hanging="360"/>
      </w:pPr>
      <w:rPr>
        <w:rFonts w:ascii="Symbol" w:hAnsi="Symbol" w:hint="default"/>
      </w:rPr>
    </w:lvl>
    <w:lvl w:ilvl="7" w:tplc="7108AC82" w:tentative="1">
      <w:start w:val="1"/>
      <w:numFmt w:val="bullet"/>
      <w:lvlText w:val="o"/>
      <w:lvlJc w:val="left"/>
      <w:pPr>
        <w:ind w:left="6480" w:hanging="360"/>
      </w:pPr>
      <w:rPr>
        <w:rFonts w:ascii="Courier New" w:hAnsi="Courier New" w:cs="Courier New" w:hint="default"/>
      </w:rPr>
    </w:lvl>
    <w:lvl w:ilvl="8" w:tplc="81CCE224" w:tentative="1">
      <w:start w:val="1"/>
      <w:numFmt w:val="bullet"/>
      <w:lvlText w:val=""/>
      <w:lvlJc w:val="left"/>
      <w:pPr>
        <w:ind w:left="7200" w:hanging="360"/>
      </w:pPr>
      <w:rPr>
        <w:rFonts w:ascii="Wingdings" w:hAnsi="Wingdings" w:hint="default"/>
      </w:rPr>
    </w:lvl>
  </w:abstractNum>
  <w:abstractNum w:abstractNumId="29" w15:restartNumberingAfterBreak="0">
    <w:nsid w:val="58CB2E17"/>
    <w:multiLevelType w:val="hybridMultilevel"/>
    <w:tmpl w:val="FA80BACC"/>
    <w:lvl w:ilvl="0" w:tplc="E19A819C">
      <w:start w:val="1"/>
      <w:numFmt w:val="decimal"/>
      <w:lvlText w:val="%1."/>
      <w:lvlJc w:val="left"/>
      <w:pPr>
        <w:ind w:left="360" w:hanging="360"/>
      </w:pPr>
      <w:rPr>
        <w:rFonts w:hint="default"/>
        <w:i w:val="0"/>
        <w:iCs/>
      </w:rPr>
    </w:lvl>
    <w:lvl w:ilvl="1" w:tplc="B8AC2CB4" w:tentative="1">
      <w:start w:val="1"/>
      <w:numFmt w:val="lowerLetter"/>
      <w:lvlText w:val="%2."/>
      <w:lvlJc w:val="left"/>
      <w:pPr>
        <w:ind w:left="1080" w:hanging="360"/>
      </w:pPr>
    </w:lvl>
    <w:lvl w:ilvl="2" w:tplc="7E2E240E" w:tentative="1">
      <w:start w:val="1"/>
      <w:numFmt w:val="lowerRoman"/>
      <w:lvlText w:val="%3."/>
      <w:lvlJc w:val="right"/>
      <w:pPr>
        <w:ind w:left="1800" w:hanging="180"/>
      </w:pPr>
    </w:lvl>
    <w:lvl w:ilvl="3" w:tplc="A9709E8A" w:tentative="1">
      <w:start w:val="1"/>
      <w:numFmt w:val="decimal"/>
      <w:lvlText w:val="%4."/>
      <w:lvlJc w:val="left"/>
      <w:pPr>
        <w:ind w:left="2520" w:hanging="360"/>
      </w:pPr>
    </w:lvl>
    <w:lvl w:ilvl="4" w:tplc="7B6EB900" w:tentative="1">
      <w:start w:val="1"/>
      <w:numFmt w:val="lowerLetter"/>
      <w:lvlText w:val="%5."/>
      <w:lvlJc w:val="left"/>
      <w:pPr>
        <w:ind w:left="3240" w:hanging="360"/>
      </w:pPr>
    </w:lvl>
    <w:lvl w:ilvl="5" w:tplc="CE38E00C" w:tentative="1">
      <w:start w:val="1"/>
      <w:numFmt w:val="lowerRoman"/>
      <w:lvlText w:val="%6."/>
      <w:lvlJc w:val="right"/>
      <w:pPr>
        <w:ind w:left="3960" w:hanging="180"/>
      </w:pPr>
    </w:lvl>
    <w:lvl w:ilvl="6" w:tplc="CDD60BF8" w:tentative="1">
      <w:start w:val="1"/>
      <w:numFmt w:val="decimal"/>
      <w:lvlText w:val="%7."/>
      <w:lvlJc w:val="left"/>
      <w:pPr>
        <w:ind w:left="4680" w:hanging="360"/>
      </w:pPr>
    </w:lvl>
    <w:lvl w:ilvl="7" w:tplc="8CBA24E4" w:tentative="1">
      <w:start w:val="1"/>
      <w:numFmt w:val="lowerLetter"/>
      <w:lvlText w:val="%8."/>
      <w:lvlJc w:val="left"/>
      <w:pPr>
        <w:ind w:left="5400" w:hanging="360"/>
      </w:pPr>
    </w:lvl>
    <w:lvl w:ilvl="8" w:tplc="86F4A164" w:tentative="1">
      <w:start w:val="1"/>
      <w:numFmt w:val="lowerRoman"/>
      <w:lvlText w:val="%9."/>
      <w:lvlJc w:val="right"/>
      <w:pPr>
        <w:ind w:left="6120" w:hanging="180"/>
      </w:pPr>
    </w:lvl>
  </w:abstractNum>
  <w:abstractNum w:abstractNumId="3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1855"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3303ADA"/>
    <w:multiLevelType w:val="hybridMultilevel"/>
    <w:tmpl w:val="823CE0DA"/>
    <w:lvl w:ilvl="0" w:tplc="6BAE67F4">
      <w:start w:val="15"/>
      <w:numFmt w:val="decimal"/>
      <w:lvlText w:val="%1."/>
      <w:lvlJc w:val="left"/>
      <w:pPr>
        <w:ind w:left="720" w:hanging="360"/>
      </w:pPr>
      <w:rPr>
        <w:rFonts w:hint="default"/>
      </w:rPr>
    </w:lvl>
    <w:lvl w:ilvl="1" w:tplc="90C2C9DE" w:tentative="1">
      <w:start w:val="1"/>
      <w:numFmt w:val="lowerLetter"/>
      <w:lvlText w:val="%2."/>
      <w:lvlJc w:val="left"/>
      <w:pPr>
        <w:ind w:left="1440" w:hanging="360"/>
      </w:pPr>
    </w:lvl>
    <w:lvl w:ilvl="2" w:tplc="DBBAFA26" w:tentative="1">
      <w:start w:val="1"/>
      <w:numFmt w:val="lowerRoman"/>
      <w:lvlText w:val="%3."/>
      <w:lvlJc w:val="right"/>
      <w:pPr>
        <w:ind w:left="2160" w:hanging="180"/>
      </w:pPr>
    </w:lvl>
    <w:lvl w:ilvl="3" w:tplc="30989020" w:tentative="1">
      <w:start w:val="1"/>
      <w:numFmt w:val="decimal"/>
      <w:lvlText w:val="%4."/>
      <w:lvlJc w:val="left"/>
      <w:pPr>
        <w:ind w:left="2880" w:hanging="360"/>
      </w:pPr>
    </w:lvl>
    <w:lvl w:ilvl="4" w:tplc="9F2622BC" w:tentative="1">
      <w:start w:val="1"/>
      <w:numFmt w:val="lowerLetter"/>
      <w:lvlText w:val="%5."/>
      <w:lvlJc w:val="left"/>
      <w:pPr>
        <w:ind w:left="3600" w:hanging="360"/>
      </w:pPr>
    </w:lvl>
    <w:lvl w:ilvl="5" w:tplc="03A402BE" w:tentative="1">
      <w:start w:val="1"/>
      <w:numFmt w:val="lowerRoman"/>
      <w:lvlText w:val="%6."/>
      <w:lvlJc w:val="right"/>
      <w:pPr>
        <w:ind w:left="4320" w:hanging="180"/>
      </w:pPr>
    </w:lvl>
    <w:lvl w:ilvl="6" w:tplc="ABE294BE" w:tentative="1">
      <w:start w:val="1"/>
      <w:numFmt w:val="decimal"/>
      <w:lvlText w:val="%7."/>
      <w:lvlJc w:val="left"/>
      <w:pPr>
        <w:ind w:left="5040" w:hanging="360"/>
      </w:pPr>
    </w:lvl>
    <w:lvl w:ilvl="7" w:tplc="C01A4D18" w:tentative="1">
      <w:start w:val="1"/>
      <w:numFmt w:val="lowerLetter"/>
      <w:lvlText w:val="%8."/>
      <w:lvlJc w:val="left"/>
      <w:pPr>
        <w:ind w:left="5760" w:hanging="360"/>
      </w:pPr>
    </w:lvl>
    <w:lvl w:ilvl="8" w:tplc="FDA43BB4" w:tentative="1">
      <w:start w:val="1"/>
      <w:numFmt w:val="lowerRoman"/>
      <w:lvlText w:val="%9."/>
      <w:lvlJc w:val="right"/>
      <w:pPr>
        <w:ind w:left="6480" w:hanging="180"/>
      </w:pPr>
    </w:lvl>
  </w:abstractNum>
  <w:abstractNum w:abstractNumId="35" w15:restartNumberingAfterBreak="0">
    <w:nsid w:val="7B1D5A2C"/>
    <w:multiLevelType w:val="hybridMultilevel"/>
    <w:tmpl w:val="4AB684AC"/>
    <w:lvl w:ilvl="0" w:tplc="B652EE8A">
      <w:start w:val="1"/>
      <w:numFmt w:val="decimal"/>
      <w:lvlText w:val="%1."/>
      <w:lvlJc w:val="left"/>
      <w:pPr>
        <w:ind w:left="720" w:hanging="360"/>
      </w:pPr>
      <w:rPr>
        <w:rFonts w:hint="default"/>
        <w:b w:val="0"/>
        <w:i w:val="0"/>
        <w:strike w:val="0"/>
      </w:rPr>
    </w:lvl>
    <w:lvl w:ilvl="1" w:tplc="CFF43E06" w:tentative="1">
      <w:start w:val="1"/>
      <w:numFmt w:val="lowerLetter"/>
      <w:lvlText w:val="%2."/>
      <w:lvlJc w:val="left"/>
      <w:pPr>
        <w:ind w:left="1440" w:hanging="360"/>
      </w:pPr>
    </w:lvl>
    <w:lvl w:ilvl="2" w:tplc="B7BC24D4" w:tentative="1">
      <w:start w:val="1"/>
      <w:numFmt w:val="lowerRoman"/>
      <w:lvlText w:val="%3."/>
      <w:lvlJc w:val="right"/>
      <w:pPr>
        <w:ind w:left="2160" w:hanging="180"/>
      </w:pPr>
    </w:lvl>
    <w:lvl w:ilvl="3" w:tplc="5F802364" w:tentative="1">
      <w:start w:val="1"/>
      <w:numFmt w:val="decimal"/>
      <w:lvlText w:val="%4."/>
      <w:lvlJc w:val="left"/>
      <w:pPr>
        <w:ind w:left="2880" w:hanging="360"/>
      </w:pPr>
    </w:lvl>
    <w:lvl w:ilvl="4" w:tplc="2CB6A2F4" w:tentative="1">
      <w:start w:val="1"/>
      <w:numFmt w:val="lowerLetter"/>
      <w:lvlText w:val="%5."/>
      <w:lvlJc w:val="left"/>
      <w:pPr>
        <w:ind w:left="3600" w:hanging="360"/>
      </w:pPr>
    </w:lvl>
    <w:lvl w:ilvl="5" w:tplc="142EB104" w:tentative="1">
      <w:start w:val="1"/>
      <w:numFmt w:val="lowerRoman"/>
      <w:lvlText w:val="%6."/>
      <w:lvlJc w:val="right"/>
      <w:pPr>
        <w:ind w:left="4320" w:hanging="180"/>
      </w:pPr>
    </w:lvl>
    <w:lvl w:ilvl="6" w:tplc="82B86DB8" w:tentative="1">
      <w:start w:val="1"/>
      <w:numFmt w:val="decimal"/>
      <w:lvlText w:val="%7."/>
      <w:lvlJc w:val="left"/>
      <w:pPr>
        <w:ind w:left="5040" w:hanging="360"/>
      </w:pPr>
    </w:lvl>
    <w:lvl w:ilvl="7" w:tplc="AE48A6D8" w:tentative="1">
      <w:start w:val="1"/>
      <w:numFmt w:val="lowerLetter"/>
      <w:lvlText w:val="%8."/>
      <w:lvlJc w:val="left"/>
      <w:pPr>
        <w:ind w:left="5760" w:hanging="360"/>
      </w:pPr>
    </w:lvl>
    <w:lvl w:ilvl="8" w:tplc="1C7C1CDA" w:tentative="1">
      <w:start w:val="1"/>
      <w:numFmt w:val="lowerRoman"/>
      <w:lvlText w:val="%9."/>
      <w:lvlJc w:val="right"/>
      <w:pPr>
        <w:ind w:left="6480" w:hanging="180"/>
      </w:pPr>
    </w:lvl>
  </w:abstractNum>
  <w:num w:numId="1" w16cid:durableId="1600523686">
    <w:abstractNumId w:val="6"/>
  </w:num>
  <w:num w:numId="2" w16cid:durableId="2000451641">
    <w:abstractNumId w:val="12"/>
  </w:num>
  <w:num w:numId="3" w16cid:durableId="1868835330">
    <w:abstractNumId w:val="11"/>
  </w:num>
  <w:num w:numId="4" w16cid:durableId="791554513">
    <w:abstractNumId w:val="30"/>
  </w:num>
  <w:num w:numId="5" w16cid:durableId="390933363">
    <w:abstractNumId w:val="14"/>
  </w:num>
  <w:num w:numId="6" w16cid:durableId="1043216720">
    <w:abstractNumId w:val="23"/>
  </w:num>
  <w:num w:numId="7" w16cid:durableId="1080324364">
    <w:abstractNumId w:val="25"/>
  </w:num>
  <w:num w:numId="8" w16cid:durableId="38093820">
    <w:abstractNumId w:val="5"/>
  </w:num>
  <w:num w:numId="9" w16cid:durableId="2009671510">
    <w:abstractNumId w:val="9"/>
  </w:num>
  <w:num w:numId="10" w16cid:durableId="2132091971">
    <w:abstractNumId w:val="27"/>
  </w:num>
  <w:num w:numId="11" w16cid:durableId="1571769335">
    <w:abstractNumId w:val="13"/>
  </w:num>
  <w:num w:numId="12" w16cid:durableId="692730779">
    <w:abstractNumId w:val="33"/>
  </w:num>
  <w:num w:numId="13" w16cid:durableId="745541758">
    <w:abstractNumId w:val="31"/>
  </w:num>
  <w:num w:numId="14" w16cid:durableId="619141502">
    <w:abstractNumId w:val="0"/>
  </w:num>
  <w:num w:numId="15" w16cid:durableId="1589266956">
    <w:abstractNumId w:val="2"/>
  </w:num>
  <w:num w:numId="16" w16cid:durableId="287009785">
    <w:abstractNumId w:val="19"/>
  </w:num>
  <w:num w:numId="17" w16cid:durableId="1389455704">
    <w:abstractNumId w:val="16"/>
  </w:num>
  <w:num w:numId="18" w16cid:durableId="1326856341">
    <w:abstractNumId w:val="35"/>
  </w:num>
  <w:num w:numId="19" w16cid:durableId="537621278">
    <w:abstractNumId w:val="28"/>
  </w:num>
  <w:num w:numId="20" w16cid:durableId="1152721036">
    <w:abstractNumId w:val="24"/>
  </w:num>
  <w:num w:numId="21" w16cid:durableId="1356619178">
    <w:abstractNumId w:val="1"/>
  </w:num>
  <w:num w:numId="22" w16cid:durableId="1313096580">
    <w:abstractNumId w:val="26"/>
  </w:num>
  <w:num w:numId="23" w16cid:durableId="687411069">
    <w:abstractNumId w:val="4"/>
  </w:num>
  <w:num w:numId="24" w16cid:durableId="862016183">
    <w:abstractNumId w:val="7"/>
  </w:num>
  <w:num w:numId="25" w16cid:durableId="1724985902">
    <w:abstractNumId w:val="18"/>
  </w:num>
  <w:num w:numId="26" w16cid:durableId="1000158481">
    <w:abstractNumId w:val="17"/>
  </w:num>
  <w:num w:numId="27" w16cid:durableId="1808274629">
    <w:abstractNumId w:val="15"/>
  </w:num>
  <w:num w:numId="28" w16cid:durableId="1769620379">
    <w:abstractNumId w:val="22"/>
  </w:num>
  <w:num w:numId="29" w16cid:durableId="1037894753">
    <w:abstractNumId w:val="29"/>
  </w:num>
  <w:num w:numId="30" w16cid:durableId="9993681">
    <w:abstractNumId w:val="20"/>
  </w:num>
  <w:num w:numId="31" w16cid:durableId="1001740939">
    <w:abstractNumId w:val="3"/>
  </w:num>
  <w:num w:numId="32" w16cid:durableId="1356037102">
    <w:abstractNumId w:val="32"/>
  </w:num>
  <w:num w:numId="33" w16cid:durableId="1312101895">
    <w:abstractNumId w:val="8"/>
  </w:num>
  <w:num w:numId="34" w16cid:durableId="144442869">
    <w:abstractNumId w:val="21"/>
  </w:num>
  <w:num w:numId="35" w16cid:durableId="397479503">
    <w:abstractNumId w:val="10"/>
  </w:num>
  <w:num w:numId="36" w16cid:durableId="1373111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17B3"/>
    <w:rsid w:val="000675AA"/>
    <w:rsid w:val="000704C2"/>
    <w:rsid w:val="00074B3B"/>
    <w:rsid w:val="00080613"/>
    <w:rsid w:val="0008185B"/>
    <w:rsid w:val="00081DC5"/>
    <w:rsid w:val="00083981"/>
    <w:rsid w:val="0008416B"/>
    <w:rsid w:val="000908F9"/>
    <w:rsid w:val="000B1402"/>
    <w:rsid w:val="000B154D"/>
    <w:rsid w:val="000B2FBB"/>
    <w:rsid w:val="000B435B"/>
    <w:rsid w:val="000D211C"/>
    <w:rsid w:val="000D3F76"/>
    <w:rsid w:val="000E1035"/>
    <w:rsid w:val="000F5762"/>
    <w:rsid w:val="00102077"/>
    <w:rsid w:val="001024BA"/>
    <w:rsid w:val="00103D14"/>
    <w:rsid w:val="001117D0"/>
    <w:rsid w:val="001147D4"/>
    <w:rsid w:val="00121146"/>
    <w:rsid w:val="001436D2"/>
    <w:rsid w:val="00145637"/>
    <w:rsid w:val="00146206"/>
    <w:rsid w:val="001465CD"/>
    <w:rsid w:val="001466CD"/>
    <w:rsid w:val="00146E0E"/>
    <w:rsid w:val="00156A1A"/>
    <w:rsid w:val="001656A3"/>
    <w:rsid w:val="0017583E"/>
    <w:rsid w:val="0018252D"/>
    <w:rsid w:val="00185749"/>
    <w:rsid w:val="00187C8F"/>
    <w:rsid w:val="00193330"/>
    <w:rsid w:val="00195064"/>
    <w:rsid w:val="001A048D"/>
    <w:rsid w:val="001A32FC"/>
    <w:rsid w:val="001C1A81"/>
    <w:rsid w:val="001D212C"/>
    <w:rsid w:val="001D63FB"/>
    <w:rsid w:val="001E5510"/>
    <w:rsid w:val="001F11E5"/>
    <w:rsid w:val="00202B27"/>
    <w:rsid w:val="0020420D"/>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45DB"/>
    <w:rsid w:val="0027653E"/>
    <w:rsid w:val="00276FC5"/>
    <w:rsid w:val="00277A30"/>
    <w:rsid w:val="002821B1"/>
    <w:rsid w:val="002863E9"/>
    <w:rsid w:val="002909B9"/>
    <w:rsid w:val="00292052"/>
    <w:rsid w:val="002964E0"/>
    <w:rsid w:val="00296818"/>
    <w:rsid w:val="002A0489"/>
    <w:rsid w:val="002A32AD"/>
    <w:rsid w:val="002A4568"/>
    <w:rsid w:val="002A745A"/>
    <w:rsid w:val="002D5FA5"/>
    <w:rsid w:val="002E2ECB"/>
    <w:rsid w:val="00306BE4"/>
    <w:rsid w:val="00341320"/>
    <w:rsid w:val="00343F48"/>
    <w:rsid w:val="0035698E"/>
    <w:rsid w:val="0036251D"/>
    <w:rsid w:val="00362FEF"/>
    <w:rsid w:val="00370410"/>
    <w:rsid w:val="003708B6"/>
    <w:rsid w:val="00372597"/>
    <w:rsid w:val="003741EB"/>
    <w:rsid w:val="00377A99"/>
    <w:rsid w:val="00380E50"/>
    <w:rsid w:val="00381FDC"/>
    <w:rsid w:val="0039638D"/>
    <w:rsid w:val="00397FEC"/>
    <w:rsid w:val="003A0DE3"/>
    <w:rsid w:val="003B129E"/>
    <w:rsid w:val="003B496B"/>
    <w:rsid w:val="003C2E50"/>
    <w:rsid w:val="003C4F59"/>
    <w:rsid w:val="003C65C2"/>
    <w:rsid w:val="003E1129"/>
    <w:rsid w:val="003E1C09"/>
    <w:rsid w:val="003E4B6F"/>
    <w:rsid w:val="00403A48"/>
    <w:rsid w:val="004200E3"/>
    <w:rsid w:val="004208B3"/>
    <w:rsid w:val="00421972"/>
    <w:rsid w:val="0042691A"/>
    <w:rsid w:val="004322AE"/>
    <w:rsid w:val="00434EB5"/>
    <w:rsid w:val="00453F0D"/>
    <w:rsid w:val="004565DA"/>
    <w:rsid w:val="004707BF"/>
    <w:rsid w:val="00470AAA"/>
    <w:rsid w:val="00471D42"/>
    <w:rsid w:val="0048525F"/>
    <w:rsid w:val="00491D8F"/>
    <w:rsid w:val="00496991"/>
    <w:rsid w:val="00497A5A"/>
    <w:rsid w:val="004B0753"/>
    <w:rsid w:val="004B7A5C"/>
    <w:rsid w:val="004C002C"/>
    <w:rsid w:val="004C2D8C"/>
    <w:rsid w:val="004C6B2A"/>
    <w:rsid w:val="004C78EC"/>
    <w:rsid w:val="004C7C25"/>
    <w:rsid w:val="004D0506"/>
    <w:rsid w:val="004F17F7"/>
    <w:rsid w:val="004F24F3"/>
    <w:rsid w:val="004F7C6A"/>
    <w:rsid w:val="00524FA0"/>
    <w:rsid w:val="005250B6"/>
    <w:rsid w:val="00525159"/>
    <w:rsid w:val="005265C4"/>
    <w:rsid w:val="00526AD6"/>
    <w:rsid w:val="00535001"/>
    <w:rsid w:val="00541CAA"/>
    <w:rsid w:val="00543FF2"/>
    <w:rsid w:val="00552081"/>
    <w:rsid w:val="005535ED"/>
    <w:rsid w:val="00565EBF"/>
    <w:rsid w:val="00573407"/>
    <w:rsid w:val="005736EF"/>
    <w:rsid w:val="00576FF5"/>
    <w:rsid w:val="005901A4"/>
    <w:rsid w:val="00594372"/>
    <w:rsid w:val="00597D9B"/>
    <w:rsid w:val="005A1AB5"/>
    <w:rsid w:val="005B25D1"/>
    <w:rsid w:val="005B2926"/>
    <w:rsid w:val="005B447C"/>
    <w:rsid w:val="005E3467"/>
    <w:rsid w:val="005F0D29"/>
    <w:rsid w:val="005F3080"/>
    <w:rsid w:val="005F352E"/>
    <w:rsid w:val="005F45FF"/>
    <w:rsid w:val="005F68C0"/>
    <w:rsid w:val="00605B3C"/>
    <w:rsid w:val="00616516"/>
    <w:rsid w:val="00626F03"/>
    <w:rsid w:val="006314D5"/>
    <w:rsid w:val="00641748"/>
    <w:rsid w:val="00652E00"/>
    <w:rsid w:val="006540B6"/>
    <w:rsid w:val="00657EDB"/>
    <w:rsid w:val="006615B9"/>
    <w:rsid w:val="00667D6E"/>
    <w:rsid w:val="0067073B"/>
    <w:rsid w:val="0067091D"/>
    <w:rsid w:val="0067643F"/>
    <w:rsid w:val="00676642"/>
    <w:rsid w:val="0068774C"/>
    <w:rsid w:val="006A0174"/>
    <w:rsid w:val="006A3790"/>
    <w:rsid w:val="006B10CE"/>
    <w:rsid w:val="006B133F"/>
    <w:rsid w:val="006C3D7D"/>
    <w:rsid w:val="006C5E85"/>
    <w:rsid w:val="006D146B"/>
    <w:rsid w:val="006D744A"/>
    <w:rsid w:val="006E390A"/>
    <w:rsid w:val="006E5EFD"/>
    <w:rsid w:val="006E6A9C"/>
    <w:rsid w:val="00700CC4"/>
    <w:rsid w:val="00703E1F"/>
    <w:rsid w:val="007127AA"/>
    <w:rsid w:val="00715693"/>
    <w:rsid w:val="00721BF3"/>
    <w:rsid w:val="0072240F"/>
    <w:rsid w:val="00724889"/>
    <w:rsid w:val="007304D2"/>
    <w:rsid w:val="00741E35"/>
    <w:rsid w:val="00744DC1"/>
    <w:rsid w:val="00746CEE"/>
    <w:rsid w:val="0075060B"/>
    <w:rsid w:val="0075264A"/>
    <w:rsid w:val="00754843"/>
    <w:rsid w:val="00761BA9"/>
    <w:rsid w:val="007637AD"/>
    <w:rsid w:val="00772D79"/>
    <w:rsid w:val="00772E1E"/>
    <w:rsid w:val="00773A5D"/>
    <w:rsid w:val="00773FED"/>
    <w:rsid w:val="00783BE2"/>
    <w:rsid w:val="00791181"/>
    <w:rsid w:val="007947E5"/>
    <w:rsid w:val="00796212"/>
    <w:rsid w:val="007B3731"/>
    <w:rsid w:val="007B4246"/>
    <w:rsid w:val="007B456D"/>
    <w:rsid w:val="007C6E36"/>
    <w:rsid w:val="007C7191"/>
    <w:rsid w:val="007D1FB5"/>
    <w:rsid w:val="007D43B3"/>
    <w:rsid w:val="007D50F9"/>
    <w:rsid w:val="007E1027"/>
    <w:rsid w:val="007E18D7"/>
    <w:rsid w:val="007E1CAD"/>
    <w:rsid w:val="007F35F3"/>
    <w:rsid w:val="007F5043"/>
    <w:rsid w:val="008078F0"/>
    <w:rsid w:val="008104B2"/>
    <w:rsid w:val="00812FD8"/>
    <w:rsid w:val="00815506"/>
    <w:rsid w:val="00816909"/>
    <w:rsid w:val="0081772B"/>
    <w:rsid w:val="00826A8F"/>
    <w:rsid w:val="00826E08"/>
    <w:rsid w:val="008327AC"/>
    <w:rsid w:val="008329A5"/>
    <w:rsid w:val="00843698"/>
    <w:rsid w:val="00845409"/>
    <w:rsid w:val="00850399"/>
    <w:rsid w:val="0085799D"/>
    <w:rsid w:val="008677CC"/>
    <w:rsid w:val="00870CA6"/>
    <w:rsid w:val="00871009"/>
    <w:rsid w:val="00883F89"/>
    <w:rsid w:val="00893E62"/>
    <w:rsid w:val="008962AF"/>
    <w:rsid w:val="008A0CD6"/>
    <w:rsid w:val="008A4B52"/>
    <w:rsid w:val="008B47D4"/>
    <w:rsid w:val="008B6EF1"/>
    <w:rsid w:val="008C081D"/>
    <w:rsid w:val="008C0D25"/>
    <w:rsid w:val="008C5DB2"/>
    <w:rsid w:val="008D7D9F"/>
    <w:rsid w:val="008E1EF4"/>
    <w:rsid w:val="008E420F"/>
    <w:rsid w:val="008F2B9C"/>
    <w:rsid w:val="009043A7"/>
    <w:rsid w:val="009049D8"/>
    <w:rsid w:val="0090559D"/>
    <w:rsid w:val="009116AF"/>
    <w:rsid w:val="0093205D"/>
    <w:rsid w:val="0094127D"/>
    <w:rsid w:val="009434E1"/>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C2D44"/>
    <w:rsid w:val="009E23BA"/>
    <w:rsid w:val="009E3507"/>
    <w:rsid w:val="009E4E69"/>
    <w:rsid w:val="009E68E3"/>
    <w:rsid w:val="009F37AC"/>
    <w:rsid w:val="009F4A71"/>
    <w:rsid w:val="00A008F2"/>
    <w:rsid w:val="00A136BB"/>
    <w:rsid w:val="00A15C97"/>
    <w:rsid w:val="00A23ACF"/>
    <w:rsid w:val="00A347A9"/>
    <w:rsid w:val="00A445D9"/>
    <w:rsid w:val="00A52800"/>
    <w:rsid w:val="00A539DD"/>
    <w:rsid w:val="00A53ED9"/>
    <w:rsid w:val="00A758A1"/>
    <w:rsid w:val="00A80ECE"/>
    <w:rsid w:val="00A91DE8"/>
    <w:rsid w:val="00AA053E"/>
    <w:rsid w:val="00AA5DCD"/>
    <w:rsid w:val="00AA6E01"/>
    <w:rsid w:val="00AB7482"/>
    <w:rsid w:val="00AC1402"/>
    <w:rsid w:val="00AC79E8"/>
    <w:rsid w:val="00AD10C6"/>
    <w:rsid w:val="00AE34DC"/>
    <w:rsid w:val="00AE4999"/>
    <w:rsid w:val="00AF2206"/>
    <w:rsid w:val="00AF7F01"/>
    <w:rsid w:val="00B212BE"/>
    <w:rsid w:val="00B4671D"/>
    <w:rsid w:val="00B57023"/>
    <w:rsid w:val="00B57EC2"/>
    <w:rsid w:val="00B610DD"/>
    <w:rsid w:val="00B62693"/>
    <w:rsid w:val="00B65F82"/>
    <w:rsid w:val="00B70E31"/>
    <w:rsid w:val="00B730FC"/>
    <w:rsid w:val="00B75EA7"/>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1D8C"/>
    <w:rsid w:val="00BF33CE"/>
    <w:rsid w:val="00C04349"/>
    <w:rsid w:val="00C122DF"/>
    <w:rsid w:val="00C13380"/>
    <w:rsid w:val="00C13E0B"/>
    <w:rsid w:val="00C147F4"/>
    <w:rsid w:val="00C149D7"/>
    <w:rsid w:val="00C17493"/>
    <w:rsid w:val="00C20376"/>
    <w:rsid w:val="00C260F8"/>
    <w:rsid w:val="00C27F8C"/>
    <w:rsid w:val="00C301FC"/>
    <w:rsid w:val="00C306B8"/>
    <w:rsid w:val="00C30BA9"/>
    <w:rsid w:val="00C32CA2"/>
    <w:rsid w:val="00C40E29"/>
    <w:rsid w:val="00C424C2"/>
    <w:rsid w:val="00C42884"/>
    <w:rsid w:val="00C473C2"/>
    <w:rsid w:val="00C6605D"/>
    <w:rsid w:val="00C675A8"/>
    <w:rsid w:val="00C67E56"/>
    <w:rsid w:val="00C70509"/>
    <w:rsid w:val="00C743CB"/>
    <w:rsid w:val="00C7475B"/>
    <w:rsid w:val="00C80DC8"/>
    <w:rsid w:val="00C8338D"/>
    <w:rsid w:val="00C8545D"/>
    <w:rsid w:val="00C86184"/>
    <w:rsid w:val="00C93422"/>
    <w:rsid w:val="00CA1A79"/>
    <w:rsid w:val="00CA783E"/>
    <w:rsid w:val="00CB1DBF"/>
    <w:rsid w:val="00CC1A86"/>
    <w:rsid w:val="00CD3AB2"/>
    <w:rsid w:val="00CD6E1A"/>
    <w:rsid w:val="00CE1B4E"/>
    <w:rsid w:val="00CF1886"/>
    <w:rsid w:val="00CF7916"/>
    <w:rsid w:val="00D33B17"/>
    <w:rsid w:val="00D345DB"/>
    <w:rsid w:val="00D50EC8"/>
    <w:rsid w:val="00D541B3"/>
    <w:rsid w:val="00D55A6F"/>
    <w:rsid w:val="00D657DE"/>
    <w:rsid w:val="00DA058B"/>
    <w:rsid w:val="00DA7127"/>
    <w:rsid w:val="00DB05B2"/>
    <w:rsid w:val="00DB5AF3"/>
    <w:rsid w:val="00DB64B3"/>
    <w:rsid w:val="00DC1998"/>
    <w:rsid w:val="00DC3E6E"/>
    <w:rsid w:val="00DC5A8D"/>
    <w:rsid w:val="00DC61F6"/>
    <w:rsid w:val="00DD395D"/>
    <w:rsid w:val="00DF50B6"/>
    <w:rsid w:val="00DF7279"/>
    <w:rsid w:val="00E029D2"/>
    <w:rsid w:val="00E111CF"/>
    <w:rsid w:val="00E1627B"/>
    <w:rsid w:val="00E27C38"/>
    <w:rsid w:val="00E35EEB"/>
    <w:rsid w:val="00E4306E"/>
    <w:rsid w:val="00E43CC6"/>
    <w:rsid w:val="00E51F5E"/>
    <w:rsid w:val="00E5767E"/>
    <w:rsid w:val="00E63EA4"/>
    <w:rsid w:val="00E65031"/>
    <w:rsid w:val="00E66AFF"/>
    <w:rsid w:val="00E66F2D"/>
    <w:rsid w:val="00E71C9D"/>
    <w:rsid w:val="00E9539D"/>
    <w:rsid w:val="00EA4236"/>
    <w:rsid w:val="00EA60F5"/>
    <w:rsid w:val="00EB60B1"/>
    <w:rsid w:val="00EC6647"/>
    <w:rsid w:val="00EC7D44"/>
    <w:rsid w:val="00ED3822"/>
    <w:rsid w:val="00EE0E27"/>
    <w:rsid w:val="00EE1024"/>
    <w:rsid w:val="00EE3EA9"/>
    <w:rsid w:val="00EF05C1"/>
    <w:rsid w:val="00EF2F29"/>
    <w:rsid w:val="00EF76BE"/>
    <w:rsid w:val="00F008ED"/>
    <w:rsid w:val="00F01BF2"/>
    <w:rsid w:val="00F06F64"/>
    <w:rsid w:val="00F10162"/>
    <w:rsid w:val="00F109A1"/>
    <w:rsid w:val="00F12814"/>
    <w:rsid w:val="00F13DBD"/>
    <w:rsid w:val="00F146A6"/>
    <w:rsid w:val="00F176C9"/>
    <w:rsid w:val="00F2270E"/>
    <w:rsid w:val="00F36484"/>
    <w:rsid w:val="00F41756"/>
    <w:rsid w:val="00F47508"/>
    <w:rsid w:val="00F50E1A"/>
    <w:rsid w:val="00F51CC4"/>
    <w:rsid w:val="00F55C1D"/>
    <w:rsid w:val="00F56724"/>
    <w:rsid w:val="00F61DD3"/>
    <w:rsid w:val="00F762D0"/>
    <w:rsid w:val="00F858E8"/>
    <w:rsid w:val="00F9098D"/>
    <w:rsid w:val="00F91A6A"/>
    <w:rsid w:val="00F9204B"/>
    <w:rsid w:val="00F9353E"/>
    <w:rsid w:val="00FA1311"/>
    <w:rsid w:val="00FA3F0A"/>
    <w:rsid w:val="00FB620B"/>
    <w:rsid w:val="00FB6DC5"/>
    <w:rsid w:val="00FC0081"/>
    <w:rsid w:val="00FC20F1"/>
    <w:rsid w:val="00FC55BB"/>
    <w:rsid w:val="00FC6E87"/>
    <w:rsid w:val="00FC75BD"/>
    <w:rsid w:val="00FE2FAB"/>
    <w:rsid w:val="00FE655D"/>
    <w:rsid w:val="00FE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535"/>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8796</Words>
  <Characters>5014</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2026-04-01T11:59:00Z</dcterms:created>
  <dcterms:modified xsi:type="dcterms:W3CDTF">2026-04-01T11:59:00Z</dcterms:modified>
</cp:coreProperties>
</file>