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6.0 -->
  <w:body>
    <w:p w:rsidR="0009300B" w:rsidP="003C2A83" w14:paraId="34EEB0DB" w14:textId="5D0C5F6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1.pielikums</w:t>
      </w:r>
    </w:p>
    <w:p w:rsidR="003C2A83" w:rsidRPr="003C2A83" w:rsidP="004912A2" w14:paraId="5D485D88" w14:textId="5AEF1CEA">
      <w:pPr>
        <w:widowControl w:val="0"/>
        <w:shd w:val="clear" w:color="auto" w:fill="FFFFFF"/>
        <w:spacing w:after="0" w:line="240" w:lineRule="auto"/>
        <w:ind w:right="1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C2A83">
        <w:rPr>
          <w:rFonts w:ascii="Times New Roman" w:eastAsia="Times New Roman" w:hAnsi="Times New Roman" w:cs="Times New Roman"/>
          <w:b/>
          <w:sz w:val="28"/>
          <w:szCs w:val="28"/>
        </w:rPr>
        <w:t>TEHNISKĀ SPECIFIKĀCIJA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/TEHNISKAIS PIEDĀVĀJUMS</w:t>
      </w:r>
    </w:p>
    <w:p w:rsidR="003C2A83" w:rsidRPr="003C2A83" w:rsidP="004912A2" w14:paraId="3C391721" w14:textId="77777777">
      <w:pPr>
        <w:widowControl w:val="0"/>
        <w:shd w:val="clear" w:color="auto" w:fill="FFFFFF"/>
        <w:spacing w:after="0" w:line="240" w:lineRule="auto"/>
        <w:ind w:right="1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C2A83">
        <w:rPr>
          <w:rFonts w:ascii="Times New Roman" w:eastAsia="Times New Roman" w:hAnsi="Times New Roman" w:cs="Times New Roman"/>
          <w:b/>
          <w:sz w:val="28"/>
          <w:szCs w:val="28"/>
        </w:rPr>
        <w:t>IEPIRKUMĀ</w:t>
      </w:r>
    </w:p>
    <w:p w:rsidR="003C2A83" w:rsidRPr="003C2A83" w:rsidP="004912A2" w14:paraId="2A0CA1CA" w14:textId="00EA77FA">
      <w:pPr>
        <w:widowControl w:val="0"/>
        <w:shd w:val="clear" w:color="auto" w:fill="FFFFFF"/>
        <w:spacing w:after="0" w:line="240" w:lineRule="auto"/>
        <w:ind w:right="1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3C2A8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“Globālās pozicionēšanas sistēmas (GPS) sekošanas iekārtu noma </w:t>
      </w:r>
      <w:r w:rsidRPr="003C2A83">
        <w:rPr>
          <w:rFonts w:ascii="Times New Roman" w:eastAsia="Times New Roman" w:hAnsi="Times New Roman" w:cs="Times New Roman"/>
          <w:b/>
          <w:sz w:val="28"/>
          <w:szCs w:val="28"/>
        </w:rPr>
        <w:t>”</w:t>
      </w:r>
    </w:p>
    <w:p w:rsidR="003C2A83" w:rsidRPr="003C2A83" w:rsidP="004912A2" w14:paraId="41A77C01" w14:textId="39899F09">
      <w:pPr>
        <w:widowControl w:val="0"/>
        <w:shd w:val="clear" w:color="auto" w:fill="FFFFFF"/>
        <w:spacing w:after="0" w:line="240" w:lineRule="auto"/>
        <w:ind w:right="1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3C2A83">
        <w:rPr>
          <w:rFonts w:ascii="Times New Roman" w:eastAsia="Times New Roman" w:hAnsi="Times New Roman" w:cs="Times New Roman"/>
          <w:b/>
          <w:bCs/>
          <w:sz w:val="28"/>
          <w:szCs w:val="28"/>
        </w:rPr>
        <w:t>identifikācijas Nr. BAP/2026/2-1/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33</w:t>
      </w:r>
    </w:p>
    <w:p w:rsidR="008E6CBA" w:rsidRPr="008E6CBA" w:rsidP="004912A2" w14:paraId="3F87D768" w14:textId="7777777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10007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709"/>
        <w:gridCol w:w="4903"/>
        <w:gridCol w:w="4395"/>
      </w:tblGrid>
      <w:tr w14:paraId="10CAF337" w14:textId="77777777" w:rsidTr="004912A2">
        <w:tblPrEx>
          <w:tblW w:w="10007" w:type="dxa"/>
          <w:tblInd w:w="55" w:type="dxa"/>
          <w:tblLayout w:type="fixed"/>
          <w:tblCellMar>
            <w:top w:w="55" w:type="dxa"/>
            <w:left w:w="55" w:type="dxa"/>
            <w:bottom w:w="55" w:type="dxa"/>
            <w:right w:w="55" w:type="dxa"/>
          </w:tblCellMar>
          <w:tblLook w:val="04A0"/>
        </w:tblPrEx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8E6CBA" w:rsidRPr="004912A2" w:rsidP="004912A2" w14:paraId="595F82AD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912A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Nr.</w:t>
            </w:r>
            <w:r w:rsidRPr="004912A2" w:rsidR="004D7C9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4912A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p.k.</w:t>
            </w:r>
          </w:p>
        </w:tc>
        <w:tc>
          <w:tcPr>
            <w:tcW w:w="49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8E6CBA" w:rsidRPr="004912A2" w:rsidP="004912A2" w14:paraId="40251524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912A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Prasību apraksts</w:t>
            </w:r>
          </w:p>
        </w:tc>
        <w:tc>
          <w:tcPr>
            <w:tcW w:w="43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E6CBA" w:rsidRPr="004912A2" w:rsidP="004912A2" w14:paraId="69A8EE4D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912A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Pretendenta tehniskais piedāvājums</w:t>
            </w:r>
          </w:p>
        </w:tc>
      </w:tr>
      <w:tr w14:paraId="1BE6F3DA" w14:textId="77777777" w:rsidTr="004912A2">
        <w:tblPrEx>
          <w:tblW w:w="10007" w:type="dxa"/>
          <w:tblInd w:w="55" w:type="dxa"/>
          <w:tblLayout w:type="fixed"/>
          <w:tblCellMar>
            <w:top w:w="55" w:type="dxa"/>
            <w:left w:w="55" w:type="dxa"/>
            <w:bottom w:w="55" w:type="dxa"/>
            <w:right w:w="55" w:type="dxa"/>
          </w:tblCellMar>
          <w:tblLook w:val="04A0"/>
        </w:tblPrEx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8E6CBA" w:rsidRPr="004912A2" w:rsidP="004912A2" w14:paraId="54E14664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912A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1.</w:t>
            </w:r>
          </w:p>
        </w:tc>
        <w:tc>
          <w:tcPr>
            <w:tcW w:w="49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8E6CBA" w:rsidRPr="004912A2" w:rsidP="004912A2" w14:paraId="61565A1F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912A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Nepieciešamais GPS sekošanas iekārtu skaits </w:t>
            </w:r>
          </w:p>
          <w:p w:rsidR="008E6CBA" w:rsidRPr="004912A2" w:rsidP="004912A2" w14:paraId="48CC3166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912A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r w:rsidRPr="004912A2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>modelis, marka, ražotājs</w:t>
            </w:r>
            <w:r w:rsidRPr="004912A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43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6CBA" w:rsidRPr="004912A2" w:rsidP="004912A2" w14:paraId="5C900399" w14:textId="5F867C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912A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63</w:t>
            </w:r>
          </w:p>
        </w:tc>
      </w:tr>
      <w:tr w14:paraId="718D3866" w14:textId="77777777" w:rsidTr="004912A2">
        <w:tblPrEx>
          <w:tblW w:w="10007" w:type="dxa"/>
          <w:tblInd w:w="55" w:type="dxa"/>
          <w:tblLayout w:type="fixed"/>
          <w:tblCellMar>
            <w:top w:w="55" w:type="dxa"/>
            <w:left w:w="55" w:type="dxa"/>
            <w:bottom w:w="55" w:type="dxa"/>
            <w:right w:w="55" w:type="dxa"/>
          </w:tblCellMar>
          <w:tblLook w:val="04A0"/>
        </w:tblPrEx>
        <w:trPr>
          <w:trHeight w:val="160"/>
        </w:trPr>
        <w:tc>
          <w:tcPr>
            <w:tcW w:w="10007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6CBA" w:rsidRPr="004912A2" w:rsidP="004912A2" w14:paraId="0625C1EC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912A2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</w:rPr>
              <w:t>2.Tehniskie parametri</w:t>
            </w:r>
          </w:p>
        </w:tc>
      </w:tr>
      <w:tr w14:paraId="75EE00BF" w14:textId="77777777" w:rsidTr="004912A2">
        <w:tblPrEx>
          <w:tblW w:w="10007" w:type="dxa"/>
          <w:tblInd w:w="55" w:type="dxa"/>
          <w:tblLayout w:type="fixed"/>
          <w:tblCellMar>
            <w:top w:w="55" w:type="dxa"/>
            <w:left w:w="55" w:type="dxa"/>
            <w:bottom w:w="55" w:type="dxa"/>
            <w:right w:w="55" w:type="dxa"/>
          </w:tblCellMar>
          <w:tblLook w:val="04A0"/>
        </w:tblPrEx>
        <w:trPr>
          <w:trHeight w:val="309"/>
        </w:trPr>
        <w:tc>
          <w:tcPr>
            <w:tcW w:w="70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E6CBA" w:rsidRPr="004912A2" w:rsidP="004912A2" w14:paraId="51B98DB3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912A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2.1.</w:t>
            </w:r>
          </w:p>
        </w:tc>
        <w:tc>
          <w:tcPr>
            <w:tcW w:w="490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E6CBA" w:rsidRPr="004912A2" w:rsidP="004912A2" w14:paraId="567DF48D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912A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Iekārtas barošanas spriegums no 10 līdz 30V.</w:t>
            </w:r>
          </w:p>
        </w:tc>
        <w:tc>
          <w:tcPr>
            <w:tcW w:w="439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6CBA" w:rsidRPr="004912A2" w:rsidP="004912A2" w14:paraId="391BADF9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14:paraId="791BF958" w14:textId="77777777" w:rsidTr="004912A2">
        <w:tblPrEx>
          <w:tblW w:w="10007" w:type="dxa"/>
          <w:tblInd w:w="55" w:type="dxa"/>
          <w:tblLayout w:type="fixed"/>
          <w:tblCellMar>
            <w:top w:w="55" w:type="dxa"/>
            <w:left w:w="55" w:type="dxa"/>
            <w:bottom w:w="55" w:type="dxa"/>
            <w:right w:w="55" w:type="dxa"/>
          </w:tblCellMar>
          <w:tblLook w:val="04A0"/>
        </w:tblPrEx>
        <w:trPr>
          <w:trHeight w:val="315"/>
        </w:trPr>
        <w:tc>
          <w:tcPr>
            <w:tcW w:w="70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E6CBA" w:rsidRPr="004912A2" w:rsidP="004912A2" w14:paraId="469F90AE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912A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2.2.</w:t>
            </w:r>
          </w:p>
        </w:tc>
        <w:tc>
          <w:tcPr>
            <w:tcW w:w="490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E6CBA" w:rsidRPr="004912A2" w:rsidP="004912A2" w14:paraId="727E2F43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912A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Iekārtas darbības temperatūra atbilstoši Latvijas klimatiskajiem apstākļiem.</w:t>
            </w:r>
          </w:p>
        </w:tc>
        <w:tc>
          <w:tcPr>
            <w:tcW w:w="439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6CBA" w:rsidRPr="004912A2" w:rsidP="004912A2" w14:paraId="6DE80530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14:paraId="076CDAEE" w14:textId="77777777" w:rsidTr="004912A2">
        <w:tblPrEx>
          <w:tblW w:w="10007" w:type="dxa"/>
          <w:tblInd w:w="55" w:type="dxa"/>
          <w:tblLayout w:type="fixed"/>
          <w:tblCellMar>
            <w:top w:w="55" w:type="dxa"/>
            <w:left w:w="55" w:type="dxa"/>
            <w:bottom w:w="55" w:type="dxa"/>
            <w:right w:w="55" w:type="dxa"/>
          </w:tblCellMar>
          <w:tblLook w:val="04A0"/>
        </w:tblPrEx>
        <w:trPr>
          <w:trHeight w:val="320"/>
        </w:trPr>
        <w:tc>
          <w:tcPr>
            <w:tcW w:w="70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E6CBA" w:rsidRPr="004912A2" w:rsidP="004912A2" w14:paraId="4139AF5D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912A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2.3.</w:t>
            </w:r>
          </w:p>
        </w:tc>
        <w:tc>
          <w:tcPr>
            <w:tcW w:w="490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E6CBA" w:rsidRPr="004912A2" w:rsidP="004912A2" w14:paraId="5D094924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912A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GPS uztvērēja jūtība ne sliktāka kā – 161dBm.</w:t>
            </w:r>
          </w:p>
        </w:tc>
        <w:tc>
          <w:tcPr>
            <w:tcW w:w="439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6CBA" w:rsidRPr="004912A2" w:rsidP="004912A2" w14:paraId="4847D96C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14:paraId="7B0ECB95" w14:textId="77777777" w:rsidTr="004912A2">
        <w:tblPrEx>
          <w:tblW w:w="10007" w:type="dxa"/>
          <w:tblInd w:w="55" w:type="dxa"/>
          <w:tblLayout w:type="fixed"/>
          <w:tblCellMar>
            <w:top w:w="55" w:type="dxa"/>
            <w:left w:w="55" w:type="dxa"/>
            <w:bottom w:w="55" w:type="dxa"/>
            <w:right w:w="55" w:type="dxa"/>
          </w:tblCellMar>
          <w:tblLook w:val="04A0"/>
        </w:tblPrEx>
        <w:trPr>
          <w:trHeight w:val="320"/>
        </w:trPr>
        <w:tc>
          <w:tcPr>
            <w:tcW w:w="70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E6CBA" w:rsidRPr="004912A2" w:rsidP="004912A2" w14:paraId="76179601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912A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2.4.</w:t>
            </w:r>
          </w:p>
        </w:tc>
        <w:tc>
          <w:tcPr>
            <w:tcW w:w="490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E6CBA" w:rsidRPr="004912A2" w:rsidP="004912A2" w14:paraId="01E29163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912A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Iekārtas preciz</w:t>
            </w:r>
            <w:r w:rsidRPr="004912A2" w:rsidR="004D7C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itāte, pieļaujamā kļūda koordinē</w:t>
            </w:r>
            <w:r w:rsidRPr="004912A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š</w:t>
            </w:r>
            <w:r w:rsidRPr="004912A2" w:rsidR="004D7C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</w:t>
            </w:r>
            <w:r w:rsidRPr="004912A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nu noteikšanai (+/-) no 4 m līdz 10m. </w:t>
            </w:r>
          </w:p>
        </w:tc>
        <w:tc>
          <w:tcPr>
            <w:tcW w:w="439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6CBA" w:rsidRPr="004912A2" w:rsidP="004912A2" w14:paraId="6BF04187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14:paraId="5DC0EA24" w14:textId="77777777" w:rsidTr="004912A2">
        <w:tblPrEx>
          <w:tblW w:w="10007" w:type="dxa"/>
          <w:tblInd w:w="55" w:type="dxa"/>
          <w:tblLayout w:type="fixed"/>
          <w:tblCellMar>
            <w:top w:w="55" w:type="dxa"/>
            <w:left w:w="55" w:type="dxa"/>
            <w:bottom w:w="55" w:type="dxa"/>
            <w:right w:w="55" w:type="dxa"/>
          </w:tblCellMar>
          <w:tblLook w:val="04A0"/>
        </w:tblPrEx>
        <w:trPr>
          <w:trHeight w:val="320"/>
        </w:trPr>
        <w:tc>
          <w:tcPr>
            <w:tcW w:w="70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E6CBA" w:rsidRPr="004912A2" w:rsidP="004912A2" w14:paraId="01A5077F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912A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2.5.</w:t>
            </w:r>
          </w:p>
        </w:tc>
        <w:tc>
          <w:tcPr>
            <w:tcW w:w="490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E6CBA" w:rsidRPr="004912A2" w:rsidP="004912A2" w14:paraId="331D4A0F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912A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Atšķirība starp GPS rādījumu un Odometra rādījumu</w:t>
            </w:r>
          </w:p>
          <w:p w:rsidR="008E6CBA" w:rsidRPr="004912A2" w:rsidP="004912A2" w14:paraId="05AF00C3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912A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nedrīkst būt lielāka par 5%.</w:t>
            </w:r>
          </w:p>
        </w:tc>
        <w:tc>
          <w:tcPr>
            <w:tcW w:w="439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6CBA" w:rsidRPr="004912A2" w:rsidP="004912A2" w14:paraId="25BCF99E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14:paraId="24E6D0D5" w14:textId="77777777" w:rsidTr="004912A2">
        <w:tblPrEx>
          <w:tblW w:w="10007" w:type="dxa"/>
          <w:tblInd w:w="55" w:type="dxa"/>
          <w:tblLayout w:type="fixed"/>
          <w:tblCellMar>
            <w:top w:w="55" w:type="dxa"/>
            <w:left w:w="55" w:type="dxa"/>
            <w:bottom w:w="55" w:type="dxa"/>
            <w:right w:w="55" w:type="dxa"/>
          </w:tblCellMar>
          <w:tblLook w:val="04A0"/>
        </w:tblPrEx>
        <w:trPr>
          <w:trHeight w:val="312"/>
        </w:trPr>
        <w:tc>
          <w:tcPr>
            <w:tcW w:w="70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E6CBA" w:rsidRPr="004912A2" w:rsidP="004912A2" w14:paraId="4CE35110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912A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2.6.</w:t>
            </w:r>
          </w:p>
        </w:tc>
        <w:tc>
          <w:tcPr>
            <w:tcW w:w="490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E6CBA" w:rsidRPr="004912A2" w:rsidP="004912A2" w14:paraId="47A9BD36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912A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Izsekošanas sistēmai jābūt pieejamai Eiropas Savienības dalībvalstu kartēm.</w:t>
            </w:r>
          </w:p>
        </w:tc>
        <w:tc>
          <w:tcPr>
            <w:tcW w:w="439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6CBA" w:rsidRPr="004912A2" w:rsidP="004912A2" w14:paraId="55CC97C2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14:paraId="0F5976B1" w14:textId="77777777" w:rsidTr="004912A2">
        <w:tblPrEx>
          <w:tblW w:w="10007" w:type="dxa"/>
          <w:tblInd w:w="55" w:type="dxa"/>
          <w:tblLayout w:type="fixed"/>
          <w:tblCellMar>
            <w:top w:w="55" w:type="dxa"/>
            <w:left w:w="55" w:type="dxa"/>
            <w:bottom w:w="55" w:type="dxa"/>
            <w:right w:w="55" w:type="dxa"/>
          </w:tblCellMar>
          <w:tblLook w:val="04A0"/>
        </w:tblPrEx>
        <w:tc>
          <w:tcPr>
            <w:tcW w:w="70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E6CBA" w:rsidRPr="004912A2" w:rsidP="004912A2" w14:paraId="45E64FAC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912A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2.7.</w:t>
            </w:r>
          </w:p>
        </w:tc>
        <w:tc>
          <w:tcPr>
            <w:tcW w:w="490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E6CBA" w:rsidRPr="004912A2" w:rsidP="004912A2" w14:paraId="2F8B6096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912A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Izsekošanas sistēmai jānodrošina darbība valsts valodā.</w:t>
            </w:r>
          </w:p>
        </w:tc>
        <w:tc>
          <w:tcPr>
            <w:tcW w:w="439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6CBA" w:rsidRPr="004912A2" w:rsidP="004912A2" w14:paraId="110531F0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14:paraId="0B9976C5" w14:textId="77777777" w:rsidTr="004912A2">
        <w:tblPrEx>
          <w:tblW w:w="10007" w:type="dxa"/>
          <w:tblInd w:w="55" w:type="dxa"/>
          <w:tblLayout w:type="fixed"/>
          <w:tblCellMar>
            <w:top w:w="55" w:type="dxa"/>
            <w:left w:w="55" w:type="dxa"/>
            <w:bottom w:w="55" w:type="dxa"/>
            <w:right w:w="55" w:type="dxa"/>
          </w:tblCellMar>
          <w:tblLook w:val="04A0"/>
        </w:tblPrEx>
        <w:tc>
          <w:tcPr>
            <w:tcW w:w="709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</w:tcPr>
          <w:p w:rsidR="008E6CBA" w:rsidRPr="004912A2" w:rsidP="004912A2" w14:paraId="762B281C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912A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2.8.</w:t>
            </w:r>
          </w:p>
        </w:tc>
        <w:tc>
          <w:tcPr>
            <w:tcW w:w="4903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</w:tcPr>
          <w:p w:rsidR="008E6CBA" w:rsidRPr="004912A2" w:rsidP="004912A2" w14:paraId="70AEA2C5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912A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Piekļuves iespēja sistēmai un atskaitēm 24 stundas diennaktī un 7 dienas nedēļā.</w:t>
            </w:r>
          </w:p>
        </w:tc>
        <w:tc>
          <w:tcPr>
            <w:tcW w:w="4395" w:type="dxa"/>
            <w:tcBorders>
              <w:top w:val="nil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8E6CBA" w:rsidRPr="004912A2" w:rsidP="004912A2" w14:paraId="76A74F48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14:paraId="0F95F28B" w14:textId="77777777" w:rsidTr="004912A2">
        <w:tblPrEx>
          <w:tblW w:w="10007" w:type="dxa"/>
          <w:tblInd w:w="55" w:type="dxa"/>
          <w:tblLayout w:type="fixed"/>
          <w:tblCellMar>
            <w:top w:w="55" w:type="dxa"/>
            <w:left w:w="55" w:type="dxa"/>
            <w:bottom w:w="55" w:type="dxa"/>
            <w:right w:w="55" w:type="dxa"/>
          </w:tblCellMar>
          <w:tblLook w:val="04A0"/>
        </w:tblPrEx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CBA" w:rsidRPr="004912A2" w:rsidP="004912A2" w14:paraId="196E0F8D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912A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2.9.</w:t>
            </w:r>
          </w:p>
        </w:tc>
        <w:tc>
          <w:tcPr>
            <w:tcW w:w="4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CBA" w:rsidRPr="004912A2" w:rsidP="004912A2" w14:paraId="2E575F9A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912A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Piekļuve Sistēmai lietošanai, izmantojot interneta pārlūkprogrammas bez papildu programmas instalēšanas.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CBA" w:rsidRPr="004912A2" w:rsidP="004912A2" w14:paraId="68FB6671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14:paraId="5F74EA12" w14:textId="77777777" w:rsidTr="004912A2">
        <w:tblPrEx>
          <w:tblW w:w="10007" w:type="dxa"/>
          <w:tblInd w:w="55" w:type="dxa"/>
          <w:tblLayout w:type="fixed"/>
          <w:tblCellMar>
            <w:top w:w="55" w:type="dxa"/>
            <w:left w:w="55" w:type="dxa"/>
            <w:bottom w:w="55" w:type="dxa"/>
            <w:right w:w="55" w:type="dxa"/>
          </w:tblCellMar>
          <w:tblLook w:val="04A0"/>
        </w:tblPrEx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</w:tcPr>
          <w:p w:rsidR="008E6CBA" w:rsidRPr="004912A2" w:rsidP="004912A2" w14:paraId="06866AC8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912A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2.10.</w:t>
            </w:r>
          </w:p>
        </w:tc>
        <w:tc>
          <w:tcPr>
            <w:tcW w:w="490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</w:tcPr>
          <w:p w:rsidR="008E6CBA" w:rsidRPr="004912A2" w:rsidP="004912A2" w14:paraId="6DBB3B8B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912A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Piedāvātajām mobilo sakaru operatoru SIM kartēm jānodrošina netraucēta regulāra GPRS datu pārraide visā Eiropas Savienības dalībvalstu teritorijā.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6CBA" w:rsidRPr="004912A2" w:rsidP="004912A2" w14:paraId="42E828E0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14:paraId="1E635C96" w14:textId="77777777" w:rsidTr="004912A2">
        <w:tblPrEx>
          <w:tblW w:w="10007" w:type="dxa"/>
          <w:tblInd w:w="55" w:type="dxa"/>
          <w:tblLayout w:type="fixed"/>
          <w:tblCellMar>
            <w:top w:w="55" w:type="dxa"/>
            <w:left w:w="55" w:type="dxa"/>
            <w:bottom w:w="55" w:type="dxa"/>
            <w:right w:w="55" w:type="dxa"/>
          </w:tblCellMar>
          <w:tblLook w:val="04A0"/>
        </w:tblPrEx>
        <w:trPr>
          <w:trHeight w:val="25"/>
        </w:trPr>
        <w:tc>
          <w:tcPr>
            <w:tcW w:w="709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</w:tcPr>
          <w:p w:rsidR="008E6CBA" w:rsidRPr="004912A2" w:rsidP="004912A2" w14:paraId="2344A66F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912A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2.11.</w:t>
            </w:r>
          </w:p>
        </w:tc>
        <w:tc>
          <w:tcPr>
            <w:tcW w:w="4903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</w:tcPr>
          <w:p w:rsidR="008E6CBA" w:rsidRPr="004912A2" w:rsidP="004912A2" w14:paraId="1BB1A766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912A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Gadījumos, kad nav iespējama GSM/GPRS datu pārraide, dati tiek uzkrāti Iekārtas iekšējā atmiņā un nosūtīti uz datu bāzes serveri brīdī, kad pārklājums atkal kļūst pieejams.</w:t>
            </w:r>
          </w:p>
        </w:tc>
        <w:tc>
          <w:tcPr>
            <w:tcW w:w="4395" w:type="dxa"/>
            <w:tcBorders>
              <w:top w:val="nil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8E6CBA" w:rsidRPr="004912A2" w:rsidP="004912A2" w14:paraId="096FBAF1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14:paraId="3EA79EAE" w14:textId="77777777" w:rsidTr="004912A2">
        <w:tblPrEx>
          <w:tblW w:w="10007" w:type="dxa"/>
          <w:tblInd w:w="55" w:type="dxa"/>
          <w:tblLayout w:type="fixed"/>
          <w:tblCellMar>
            <w:top w:w="55" w:type="dxa"/>
            <w:left w:w="55" w:type="dxa"/>
            <w:bottom w:w="55" w:type="dxa"/>
            <w:right w:w="55" w:type="dxa"/>
          </w:tblCellMar>
          <w:tblLook w:val="04A0"/>
        </w:tblPrEx>
        <w:trPr>
          <w:trHeight w:val="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CBA" w:rsidRPr="004912A2" w:rsidP="004912A2" w14:paraId="64E3A056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912A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2.12.</w:t>
            </w:r>
          </w:p>
        </w:tc>
        <w:tc>
          <w:tcPr>
            <w:tcW w:w="4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CBA" w:rsidRPr="004912A2" w:rsidP="004912A2" w14:paraId="0B8AE5C7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912A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Sistēma pilnībā tiek uzturēta uz piegādātāja servera, ar piegādātāja SIM kartēm.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CBA" w:rsidRPr="004912A2" w:rsidP="004912A2" w14:paraId="6A9DB14C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14:paraId="7D53C136" w14:textId="77777777" w:rsidTr="004912A2">
        <w:tblPrEx>
          <w:tblW w:w="10007" w:type="dxa"/>
          <w:tblInd w:w="55" w:type="dxa"/>
          <w:tblLayout w:type="fixed"/>
          <w:tblCellMar>
            <w:top w:w="55" w:type="dxa"/>
            <w:left w:w="55" w:type="dxa"/>
            <w:bottom w:w="55" w:type="dxa"/>
            <w:right w:w="55" w:type="dxa"/>
          </w:tblCellMar>
          <w:tblLook w:val="04A0"/>
        </w:tblPrEx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</w:tcPr>
          <w:p w:rsidR="008E6CBA" w:rsidRPr="004912A2" w:rsidP="004912A2" w14:paraId="3F7F4C88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912A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2.13.</w:t>
            </w:r>
          </w:p>
        </w:tc>
        <w:tc>
          <w:tcPr>
            <w:tcW w:w="490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</w:tcPr>
          <w:p w:rsidR="008E6CBA" w:rsidRPr="004912A2" w:rsidP="004912A2" w14:paraId="11A7D6A6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912A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Sistēma nodrošina automātisku paziņojumu un atgādinājumu nosūtīšanu (e-pasts, </w:t>
            </w:r>
            <w:r w:rsidRPr="004912A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sms</w:t>
            </w:r>
            <w:r w:rsidRPr="004912A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6CBA" w:rsidRPr="004912A2" w:rsidP="004912A2" w14:paraId="6EE25E97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14:paraId="64C1F641" w14:textId="77777777" w:rsidTr="004912A2">
        <w:tblPrEx>
          <w:tblW w:w="10007" w:type="dxa"/>
          <w:tblInd w:w="55" w:type="dxa"/>
          <w:tblLayout w:type="fixed"/>
          <w:tblCellMar>
            <w:top w:w="55" w:type="dxa"/>
            <w:left w:w="55" w:type="dxa"/>
            <w:bottom w:w="55" w:type="dxa"/>
            <w:right w:w="55" w:type="dxa"/>
          </w:tblCellMar>
          <w:tblLook w:val="04A0"/>
        </w:tblPrEx>
        <w:tc>
          <w:tcPr>
            <w:tcW w:w="70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E6CBA" w:rsidRPr="004912A2" w:rsidP="004912A2" w14:paraId="11282649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912A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2.14.</w:t>
            </w:r>
          </w:p>
        </w:tc>
        <w:tc>
          <w:tcPr>
            <w:tcW w:w="490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E6CBA" w:rsidRPr="004912A2" w:rsidP="004912A2" w14:paraId="4C518720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912A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Iespēja izveidot apakškontus un noteikt tiem informācijas pieejamības līmeņus.</w:t>
            </w:r>
          </w:p>
        </w:tc>
        <w:tc>
          <w:tcPr>
            <w:tcW w:w="439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6CBA" w:rsidRPr="004912A2" w:rsidP="004912A2" w14:paraId="6EB9B0D6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14:paraId="5209638B" w14:textId="77777777" w:rsidTr="004912A2">
        <w:tblPrEx>
          <w:tblW w:w="10007" w:type="dxa"/>
          <w:tblInd w:w="55" w:type="dxa"/>
          <w:tblLayout w:type="fixed"/>
          <w:tblCellMar>
            <w:top w:w="55" w:type="dxa"/>
            <w:left w:w="55" w:type="dxa"/>
            <w:bottom w:w="55" w:type="dxa"/>
            <w:right w:w="55" w:type="dxa"/>
          </w:tblCellMar>
          <w:tblLook w:val="04A0"/>
        </w:tblPrEx>
        <w:tc>
          <w:tcPr>
            <w:tcW w:w="70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E6CBA" w:rsidRPr="004912A2" w:rsidP="004912A2" w14:paraId="001106D7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912A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2.15.</w:t>
            </w:r>
          </w:p>
        </w:tc>
        <w:tc>
          <w:tcPr>
            <w:tcW w:w="490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E6CBA" w:rsidRPr="004912A2" w:rsidP="004912A2" w14:paraId="284016D0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912A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Maršrutu vēstures saglabāšana ne mazāk kā 3 gadi.</w:t>
            </w:r>
          </w:p>
        </w:tc>
        <w:tc>
          <w:tcPr>
            <w:tcW w:w="439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6CBA" w:rsidRPr="004912A2" w:rsidP="004912A2" w14:paraId="3DB7DF96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14:paraId="4D3C6950" w14:textId="77777777" w:rsidTr="004912A2">
        <w:tblPrEx>
          <w:tblW w:w="10007" w:type="dxa"/>
          <w:tblInd w:w="55" w:type="dxa"/>
          <w:tblLayout w:type="fixed"/>
          <w:tblCellMar>
            <w:top w:w="55" w:type="dxa"/>
            <w:left w:w="55" w:type="dxa"/>
            <w:bottom w:w="55" w:type="dxa"/>
            <w:right w:w="55" w:type="dxa"/>
          </w:tblCellMar>
          <w:tblLook w:val="04A0"/>
        </w:tblPrEx>
        <w:tc>
          <w:tcPr>
            <w:tcW w:w="100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CBA" w:rsidRPr="004912A2" w:rsidP="004912A2" w14:paraId="2CE44BCB" w14:textId="4411C21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</w:rPr>
            </w:pPr>
            <w:r w:rsidRPr="004912A2">
              <w:rPr>
                <w:bCs/>
              </w:rPr>
              <w:br w:type="page"/>
            </w:r>
            <w:r w:rsidRPr="004912A2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</w:rPr>
              <w:t>3.Ģeogrāfiskajās kartēs attēlojamās funkcijas</w:t>
            </w:r>
          </w:p>
        </w:tc>
      </w:tr>
      <w:tr w14:paraId="0922ACD9" w14:textId="77777777" w:rsidTr="004912A2">
        <w:tblPrEx>
          <w:tblW w:w="10007" w:type="dxa"/>
          <w:tblInd w:w="55" w:type="dxa"/>
          <w:tblLayout w:type="fixed"/>
          <w:tblCellMar>
            <w:top w:w="55" w:type="dxa"/>
            <w:left w:w="55" w:type="dxa"/>
            <w:bottom w:w="55" w:type="dxa"/>
            <w:right w:w="55" w:type="dxa"/>
          </w:tblCellMar>
          <w:tblLook w:val="04A0"/>
        </w:tblPrEx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</w:tcPr>
          <w:p w:rsidR="008E6CBA" w:rsidRPr="004912A2" w:rsidP="004912A2" w14:paraId="21A0EF3E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912A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3.1.</w:t>
            </w:r>
          </w:p>
        </w:tc>
        <w:tc>
          <w:tcPr>
            <w:tcW w:w="490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</w:tcPr>
          <w:p w:rsidR="008E6CBA" w:rsidRPr="004912A2" w:rsidP="004912A2" w14:paraId="3606D472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912A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Transportlīdzekļa darbības kontrole reālajā laikā: motora režīms, brauciena galamērķi, braukšanas ātruma pārskatīšana, </w:t>
            </w:r>
            <w:r w:rsidRPr="004912A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parkošanās</w:t>
            </w:r>
            <w:r w:rsidRPr="004912A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vietas.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6CBA" w:rsidRPr="004912A2" w:rsidP="004912A2" w14:paraId="3F10F8B9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14:paraId="2F07F85A" w14:textId="77777777" w:rsidTr="004912A2">
        <w:tblPrEx>
          <w:tblW w:w="10007" w:type="dxa"/>
          <w:tblInd w:w="55" w:type="dxa"/>
          <w:tblLayout w:type="fixed"/>
          <w:tblCellMar>
            <w:top w:w="55" w:type="dxa"/>
            <w:left w:w="55" w:type="dxa"/>
            <w:bottom w:w="55" w:type="dxa"/>
            <w:right w:w="55" w:type="dxa"/>
          </w:tblCellMar>
          <w:tblLook w:val="04A0"/>
        </w:tblPrEx>
        <w:tc>
          <w:tcPr>
            <w:tcW w:w="70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E6CBA" w:rsidRPr="004912A2" w:rsidP="004912A2" w14:paraId="124DB9EE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912A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3.2.</w:t>
            </w:r>
          </w:p>
        </w:tc>
        <w:tc>
          <w:tcPr>
            <w:tcW w:w="490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E6CBA" w:rsidRPr="004912A2" w:rsidP="004912A2" w14:paraId="4AE2A2AC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912A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Vēstures pārskats: braucienu </w:t>
            </w:r>
            <w:r w:rsidRPr="004912A2" w:rsidR="004D7C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reālā animācija kartē, </w:t>
            </w:r>
            <w:r w:rsidRPr="004912A2" w:rsidR="004D7C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parkošanā</w:t>
            </w:r>
            <w:r w:rsidRPr="004912A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s</w:t>
            </w:r>
            <w:r w:rsidRPr="004912A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vietu un laiku </w:t>
            </w:r>
            <w:r w:rsidRPr="004912A2" w:rsidR="004D7C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uzrādi</w:t>
            </w:r>
            <w:r w:rsidRPr="004912A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 braucienu dati – nobrauktais ceļš, brauciena laiks, lielākais ātrums.</w:t>
            </w:r>
          </w:p>
        </w:tc>
        <w:tc>
          <w:tcPr>
            <w:tcW w:w="439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6CBA" w:rsidRPr="004912A2" w:rsidP="004912A2" w14:paraId="738777B3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14:paraId="364F8970" w14:textId="77777777" w:rsidTr="004912A2">
        <w:tblPrEx>
          <w:tblW w:w="10007" w:type="dxa"/>
          <w:tblInd w:w="55" w:type="dxa"/>
          <w:tblLayout w:type="fixed"/>
          <w:tblCellMar>
            <w:top w:w="55" w:type="dxa"/>
            <w:left w:w="55" w:type="dxa"/>
            <w:bottom w:w="55" w:type="dxa"/>
            <w:right w:w="55" w:type="dxa"/>
          </w:tblCellMar>
          <w:tblLook w:val="04A0"/>
        </w:tblPrEx>
        <w:tc>
          <w:tcPr>
            <w:tcW w:w="10007" w:type="dxa"/>
            <w:gridSpan w:val="3"/>
            <w:tcBorders>
              <w:top w:val="nil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8E6CBA" w:rsidRPr="004912A2" w:rsidP="004912A2" w14:paraId="32605FFF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912A2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</w:rPr>
              <w:t>4.Sistēmas atskaišu nodrošināšana</w:t>
            </w:r>
          </w:p>
        </w:tc>
      </w:tr>
      <w:tr w14:paraId="1FB11002" w14:textId="77777777" w:rsidTr="004912A2">
        <w:tblPrEx>
          <w:tblW w:w="10007" w:type="dxa"/>
          <w:tblInd w:w="55" w:type="dxa"/>
          <w:tblLayout w:type="fixed"/>
          <w:tblCellMar>
            <w:top w:w="55" w:type="dxa"/>
            <w:left w:w="55" w:type="dxa"/>
            <w:bottom w:w="55" w:type="dxa"/>
            <w:right w:w="55" w:type="dxa"/>
          </w:tblCellMar>
          <w:tblLook w:val="04A0"/>
        </w:tblPrEx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8E6CBA" w:rsidRPr="004912A2" w:rsidP="004912A2" w14:paraId="24585253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912A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4.1.</w:t>
            </w:r>
          </w:p>
        </w:tc>
        <w:tc>
          <w:tcPr>
            <w:tcW w:w="490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8E6CBA" w:rsidRPr="004912A2" w:rsidP="004912A2" w14:paraId="6B5AFC50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912A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Iespēja atskaitēs izvēlēties periodu un apstāšanās intervālus (mēneši, dienas, izvēlēties atsevišķas nedēļas dienu/-</w:t>
            </w:r>
            <w:r w:rsidRPr="004912A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as</w:t>
            </w:r>
            <w:r w:rsidRPr="004912A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(piem.</w:t>
            </w:r>
            <w:r w:rsidRPr="004912A2" w:rsidR="004D7C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4912A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sestdiena vai svētdiena), stundas, minūtes – no/līdz).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8E6CBA" w:rsidRPr="004912A2" w:rsidP="004912A2" w14:paraId="1C8E71D1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14:paraId="1290D9FC" w14:textId="77777777" w:rsidTr="004912A2">
        <w:tblPrEx>
          <w:tblW w:w="10007" w:type="dxa"/>
          <w:tblInd w:w="55" w:type="dxa"/>
          <w:tblLayout w:type="fixed"/>
          <w:tblCellMar>
            <w:top w:w="55" w:type="dxa"/>
            <w:left w:w="55" w:type="dxa"/>
            <w:bottom w:w="55" w:type="dxa"/>
            <w:right w:w="55" w:type="dxa"/>
          </w:tblCellMar>
          <w:tblLook w:val="04A0"/>
        </w:tblPrEx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8E6CBA" w:rsidRPr="004912A2" w:rsidP="004912A2" w14:paraId="66BFCF3A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912A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4.2.</w:t>
            </w:r>
          </w:p>
        </w:tc>
        <w:tc>
          <w:tcPr>
            <w:tcW w:w="490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8E6CBA" w:rsidRPr="004912A2" w:rsidP="004912A2" w14:paraId="677DCE3E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912A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Informācija par nobrauktajiem maršrutiem, attālumiem (apdzīvota vieta, adrese, laiks (</w:t>
            </w:r>
            <w:r w:rsidRPr="004912A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hh:mm</w:t>
            </w:r>
            <w:r w:rsidRPr="004912A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 no/līdz, nobrauktais attālums (km)).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8E6CBA" w:rsidRPr="004912A2" w:rsidP="004912A2" w14:paraId="605E091F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14:paraId="172085AD" w14:textId="77777777" w:rsidTr="004912A2">
        <w:tblPrEx>
          <w:tblW w:w="10007" w:type="dxa"/>
          <w:tblInd w:w="55" w:type="dxa"/>
          <w:tblLayout w:type="fixed"/>
          <w:tblCellMar>
            <w:top w:w="55" w:type="dxa"/>
            <w:left w:w="55" w:type="dxa"/>
            <w:bottom w:w="55" w:type="dxa"/>
            <w:right w:w="55" w:type="dxa"/>
          </w:tblCellMar>
          <w:tblLook w:val="04A0"/>
        </w:tblPrEx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8E6CBA" w:rsidRPr="004912A2" w:rsidP="004912A2" w14:paraId="5A07455A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912A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4.3.</w:t>
            </w:r>
          </w:p>
        </w:tc>
        <w:tc>
          <w:tcPr>
            <w:tcW w:w="490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8E6CBA" w:rsidRPr="004912A2" w:rsidP="004912A2" w14:paraId="63FC7F5C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912A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Informācija par braukšanas ātrumu (apdzīvota vieta, laiks (</w:t>
            </w:r>
            <w:r w:rsidRPr="004912A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hh:mm</w:t>
            </w:r>
            <w:r w:rsidRPr="004912A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 no/līdz, nobrauktais attālums (km), ātrums (km/h)).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8E6CBA" w:rsidRPr="004912A2" w:rsidP="004912A2" w14:paraId="68AEDB50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14:paraId="5D8C25BE" w14:textId="77777777" w:rsidTr="004912A2">
        <w:tblPrEx>
          <w:tblW w:w="10007" w:type="dxa"/>
          <w:tblInd w:w="55" w:type="dxa"/>
          <w:tblLayout w:type="fixed"/>
          <w:tblCellMar>
            <w:top w:w="55" w:type="dxa"/>
            <w:left w:w="55" w:type="dxa"/>
            <w:bottom w:w="55" w:type="dxa"/>
            <w:right w:w="55" w:type="dxa"/>
          </w:tblCellMar>
          <w:tblLook w:val="04A0"/>
        </w:tblPrEx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8E6CBA" w:rsidRPr="004912A2" w:rsidP="004912A2" w14:paraId="55B4E9C1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912A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4.4.</w:t>
            </w:r>
          </w:p>
        </w:tc>
        <w:tc>
          <w:tcPr>
            <w:tcW w:w="490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8E6CBA" w:rsidRPr="004912A2" w:rsidP="004912A2" w14:paraId="18787BE4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912A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Stāvvietu (vai apstāšanās vietu) uzskaite (apdzīvota vieta, adrese, laiks (</w:t>
            </w:r>
            <w:r w:rsidRPr="004912A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hh:mm</w:t>
            </w:r>
            <w:r w:rsidRPr="004912A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 no/līdz, ilgums (stundas, minūtes)).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8E6CBA" w:rsidRPr="004912A2" w:rsidP="004912A2" w14:paraId="61358715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14:paraId="0F915CFC" w14:textId="77777777" w:rsidTr="004912A2">
        <w:tblPrEx>
          <w:tblW w:w="10007" w:type="dxa"/>
          <w:tblInd w:w="55" w:type="dxa"/>
          <w:tblLayout w:type="fixed"/>
          <w:tblCellMar>
            <w:top w:w="55" w:type="dxa"/>
            <w:left w:w="55" w:type="dxa"/>
            <w:bottom w:w="55" w:type="dxa"/>
            <w:right w:w="55" w:type="dxa"/>
          </w:tblCellMar>
          <w:tblLook w:val="04A0"/>
        </w:tblPrEx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8E6CBA" w:rsidRPr="004912A2" w:rsidP="004912A2" w14:paraId="6490C030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912A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4.5.</w:t>
            </w:r>
          </w:p>
        </w:tc>
        <w:tc>
          <w:tcPr>
            <w:tcW w:w="490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8E6CBA" w:rsidRPr="004912A2" w:rsidP="004912A2" w14:paraId="2029ED4C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912A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Sistēma nodrošina automātisku ceļazī</w:t>
            </w:r>
            <w:r w:rsidRPr="004912A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mes izveidi par dienu vai l</w:t>
            </w:r>
            <w:r w:rsidRPr="004912A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aika periodu līdz mēnesim ar informā</w:t>
            </w:r>
            <w:r w:rsidRPr="004912A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ciju (izbraukšanas/iebraukšanas punkts, laiks izbraucot/iebraucot, laiks pavadīts ceļā un gala punkta, kilometri starp punktiem). Sistēma nodrošina ceļazīmes koriģēšanu pēc transportlīdzekļa odometra faktiskajiem rādītājiem.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8E6CBA" w:rsidRPr="004912A2" w:rsidP="004912A2" w14:paraId="038139C1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14:paraId="3BC1584E" w14:textId="77777777" w:rsidTr="004912A2">
        <w:tblPrEx>
          <w:tblW w:w="10007" w:type="dxa"/>
          <w:tblInd w:w="55" w:type="dxa"/>
          <w:tblLayout w:type="fixed"/>
          <w:tblCellMar>
            <w:top w:w="55" w:type="dxa"/>
            <w:left w:w="55" w:type="dxa"/>
            <w:bottom w:w="55" w:type="dxa"/>
            <w:right w:w="55" w:type="dxa"/>
          </w:tblCellMar>
          <w:tblLook w:val="04A0"/>
        </w:tblPrEx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8E6CBA" w:rsidRPr="004912A2" w:rsidP="004912A2" w14:paraId="56A8E80B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912A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4.6.</w:t>
            </w:r>
          </w:p>
        </w:tc>
        <w:tc>
          <w:tcPr>
            <w:tcW w:w="490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8E6CBA" w:rsidRPr="004912A2" w:rsidP="004912A2" w14:paraId="28DAC630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912A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Iespēja visas pieejamās atskaites sagatavot „PDF” un „Excel” formātos.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8E6CBA" w:rsidRPr="004912A2" w:rsidP="004912A2" w14:paraId="6BF1F142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14:paraId="6548EC29" w14:textId="77777777" w:rsidTr="004912A2">
        <w:tblPrEx>
          <w:tblW w:w="10007" w:type="dxa"/>
          <w:tblInd w:w="55" w:type="dxa"/>
          <w:tblLayout w:type="fixed"/>
          <w:tblCellMar>
            <w:top w:w="55" w:type="dxa"/>
            <w:left w:w="55" w:type="dxa"/>
            <w:bottom w:w="55" w:type="dxa"/>
            <w:right w:w="55" w:type="dxa"/>
          </w:tblCellMar>
          <w:tblLook w:val="04A0"/>
        </w:tblPrEx>
        <w:tc>
          <w:tcPr>
            <w:tcW w:w="10007" w:type="dxa"/>
            <w:gridSpan w:val="3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8E6CBA" w:rsidRPr="004912A2" w:rsidP="004912A2" w14:paraId="03656E66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912A2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</w:rPr>
              <w:t>5.Sistēmas darbības nodrošināšana</w:t>
            </w:r>
          </w:p>
        </w:tc>
      </w:tr>
      <w:tr w14:paraId="4C0F855D" w14:textId="77777777" w:rsidTr="004912A2">
        <w:tblPrEx>
          <w:tblW w:w="10007" w:type="dxa"/>
          <w:tblInd w:w="55" w:type="dxa"/>
          <w:tblLayout w:type="fixed"/>
          <w:tblCellMar>
            <w:top w:w="55" w:type="dxa"/>
            <w:left w:w="55" w:type="dxa"/>
            <w:bottom w:w="55" w:type="dxa"/>
            <w:right w:w="55" w:type="dxa"/>
          </w:tblCellMar>
          <w:tblLook w:val="04A0"/>
        </w:tblPrEx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8E6CBA" w:rsidRPr="004912A2" w:rsidP="004912A2" w14:paraId="3998C812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912A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5.1.</w:t>
            </w:r>
          </w:p>
        </w:tc>
        <w:tc>
          <w:tcPr>
            <w:tcW w:w="490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8E6CBA" w:rsidRPr="004912A2" w:rsidP="004912A2" w14:paraId="354038F3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912A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Bezmaksas pasūtītāju darbinieku apmācība par iekārtām un sistēmas lietošanu.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8E6CBA" w:rsidRPr="004912A2" w:rsidP="004912A2" w14:paraId="7BD59705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14:paraId="66965F8B" w14:textId="77777777" w:rsidTr="004912A2">
        <w:tblPrEx>
          <w:tblW w:w="10007" w:type="dxa"/>
          <w:tblInd w:w="55" w:type="dxa"/>
          <w:tblLayout w:type="fixed"/>
          <w:tblCellMar>
            <w:top w:w="55" w:type="dxa"/>
            <w:left w:w="55" w:type="dxa"/>
            <w:bottom w:w="55" w:type="dxa"/>
            <w:right w:w="55" w:type="dxa"/>
          </w:tblCellMar>
          <w:tblLook w:val="04A0"/>
        </w:tblPrEx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8E6CBA" w:rsidRPr="004912A2" w:rsidP="004912A2" w14:paraId="0A7C2604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912A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5.2.</w:t>
            </w:r>
          </w:p>
        </w:tc>
        <w:tc>
          <w:tcPr>
            <w:tcW w:w="490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8E6CBA" w:rsidRPr="004912A2" w:rsidP="004912A2" w14:paraId="57CB2A23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912A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Bezmaksas GPS sekošanas sistēmas pakalpojumu jauninājumi.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8E6CBA" w:rsidRPr="004912A2" w:rsidP="004912A2" w14:paraId="281C73E2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14:paraId="03A468EC" w14:textId="77777777" w:rsidTr="004912A2">
        <w:tblPrEx>
          <w:tblW w:w="10007" w:type="dxa"/>
          <w:tblInd w:w="55" w:type="dxa"/>
          <w:tblLayout w:type="fixed"/>
          <w:tblCellMar>
            <w:top w:w="55" w:type="dxa"/>
            <w:left w:w="55" w:type="dxa"/>
            <w:bottom w:w="55" w:type="dxa"/>
            <w:right w:w="55" w:type="dxa"/>
          </w:tblCellMar>
          <w:tblLook w:val="04A0"/>
        </w:tblPrEx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8E6CBA" w:rsidRPr="004912A2" w:rsidP="004912A2" w14:paraId="31DC4B69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912A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5.3.</w:t>
            </w:r>
          </w:p>
        </w:tc>
        <w:tc>
          <w:tcPr>
            <w:tcW w:w="490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8E6CBA" w:rsidRPr="004912A2" w:rsidP="004912A2" w14:paraId="6B45D4E8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912A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Bezmaksas iekārtu pārkonfigurēšana.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8E6CBA" w:rsidRPr="004912A2" w:rsidP="004912A2" w14:paraId="7105B958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14:paraId="6875FC58" w14:textId="77777777" w:rsidTr="004912A2">
        <w:tblPrEx>
          <w:tblW w:w="10007" w:type="dxa"/>
          <w:tblInd w:w="55" w:type="dxa"/>
          <w:tblLayout w:type="fixed"/>
          <w:tblCellMar>
            <w:top w:w="55" w:type="dxa"/>
            <w:left w:w="55" w:type="dxa"/>
            <w:bottom w:w="55" w:type="dxa"/>
            <w:right w:w="55" w:type="dxa"/>
          </w:tblCellMar>
          <w:tblLook w:val="04A0"/>
        </w:tblPrEx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8E6CBA" w:rsidRPr="004912A2" w:rsidP="004912A2" w14:paraId="5559D444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912A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5.4.</w:t>
            </w:r>
          </w:p>
        </w:tc>
        <w:tc>
          <w:tcPr>
            <w:tcW w:w="490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8E6CBA" w:rsidRPr="004912A2" w:rsidP="004912A2" w14:paraId="723106D2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912A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Defektu novēršanas laiks 3 darba dienas.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8E6CBA" w:rsidRPr="004912A2" w:rsidP="004912A2" w14:paraId="5DDFA97D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14:paraId="790AF3A2" w14:textId="77777777" w:rsidTr="004912A2">
        <w:tblPrEx>
          <w:tblW w:w="10007" w:type="dxa"/>
          <w:tblInd w:w="55" w:type="dxa"/>
          <w:tblLayout w:type="fixed"/>
          <w:tblCellMar>
            <w:top w:w="55" w:type="dxa"/>
            <w:left w:w="55" w:type="dxa"/>
            <w:bottom w:w="55" w:type="dxa"/>
            <w:right w:w="55" w:type="dxa"/>
          </w:tblCellMar>
          <w:tblLook w:val="04A0"/>
        </w:tblPrEx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8E6CBA" w:rsidRPr="004912A2" w:rsidP="004912A2" w14:paraId="115EB74E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912A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5.5.</w:t>
            </w:r>
          </w:p>
        </w:tc>
        <w:tc>
          <w:tcPr>
            <w:tcW w:w="490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8E6CBA" w:rsidRPr="004912A2" w:rsidP="004912A2" w14:paraId="79AADE0F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912A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Pretendentam jānodrošina klientu atbalsta tālrunis, darba dienās no plkst.8:00 līdz plkst.17:00.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8E6CBA" w:rsidRPr="004912A2" w:rsidP="004912A2" w14:paraId="2B15E487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8E6CBA" w:rsidRPr="004912A2" w:rsidP="004912A2" w14:paraId="01ECEB49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09300B" w14:paraId="34317CD3" w14:textId="7777777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TableNormal0"/>
        <w:tblW w:w="8789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977"/>
        <w:gridCol w:w="5812"/>
      </w:tblGrid>
      <w:tr w14:paraId="101461BA" w14:textId="77777777" w:rsidTr="0025546C">
        <w:tblPrEx>
          <w:tblW w:w="8789" w:type="dxa"/>
          <w:tblInd w:w="-5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Look w:val="01E0"/>
        </w:tblPrEx>
        <w:trPr>
          <w:trHeight w:val="417"/>
        </w:trPr>
        <w:tc>
          <w:tcPr>
            <w:tcW w:w="2977" w:type="dxa"/>
            <w:shd w:val="clear" w:color="auto" w:fill="BEBEBE"/>
          </w:tcPr>
          <w:p w:rsidR="004912A2" w:rsidRPr="00B62715" w:rsidP="0025546C" w14:paraId="58A654E5" w14:textId="77777777">
            <w:pPr>
              <w:spacing w:before="71"/>
              <w:ind w:right="98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B62715">
              <w:rPr>
                <w:rFonts w:ascii="Times New Roman" w:eastAsia="Times New Roman" w:hAnsi="Times New Roman" w:cs="Times New Roman"/>
                <w:sz w:val="24"/>
              </w:rPr>
              <w:t>Vārds,</w:t>
            </w:r>
            <w:r w:rsidRPr="00B62715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uzvārds:</w:t>
            </w:r>
          </w:p>
        </w:tc>
        <w:tc>
          <w:tcPr>
            <w:tcW w:w="5812" w:type="dxa"/>
          </w:tcPr>
          <w:p w:rsidR="004912A2" w:rsidRPr="00B62715" w:rsidP="0025546C" w14:paraId="0013BBB3" w14:textId="77777777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14:paraId="230C7A27" w14:textId="77777777" w:rsidTr="0025546C">
        <w:tblPrEx>
          <w:tblW w:w="8789" w:type="dxa"/>
          <w:tblInd w:w="-5" w:type="dxa"/>
          <w:tblLayout w:type="fixed"/>
          <w:tblLook w:val="01E0"/>
        </w:tblPrEx>
        <w:trPr>
          <w:trHeight w:val="422"/>
        </w:trPr>
        <w:tc>
          <w:tcPr>
            <w:tcW w:w="2977" w:type="dxa"/>
            <w:shd w:val="clear" w:color="auto" w:fill="BEBEBE"/>
          </w:tcPr>
          <w:p w:rsidR="004912A2" w:rsidRPr="00B62715" w:rsidP="0025546C" w14:paraId="78F5C9AD" w14:textId="77777777">
            <w:pPr>
              <w:spacing w:before="73"/>
              <w:ind w:right="97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B62715">
              <w:rPr>
                <w:rFonts w:ascii="Times New Roman" w:eastAsia="Times New Roman" w:hAnsi="Times New Roman" w:cs="Times New Roman"/>
                <w:sz w:val="24"/>
              </w:rPr>
              <w:t>Amata</w:t>
            </w:r>
            <w:r w:rsidRPr="00B62715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B62715">
              <w:rPr>
                <w:rFonts w:ascii="Times New Roman" w:eastAsia="Times New Roman" w:hAnsi="Times New Roman" w:cs="Times New Roman"/>
                <w:spacing w:val="-2"/>
                <w:sz w:val="24"/>
              </w:rPr>
              <w:t>nosaukums:</w:t>
            </w:r>
          </w:p>
        </w:tc>
        <w:tc>
          <w:tcPr>
            <w:tcW w:w="5812" w:type="dxa"/>
          </w:tcPr>
          <w:p w:rsidR="004912A2" w:rsidRPr="00B62715" w:rsidP="0025546C" w14:paraId="0846E6AF" w14:textId="77777777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14:paraId="25B1086C" w14:textId="77777777" w:rsidTr="0025546C">
        <w:tblPrEx>
          <w:tblW w:w="8789" w:type="dxa"/>
          <w:tblInd w:w="-5" w:type="dxa"/>
          <w:tblLayout w:type="fixed"/>
          <w:tblLook w:val="01E0"/>
        </w:tblPrEx>
        <w:trPr>
          <w:trHeight w:val="417"/>
        </w:trPr>
        <w:tc>
          <w:tcPr>
            <w:tcW w:w="2977" w:type="dxa"/>
            <w:shd w:val="clear" w:color="auto" w:fill="BEBEBE"/>
          </w:tcPr>
          <w:p w:rsidR="004912A2" w:rsidRPr="00B62715" w:rsidP="0025546C" w14:paraId="30B6F4F3" w14:textId="77777777">
            <w:pPr>
              <w:spacing w:before="71"/>
              <w:ind w:right="98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B62715">
              <w:rPr>
                <w:rFonts w:ascii="Times New Roman" w:eastAsia="Times New Roman" w:hAnsi="Times New Roman" w:cs="Times New Roman"/>
                <w:spacing w:val="-2"/>
                <w:sz w:val="24"/>
              </w:rPr>
              <w:t>Paraksts:</w:t>
            </w:r>
          </w:p>
        </w:tc>
        <w:tc>
          <w:tcPr>
            <w:tcW w:w="5812" w:type="dxa"/>
          </w:tcPr>
          <w:p w:rsidR="004912A2" w:rsidRPr="00B62715" w:rsidP="0025546C" w14:paraId="75DFCC64" w14:textId="77777777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14:paraId="40CD9AA9" w14:textId="77777777" w:rsidTr="0025546C">
        <w:tblPrEx>
          <w:tblW w:w="8789" w:type="dxa"/>
          <w:tblInd w:w="-5" w:type="dxa"/>
          <w:tblLayout w:type="fixed"/>
          <w:tblLook w:val="01E0"/>
        </w:tblPrEx>
        <w:trPr>
          <w:trHeight w:val="410"/>
        </w:trPr>
        <w:tc>
          <w:tcPr>
            <w:tcW w:w="2977" w:type="dxa"/>
            <w:shd w:val="clear" w:color="auto" w:fill="BEBEBE"/>
          </w:tcPr>
          <w:p w:rsidR="004912A2" w:rsidRPr="00B62715" w:rsidP="0025546C" w14:paraId="139CE6E3" w14:textId="77777777">
            <w:pPr>
              <w:spacing w:before="66"/>
              <w:ind w:right="97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B62715">
              <w:rPr>
                <w:rFonts w:ascii="Times New Roman" w:eastAsia="Times New Roman" w:hAnsi="Times New Roman" w:cs="Times New Roman"/>
                <w:spacing w:val="-2"/>
                <w:sz w:val="24"/>
              </w:rPr>
              <w:t>Datums:</w:t>
            </w:r>
          </w:p>
        </w:tc>
        <w:tc>
          <w:tcPr>
            <w:tcW w:w="5812" w:type="dxa"/>
          </w:tcPr>
          <w:p w:rsidR="004912A2" w:rsidRPr="00B62715" w:rsidP="0025546C" w14:paraId="0552492B" w14:textId="77777777">
            <w:pPr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4912A2" w:rsidRPr="00B62715" w:rsidP="004912A2" w14:paraId="2AB32D66" w14:textId="77777777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lang w:eastAsia="ar-SA"/>
        </w:rPr>
      </w:pPr>
    </w:p>
    <w:p w:rsidR="00B50ABA" w14:paraId="178ADFAC" w14:textId="7BEC2190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D0FD5" w:rsidRPr="00506E87" w:rsidP="007D0FD5" w14:paraId="77DFDB45" w14:textId="7777777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bookmarkStart w:id="0" w:name="_Hlk130409367"/>
    </w:p>
    <w:p w:rsidR="007D0FD5" w:rsidRPr="00506E87" w:rsidP="007D0FD5" w14:paraId="61EBF002" w14:textId="77777777">
      <w:pPr>
        <w:rPr>
          <w:rFonts w:eastAsia="Times New Roman"/>
        </w:rPr>
      </w:pPr>
    </w:p>
    <w:p w:rsidR="007D0FD5" w:rsidRPr="00C27BAE" w:rsidP="007D0FD5" w14:paraId="33636600" w14:textId="77777777">
      <w:pPr>
        <w:tabs>
          <w:tab w:val="left" w:pos="9356"/>
        </w:tabs>
        <w:spacing w:after="0" w:line="240" w:lineRule="auto"/>
        <w:ind w:right="-421"/>
        <w:jc w:val="both"/>
        <w:rPr>
          <w:rFonts w:ascii="Times New Roman" w:eastAsia="Times New Roman" w:hAnsi="Times New Roman"/>
          <w:i/>
        </w:rPr>
      </w:pPr>
      <w:r w:rsidRPr="00C27BAE">
        <w:rPr>
          <w:rFonts w:ascii="Times New Roman" w:eastAsia="Times New Roman" w:hAnsi="Times New Roman"/>
          <w:sz w:val="24"/>
          <w:szCs w:val="24"/>
        </w:rPr>
        <w:tab/>
      </w:r>
      <w:bookmarkEnd w:id="0"/>
    </w:p>
    <w:p w:rsidR="007D0FD5" w:rsidRPr="00B50ABA" w:rsidP="00B50ABA" w14:paraId="074CEFB6" w14:textId="77777777">
      <w:pPr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</w:p>
    <w:sectPr w:rsidSect="004912A2">
      <w:headerReference w:type="default" r:id="rId4"/>
      <w:footerReference w:type="default" r:id="rId5"/>
      <w:footerReference w:type="first" r:id="rId6"/>
      <w:pgSz w:w="12240" w:h="15840" w:code="1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BA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A0A92" w14:paraId="4E8F9912" w14:textId="77777777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after="0" w:line="240" w:lineRule="auto"/>
      <w:jc w:val="center"/>
      <w:rPr>
        <w:rFonts w:ascii="Times New Roman" w:eastAsia="Times New Roman" w:hAnsi="Times New Roman" w:cs="Times New Roman"/>
        <w:color w:val="000000"/>
        <w:sz w:val="20"/>
        <w:szCs w:val="20"/>
      </w:rPr>
    </w:pPr>
    <w:r>
      <w:rPr>
        <w:rFonts w:ascii="Times New Roman" w:eastAsia="Times New Roman" w:hAnsi="Times New Roman" w:cs="Times New Roman"/>
        <w:color w:val="000000"/>
        <w:sz w:val="20"/>
        <w:szCs w:val="20"/>
      </w:rPr>
      <w:fldChar w:fldCharType="begin"/>
    </w:r>
    <w:r>
      <w:rPr>
        <w:rFonts w:ascii="Times New Roman" w:eastAsia="Times New Roman" w:hAnsi="Times New Roman" w:cs="Times New Roman"/>
        <w:color w:val="000000"/>
        <w:sz w:val="20"/>
        <w:szCs w:val="20"/>
      </w:rPr>
      <w:instrText>PAGE</w:instrText>
    </w:r>
    <w:r>
      <w:rPr>
        <w:rFonts w:ascii="Times New Roman" w:eastAsia="Times New Roman" w:hAnsi="Times New Roman" w:cs="Times New Roman"/>
        <w:color w:val="000000"/>
        <w:sz w:val="20"/>
        <w:szCs w:val="20"/>
      </w:rPr>
      <w:fldChar w:fldCharType="separate"/>
    </w:r>
    <w:r w:rsidR="002D48E6">
      <w:rPr>
        <w:rFonts w:ascii="Times New Roman" w:eastAsia="Times New Roman" w:hAnsi="Times New Roman" w:cs="Times New Roman"/>
        <w:noProof/>
        <w:color w:val="000000"/>
        <w:sz w:val="20"/>
        <w:szCs w:val="20"/>
      </w:rPr>
      <w:t>8</w:t>
    </w:r>
    <w:r>
      <w:rPr>
        <w:rFonts w:ascii="Times New Roman" w:eastAsia="Times New Roman" w:hAnsi="Times New Roman" w:cs="Times New Roman"/>
        <w:color w:val="000000"/>
        <w:sz w:val="20"/>
        <w:szCs w:val="20"/>
      </w:rPr>
      <w:fldChar w:fldCharType="end"/>
    </w:r>
  </w:p>
  <w:p w:rsidR="00BA0A92" w14:paraId="75F02379" w14:textId="77777777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after="0" w:line="240" w:lineRule="auto"/>
      <w:jc w:val="center"/>
      <w:rPr>
        <w:rFonts w:ascii="Times New Roman" w:eastAsia="Times New Roman" w:hAnsi="Times New Roman" w:cs="Times New Roman"/>
        <w:color w:val="000000"/>
        <w:sz w:val="20"/>
        <w:szCs w:val="20"/>
      </w:rPr>
    </w:pPr>
  </w:p>
  <w:p w:rsidR="00BA0A92" w:rsidP="006E211A" w14:paraId="188DD44B" w14:textId="77777777">
    <w:r>
      <w:t xml:space="preserve">         </w:t>
    </w:r>
  </w:p>
  <w:p w:rsidR="00BA0A92" w14:paraId="1415F420" w14:textId="77777777"/>
  <w:p>
    <w:pPr>
      <w:jc w:val="center"/>
    </w:pPr>
    <w:r>
      <w:rPr>
        <w:rFonts w:ascii="Calibri" w:eastAsia="Calibri" w:hAnsi="Calibri" w:cs="Calibri"/>
        <w:b w:val="0"/>
        <w:i w:val="0"/>
        <w:sz w:val="22"/>
      </w:rPr>
      <w:t>Šis dokuments ir parakstīts ar drošu elektronisko parakstu un satur laika zīmogu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A0A92" w14:paraId="27E40998" w14:textId="77777777">
    <w:r>
      <w:t xml:space="preserve">          </w:t>
    </w:r>
    <w:r>
      <w:t>Šis dokuments ir parakstīts ar drošu elektronisko parakstu un satur laika zīmogu</w:t>
    </w:r>
  </w:p>
  <w:p w:rsidR="00BA0A92" w14:paraId="7250CDC7" w14:textId="77777777">
    <w:r>
      <w:t xml:space="preserve">          Šis dokuments ir parakstīts ar drošu elektronisko parakstu un satur laika zīmogu</w:t>
    </w:r>
  </w:p>
  <w:p w:rsidR="00BA0A92" w14:paraId="20F34906" w14:textId="77777777">
    <w:r>
      <w:t xml:space="preserve">          Šis dokuments ir parakstīts ar drošu elektronisko parakstu un satur laika zīmogu</w:t>
    </w:r>
  </w:p>
  <w:p w:rsidR="00BA0A92" w14:paraId="30453D3A" w14:textId="77777777">
    <w:r>
      <w:t xml:space="preserve">          Šis dokuments ir parakstīts ar drošu elektronisko parakstu un satur laika zīmogu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3C2A83" w:rsidRPr="003C2A83" w:rsidP="003C2A83" w14:paraId="75885260" w14:textId="28E3E40C">
    <w:pPr>
      <w:pStyle w:val="Header"/>
      <w:jc w:val="center"/>
      <w:rPr>
        <w:rFonts w:ascii="Times New Roman" w:hAnsi="Times New Roman" w:cs="Times New Roman"/>
        <w:sz w:val="16"/>
        <w:szCs w:val="16"/>
      </w:rPr>
    </w:pPr>
    <w:r w:rsidRPr="003C2A83">
      <w:rPr>
        <w:rFonts w:ascii="Times New Roman" w:hAnsi="Times New Roman" w:cs="Times New Roman"/>
        <w:sz w:val="16"/>
        <w:szCs w:val="16"/>
      </w:rPr>
      <w:t>Iepirkum</w:t>
    </w:r>
    <w:r w:rsidR="0063120D">
      <w:rPr>
        <w:rFonts w:ascii="Times New Roman" w:hAnsi="Times New Roman" w:cs="Times New Roman"/>
        <w:sz w:val="16"/>
        <w:szCs w:val="16"/>
      </w:rPr>
      <w:t>a</w:t>
    </w:r>
    <w:r w:rsidRPr="003C2A83">
      <w:rPr>
        <w:rFonts w:ascii="Times New Roman" w:hAnsi="Times New Roman" w:cs="Times New Roman"/>
        <w:sz w:val="16"/>
        <w:szCs w:val="16"/>
      </w:rPr>
      <w:t xml:space="preserve"> “Globālās pozicionēšanas sistēmas (GPS) sekošanas iekārtu noma” nolikums</w:t>
    </w:r>
  </w:p>
  <w:p w:rsidR="003C2A83" w:rsidP="003C2A83" w14:paraId="31218D1B" w14:textId="09CD2F67">
    <w:pPr>
      <w:pStyle w:val="Header"/>
      <w:jc w:val="center"/>
      <w:rPr>
        <w:rFonts w:ascii="Times New Roman" w:hAnsi="Times New Roman" w:cs="Times New Roman"/>
        <w:sz w:val="16"/>
        <w:szCs w:val="16"/>
      </w:rPr>
    </w:pPr>
    <w:r w:rsidRPr="003C2A83">
      <w:rPr>
        <w:rFonts w:ascii="Times New Roman" w:hAnsi="Times New Roman" w:cs="Times New Roman"/>
        <w:sz w:val="16"/>
        <w:szCs w:val="16"/>
      </w:rPr>
      <w:t>identifikācijas Nr. BAP/2026/2-1/33</w:t>
    </w:r>
  </w:p>
  <w:p w:rsidR="0063120D" w:rsidRPr="003C2A83" w:rsidP="003C2A83" w14:paraId="0E4C064F" w14:textId="77777777">
    <w:pPr>
      <w:pStyle w:val="Header"/>
      <w:jc w:val="center"/>
      <w:rPr>
        <w:rFonts w:ascii="Times New Roman" w:hAnsi="Times New Roman" w:cs="Times New Roman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50F34DE"/>
    <w:multiLevelType w:val="multilevel"/>
    <w:tmpl w:val="BAEEC090"/>
    <w:lvl w:ilvl="0">
      <w:start w:val="8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4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1A777424"/>
    <w:multiLevelType w:val="multilevel"/>
    <w:tmpl w:val="CEBECEE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3A4A5A93"/>
    <w:multiLevelType w:val="multilevel"/>
    <w:tmpl w:val="FED618C4"/>
    <w:lvl w:ilvl="0">
      <w:start w:val="6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80" w:hanging="360"/>
      </w:pPr>
      <w:rPr>
        <w:b w:val="0"/>
        <w:color w:val="00000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ind w:left="2880" w:hanging="720"/>
      </w:pPr>
    </w:lvl>
    <w:lvl w:ilvl="4">
      <w:start w:val="1"/>
      <w:numFmt w:val="decimal"/>
      <w:lvlText w:val="%1.%2.%3.%4.%5."/>
      <w:lvlJc w:val="left"/>
      <w:pPr>
        <w:ind w:left="3960" w:hanging="1080"/>
      </w:pPr>
    </w:lvl>
    <w:lvl w:ilvl="5">
      <w:start w:val="1"/>
      <w:numFmt w:val="decimal"/>
      <w:lvlText w:val="%1.%2.%3.%4.%5.%6."/>
      <w:lvlJc w:val="left"/>
      <w:pPr>
        <w:ind w:left="4680" w:hanging="1080"/>
      </w:pPr>
    </w:lvl>
    <w:lvl w:ilvl="6">
      <w:start w:val="1"/>
      <w:numFmt w:val="decimal"/>
      <w:lvlText w:val="%1.%2.%3.%4.%5.%6.%7."/>
      <w:lvlJc w:val="left"/>
      <w:pPr>
        <w:ind w:left="5760" w:hanging="1440"/>
      </w:pPr>
    </w:lvl>
    <w:lvl w:ilvl="7">
      <w:start w:val="1"/>
      <w:numFmt w:val="decimal"/>
      <w:lvlText w:val="%1.%2.%3.%4.%5.%6.%7.%8."/>
      <w:lvlJc w:val="left"/>
      <w:pPr>
        <w:ind w:left="6480" w:hanging="1440"/>
      </w:pPr>
    </w:lvl>
    <w:lvl w:ilvl="8">
      <w:start w:val="1"/>
      <w:numFmt w:val="decimal"/>
      <w:lvlText w:val="%1.%2.%3.%4.%5.%6.%7.%8.%9."/>
      <w:lvlJc w:val="left"/>
      <w:pPr>
        <w:ind w:left="7560" w:hanging="1800"/>
      </w:pPr>
    </w:lvl>
  </w:abstractNum>
  <w:abstractNum w:abstractNumId="3">
    <w:nsid w:val="4EC40C66"/>
    <w:multiLevelType w:val="multilevel"/>
    <w:tmpl w:val="B7908FA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BDE614F"/>
    <w:multiLevelType w:val="multilevel"/>
    <w:tmpl w:val="9A74DAB0"/>
    <w:lvl w:ilvl="0">
      <w:start w:val="3"/>
      <w:numFmt w:val="decimal"/>
      <w:lvlText w:val="%1."/>
      <w:lvlJc w:val="left"/>
      <w:pPr>
        <w:ind w:left="360" w:hanging="360"/>
      </w:pPr>
      <w:rPr>
        <w:b/>
        <w:color w:val="00000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4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70C757D8"/>
    <w:multiLevelType w:val="hybridMultilevel"/>
    <w:tmpl w:val="D0A26B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19952C7"/>
    <w:multiLevelType w:val="multilevel"/>
    <w:tmpl w:val="FFFFFFFF"/>
    <w:lvl w:ilvl="0">
      <w:start w:val="6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cs="Times New Roman"/>
        <w:b w:val="0"/>
        <w:bCs/>
        <w:color w:val="auto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cs="Times New Roman"/>
        <w:b w:val="0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cs="Times New Roman"/>
      </w:rPr>
    </w:lvl>
  </w:abstractNum>
  <w:abstractNum w:abstractNumId="7">
    <w:nsid w:val="74705020"/>
    <w:multiLevelType w:val="multilevel"/>
    <w:tmpl w:val="2A16EDB6"/>
    <w:lvl w:ilvl="0">
      <w:start w:val="9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1584" w:hanging="360"/>
      </w:pPr>
    </w:lvl>
    <w:lvl w:ilvl="2">
      <w:start w:val="1"/>
      <w:numFmt w:val="decimal"/>
      <w:lvlText w:val="%1.%2.%3."/>
      <w:lvlJc w:val="left"/>
      <w:pPr>
        <w:ind w:left="3168" w:hanging="720"/>
      </w:pPr>
    </w:lvl>
    <w:lvl w:ilvl="3">
      <w:start w:val="1"/>
      <w:numFmt w:val="decimal"/>
      <w:lvlText w:val="%1.%2.%3.%4."/>
      <w:lvlJc w:val="left"/>
      <w:pPr>
        <w:ind w:left="4392" w:hanging="720"/>
      </w:pPr>
    </w:lvl>
    <w:lvl w:ilvl="4">
      <w:start w:val="1"/>
      <w:numFmt w:val="decimal"/>
      <w:lvlText w:val="%1.%2.%3.%4.%5."/>
      <w:lvlJc w:val="left"/>
      <w:pPr>
        <w:ind w:left="5976" w:hanging="1080"/>
      </w:pPr>
    </w:lvl>
    <w:lvl w:ilvl="5">
      <w:start w:val="1"/>
      <w:numFmt w:val="decimal"/>
      <w:lvlText w:val="%1.%2.%3.%4.%5.%6."/>
      <w:lvlJc w:val="left"/>
      <w:pPr>
        <w:ind w:left="7200" w:hanging="1080"/>
      </w:pPr>
    </w:lvl>
    <w:lvl w:ilvl="6">
      <w:start w:val="1"/>
      <w:numFmt w:val="decimal"/>
      <w:lvlText w:val="%1.%2.%3.%4.%5.%6.%7."/>
      <w:lvlJc w:val="left"/>
      <w:pPr>
        <w:ind w:left="8784" w:hanging="1440"/>
      </w:pPr>
    </w:lvl>
    <w:lvl w:ilvl="7">
      <w:start w:val="1"/>
      <w:numFmt w:val="decimal"/>
      <w:lvlText w:val="%1.%2.%3.%4.%5.%6.%7.%8."/>
      <w:lvlJc w:val="left"/>
      <w:pPr>
        <w:ind w:left="10008" w:hanging="1440"/>
      </w:pPr>
    </w:lvl>
    <w:lvl w:ilvl="8">
      <w:start w:val="1"/>
      <w:numFmt w:val="decimal"/>
      <w:lvlText w:val="%1.%2.%3.%4.%5.%6.%7.%8.%9."/>
      <w:lvlJc w:val="left"/>
      <w:pPr>
        <w:ind w:left="11592" w:hanging="1800"/>
      </w:pPr>
    </w:lvl>
  </w:abstractNum>
  <w:num w:numId="1" w16cid:durableId="238908523">
    <w:abstractNumId w:val="0"/>
  </w:num>
  <w:num w:numId="2" w16cid:durableId="537816142">
    <w:abstractNumId w:val="4"/>
  </w:num>
  <w:num w:numId="3" w16cid:durableId="14235594">
    <w:abstractNumId w:val="2"/>
  </w:num>
  <w:num w:numId="4" w16cid:durableId="1107890038">
    <w:abstractNumId w:val="7"/>
  </w:num>
  <w:num w:numId="5" w16cid:durableId="557859456">
    <w:abstractNumId w:val="1"/>
  </w:num>
  <w:num w:numId="6" w16cid:durableId="1531335502">
    <w:abstractNumId w:val="3"/>
  </w:num>
  <w:num w:numId="7" w16cid:durableId="991715329">
    <w:abstractNumId w:val="6"/>
  </w:num>
  <w:num w:numId="8" w16cid:durableId="2098088775">
    <w:abstractNumId w:val="6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14354710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300B"/>
    <w:rsid w:val="00047F06"/>
    <w:rsid w:val="0009300B"/>
    <w:rsid w:val="00093CC3"/>
    <w:rsid w:val="00095F25"/>
    <w:rsid w:val="000E3225"/>
    <w:rsid w:val="0010745B"/>
    <w:rsid w:val="00142D4E"/>
    <w:rsid w:val="001A051F"/>
    <w:rsid w:val="001F7625"/>
    <w:rsid w:val="0023392E"/>
    <w:rsid w:val="0025546C"/>
    <w:rsid w:val="002B51EC"/>
    <w:rsid w:val="002D48E6"/>
    <w:rsid w:val="002D76A8"/>
    <w:rsid w:val="002F3B2E"/>
    <w:rsid w:val="00372520"/>
    <w:rsid w:val="003A7966"/>
    <w:rsid w:val="003C2A83"/>
    <w:rsid w:val="004912A2"/>
    <w:rsid w:val="004D7C93"/>
    <w:rsid w:val="004F7198"/>
    <w:rsid w:val="00506E87"/>
    <w:rsid w:val="0063120D"/>
    <w:rsid w:val="0068723D"/>
    <w:rsid w:val="006E211A"/>
    <w:rsid w:val="006E715F"/>
    <w:rsid w:val="007213C7"/>
    <w:rsid w:val="007C3B8E"/>
    <w:rsid w:val="007D0FD5"/>
    <w:rsid w:val="007D5B91"/>
    <w:rsid w:val="00870DDE"/>
    <w:rsid w:val="00872356"/>
    <w:rsid w:val="00881963"/>
    <w:rsid w:val="00885753"/>
    <w:rsid w:val="008C59BC"/>
    <w:rsid w:val="008C601D"/>
    <w:rsid w:val="008E6CBA"/>
    <w:rsid w:val="00971B70"/>
    <w:rsid w:val="00977218"/>
    <w:rsid w:val="00A41B4F"/>
    <w:rsid w:val="00A81669"/>
    <w:rsid w:val="00B50ABA"/>
    <w:rsid w:val="00B62715"/>
    <w:rsid w:val="00BA0A92"/>
    <w:rsid w:val="00BF5738"/>
    <w:rsid w:val="00C10CC9"/>
    <w:rsid w:val="00C27BAE"/>
    <w:rsid w:val="00C3387A"/>
    <w:rsid w:val="00C47341"/>
    <w:rsid w:val="00C609E3"/>
    <w:rsid w:val="00C63836"/>
    <w:rsid w:val="00CB6588"/>
    <w:rsid w:val="00D734C0"/>
    <w:rsid w:val="00D93262"/>
    <w:rsid w:val="00DE1D98"/>
    <w:rsid w:val="00E048FD"/>
    <w:rsid w:val="00E33260"/>
    <w:rsid w:val="00E46E0E"/>
    <w:rsid w:val="00E776FB"/>
    <w:rsid w:val="00EB2E18"/>
    <w:rsid w:val="00EB72DD"/>
    <w:rsid w:val="00EC4553"/>
    <w:rsid w:val="00F01DB5"/>
    <w:rsid w:val="00F23B0E"/>
  </w:rsids>
  <m:mathPr>
    <m:mathFont m:val="Cambria Math"/>
  </m:mathPr>
  <w:themeFontLang w:val="lv-LV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52215E1"/>
  <w15:docId w15:val="{BDCE2B35-3117-4EAA-AB93-6AE0C52199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lv-LV" w:eastAsia="lv-LV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name w:val="a"/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name w:val="a0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name w:val="a1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ListParagraph">
    <w:name w:val="List Paragraph"/>
    <w:aliases w:val="2,Bullet EY,Bullet list,Citation List,Colorful List - Accent 12,H&amp;P List Paragraph,List Paragraph Red,List Paragraph1,Normal bullet 2,Numurets,PPS_Bullet,Saistīto dokumentu saraksts,Strip,Syle 1,Table of contents numbered,Virsraksti"/>
    <w:basedOn w:val="Normal"/>
    <w:link w:val="ListParagraphChar"/>
    <w:uiPriority w:val="34"/>
    <w:qFormat/>
    <w:rsid w:val="00B50ABA"/>
    <w:pPr>
      <w:ind w:left="720"/>
      <w:contextualSpacing/>
    </w:pPr>
  </w:style>
  <w:style w:type="character" w:customStyle="1" w:styleId="ListParagraphChar">
    <w:name w:val="List Paragraph Char"/>
    <w:aliases w:val="2 Char,Bullet EY Char,Bullet list Char,Citation List Char,Colorful List - Accent 12 Char,H&amp;P List Paragraph Char,List Paragraph Red Char,List Paragraph1 Char,Normal bullet 2 Char,Numurets Char,PPS_Bullet Char,Strip Char,Syle 1 Char"/>
    <w:link w:val="ListParagraph"/>
    <w:uiPriority w:val="34"/>
    <w:qFormat/>
    <w:locked/>
    <w:rsid w:val="00D734C0"/>
  </w:style>
  <w:style w:type="table" w:customStyle="1" w:styleId="TableNormal0">
    <w:name w:val="Table Normal_0"/>
    <w:uiPriority w:val="2"/>
    <w:semiHidden/>
    <w:qFormat/>
    <w:rsid w:val="00D734C0"/>
    <w:pPr>
      <w:spacing w:after="160" w:line="254" w:lineRule="auto"/>
    </w:pPr>
    <w:rPr>
      <w:rFonts w:asciiTheme="minorHAnsi" w:eastAsiaTheme="minorHAnsi" w:hAnsiTheme="minorHAnsi" w:cstheme="minorBidi"/>
      <w:lang w:eastAsia="en-US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name w:val="a4"/>
    <w:basedOn w:val="TableNormal"/>
    <w:rsid w:val="007D0FD5"/>
    <w:rPr>
      <w:rFonts w:eastAsia="Times New Roman"/>
      <w:lang w:eastAsia="en-US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styleId="Hyperlink">
    <w:name w:val="Hyperlink"/>
    <w:basedOn w:val="DefaultParagraphFont"/>
    <w:uiPriority w:val="99"/>
    <w:unhideWhenUsed/>
    <w:rsid w:val="00971B70"/>
    <w:rPr>
      <w:color w:val="0000FF" w:themeColor="hyperlink"/>
      <w:u w:val="single"/>
    </w:rPr>
  </w:style>
  <w:style w:type="character" w:customStyle="1" w:styleId="Neatrisintapieminana1">
    <w:name w:val="Neatrisināta pieminēšana1"/>
    <w:basedOn w:val="DefaultParagraphFont"/>
    <w:uiPriority w:val="99"/>
    <w:rsid w:val="00971B70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C59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59BC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E211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E211A"/>
  </w:style>
  <w:style w:type="paragraph" w:styleId="Footer">
    <w:name w:val="footer"/>
    <w:basedOn w:val="Normal"/>
    <w:link w:val="FooterChar"/>
    <w:uiPriority w:val="99"/>
    <w:unhideWhenUsed/>
    <w:rsid w:val="006E211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21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2251</Words>
  <Characters>1284</Characters>
  <Application>Microsoft Office Word</Application>
  <DocSecurity>0</DocSecurity>
  <Lines>10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baiba.marcenkova</dc:creator>
  <cp:lastModifiedBy>Bauskas Novads</cp:lastModifiedBy>
  <cp:revision>4</cp:revision>
  <cp:lastPrinted>2024-01-05T09:32:00Z</cp:lastPrinted>
  <dcterms:created xsi:type="dcterms:W3CDTF">2026-09-14T07:28:00Z</dcterms:created>
  <dcterms:modified xsi:type="dcterms:W3CDTF">2026-09-14T07:41:00Z</dcterms:modified>
</cp:coreProperties>
</file>