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0F5D55" w:rsidRPr="000F5D55" w:rsidP="000F5D55" w14:paraId="250FD1DB" w14:textId="7FDBDA3B">
      <w:pPr>
        <w:pStyle w:val="Heading1"/>
        <w:spacing w:after="0"/>
        <w:jc w:val="right"/>
        <w:rPr>
          <w:rFonts w:ascii="Times New Roman" w:hAnsi="Times New Roman" w:cs="Times New Roman"/>
          <w:sz w:val="24"/>
          <w:szCs w:val="36"/>
        </w:rPr>
      </w:pPr>
      <w:bookmarkStart w:id="0" w:name="_Toc240976297"/>
      <w:r w:rsidRPr="000F5D55">
        <w:rPr>
          <w:rFonts w:ascii="Times New Roman" w:hAnsi="Times New Roman" w:cs="Times New Roman"/>
          <w:sz w:val="24"/>
          <w:szCs w:val="36"/>
        </w:rPr>
        <w:t>1.pielikums</w:t>
      </w:r>
    </w:p>
    <w:p w:rsidR="006B0E3F" w:rsidP="00BC1E83" w14:paraId="59BCC3E6" w14:textId="77C393F3">
      <w:pPr>
        <w:pStyle w:val="Heading1"/>
        <w:spacing w:after="0"/>
        <w:rPr>
          <w:rFonts w:ascii="Times New Roman" w:hAnsi="Times New Roman" w:cs="Times New Roman"/>
        </w:rPr>
      </w:pPr>
      <w:r w:rsidRPr="00BC1E83">
        <w:rPr>
          <w:rFonts w:ascii="Times New Roman" w:hAnsi="Times New Roman" w:cs="Times New Roman"/>
        </w:rPr>
        <w:t>TEHNISKĀ SPECIFIKĀCIJA</w:t>
      </w:r>
      <w:bookmarkEnd w:id="0"/>
    </w:p>
    <w:p w:rsidR="000F5D55" w:rsidRPr="00243D5E" w:rsidP="000F5D55" w14:paraId="2C77ECA3" w14:textId="77777777">
      <w:pPr>
        <w:widowControl w:val="0"/>
        <w:autoSpaceDE w:val="0"/>
        <w:autoSpaceDN w:val="0"/>
        <w:spacing w:after="0" w:line="343" w:lineRule="auto"/>
        <w:ind w:right="-1"/>
        <w:jc w:val="center"/>
        <w:rPr>
          <w:rFonts w:ascii="Times New Roman" w:eastAsia="Times New Roman" w:hAnsi="Times New Roman" w:cs="Times New Roman"/>
          <w:b/>
          <w:bCs/>
          <w:kern w:val="0"/>
          <w14:ligatures w14:val="none"/>
        </w:rPr>
      </w:pPr>
      <w:r w:rsidRPr="00243D5E">
        <w:rPr>
          <w:rFonts w:ascii="Times New Roman" w:eastAsia="Times New Roman" w:hAnsi="Times New Roman" w:cs="Times New Roman"/>
          <w:b/>
          <w:bCs/>
          <w:kern w:val="0"/>
          <w14:ligatures w14:val="none"/>
        </w:rPr>
        <w:t>IEPIRKUMĀ</w:t>
      </w:r>
    </w:p>
    <w:p w:rsidR="000F5D55" w:rsidRPr="008B7D23" w:rsidP="000F5D55" w14:paraId="0FBE0647" w14:textId="77777777">
      <w:pPr>
        <w:widowControl w:val="0"/>
        <w:autoSpaceDE w:val="0"/>
        <w:autoSpaceDN w:val="0"/>
        <w:spacing w:after="0" w:line="343" w:lineRule="auto"/>
        <w:ind w:right="-1"/>
        <w:jc w:val="center"/>
        <w:rPr>
          <w:rFonts w:ascii="Times New Roman" w:eastAsia="Times New Roman" w:hAnsi="Times New Roman" w:cs="Times New Roman"/>
          <w:b/>
          <w:bCs/>
          <w:kern w:val="0"/>
          <w14:ligatures w14:val="none"/>
        </w:rPr>
      </w:pPr>
      <w:bookmarkStart w:id="1" w:name="_Hlk99868366"/>
      <w:r w:rsidRPr="00243D5E">
        <w:rPr>
          <w:rFonts w:ascii="Times New Roman" w:eastAsia="Times New Roman" w:hAnsi="Times New Roman" w:cs="Times New Roman"/>
          <w:b/>
          <w:kern w:val="0"/>
          <w14:ligatures w14:val="none"/>
        </w:rPr>
        <w:t>“</w:t>
      </w:r>
      <w:r w:rsidRPr="00D55737">
        <w:rPr>
          <w:rFonts w:ascii="Times New Roman" w:eastAsia="Times New Roman" w:hAnsi="Times New Roman" w:cs="Times New Roman"/>
          <w:b/>
          <w:bCs/>
          <w:kern w:val="0"/>
          <w14:ligatures w14:val="none"/>
        </w:rPr>
        <w:t>Tiltu inspekcijas veikšana</w:t>
      </w:r>
      <w:r>
        <w:rPr>
          <w:rFonts w:ascii="Times New Roman" w:eastAsia="Times New Roman" w:hAnsi="Times New Roman" w:cs="Times New Roman"/>
          <w:b/>
          <w:bCs/>
          <w:kern w:val="0"/>
          <w14:ligatures w14:val="none"/>
        </w:rPr>
        <w:t>”</w:t>
      </w:r>
    </w:p>
    <w:p w:rsidR="000F5D55" w:rsidP="000F5D55" w14:paraId="08039C33" w14:textId="77777777">
      <w:pPr>
        <w:widowControl w:val="0"/>
        <w:autoSpaceDE w:val="0"/>
        <w:autoSpaceDN w:val="0"/>
        <w:spacing w:after="0" w:line="343" w:lineRule="auto"/>
        <w:ind w:right="-1"/>
        <w:jc w:val="center"/>
        <w:rPr>
          <w:rFonts w:ascii="Times New Roman" w:eastAsia="Times New Roman" w:hAnsi="Times New Roman" w:cs="Times New Roman"/>
          <w:b/>
          <w:bCs/>
          <w:iCs/>
          <w:kern w:val="0"/>
          <w14:ligatures w14:val="none"/>
        </w:rPr>
      </w:pPr>
      <w:r w:rsidRPr="00243D5E">
        <w:rPr>
          <w:rFonts w:ascii="Times New Roman" w:eastAsia="Times New Roman" w:hAnsi="Times New Roman" w:cs="Times New Roman"/>
          <w:b/>
          <w:iCs/>
          <w:kern w:val="0"/>
          <w14:ligatures w14:val="none"/>
        </w:rPr>
        <w:t xml:space="preserve">identifikācijas Nr. </w:t>
      </w:r>
      <w:bookmarkEnd w:id="1"/>
      <w:r w:rsidRPr="00F01BD9">
        <w:rPr>
          <w:rFonts w:ascii="Times New Roman" w:eastAsia="Times New Roman" w:hAnsi="Times New Roman" w:cs="Times New Roman"/>
          <w:b/>
          <w:bCs/>
          <w:iCs/>
          <w:kern w:val="0"/>
          <w14:ligatures w14:val="none"/>
        </w:rPr>
        <w:t>BAP/2026/2-1/</w:t>
      </w:r>
      <w:r>
        <w:rPr>
          <w:rFonts w:ascii="Times New Roman" w:eastAsia="Times New Roman" w:hAnsi="Times New Roman" w:cs="Times New Roman"/>
          <w:b/>
          <w:bCs/>
          <w:iCs/>
          <w:kern w:val="0"/>
          <w14:ligatures w14:val="none"/>
        </w:rPr>
        <w:t>38</w:t>
      </w:r>
    </w:p>
    <w:p w:rsidR="000F5D55" w:rsidP="00BC1E83" w14:paraId="54C2C331" w14:textId="77777777">
      <w:pPr>
        <w:pStyle w:val="Heading2"/>
        <w:spacing w:before="0" w:after="0"/>
        <w:rPr>
          <w:rFonts w:ascii="Times New Roman" w:hAnsi="Times New Roman" w:cs="Times New Roman"/>
        </w:rPr>
      </w:pPr>
      <w:bookmarkStart w:id="2" w:name="_Toc240976299"/>
    </w:p>
    <w:p w:rsidR="006B0E3F" w:rsidRPr="00BC1E83" w:rsidP="00BC1E83" w14:paraId="21868ACF" w14:textId="1961B754">
      <w:pPr>
        <w:pStyle w:val="Heading2"/>
        <w:spacing w:before="0" w:after="0"/>
        <w:rPr>
          <w:rFonts w:ascii="Times New Roman" w:hAnsi="Times New Roman" w:cs="Times New Roman"/>
        </w:rPr>
      </w:pPr>
      <w:r w:rsidRPr="00BC1E83">
        <w:rPr>
          <w:rFonts w:ascii="Times New Roman" w:hAnsi="Times New Roman" w:cs="Times New Roman"/>
        </w:rPr>
        <w:t>1. IEPIRKUMA PRIEKŠMETA APRAKSTS UN MĒRĶIS</w:t>
      </w:r>
      <w:bookmarkEnd w:id="2"/>
    </w:p>
    <w:p w:rsidR="006B0E3F" w:rsidRPr="00BC1E83" w:rsidP="00BC1E83" w14:paraId="4187FD97" w14:textId="77777777">
      <w:pPr>
        <w:pStyle w:val="Heading3"/>
        <w:spacing w:before="0" w:after="0"/>
        <w:jc w:val="both"/>
        <w:rPr>
          <w:rFonts w:ascii="Times New Roman" w:hAnsi="Times New Roman" w:cs="Times New Roman"/>
        </w:rPr>
      </w:pPr>
      <w:bookmarkStart w:id="3" w:name="_Toc240976300"/>
      <w:r w:rsidRPr="00BC1E83">
        <w:rPr>
          <w:rFonts w:ascii="Times New Roman" w:hAnsi="Times New Roman" w:cs="Times New Roman"/>
        </w:rPr>
        <w:t>1.1. Iepirkuma priekšmets</w:t>
      </w:r>
      <w:bookmarkEnd w:id="3"/>
    </w:p>
    <w:p w:rsidR="006B0E3F" w:rsidRPr="00BC1E83" w:rsidP="00BC1E83" w14:paraId="19187442" w14:textId="0EDD118C">
      <w:pPr>
        <w:spacing w:after="0"/>
        <w:jc w:val="both"/>
        <w:rPr>
          <w:rFonts w:ascii="Times New Roman" w:hAnsi="Times New Roman" w:cs="Times New Roman"/>
        </w:rPr>
      </w:pPr>
      <w:r w:rsidRPr="00BC1E83">
        <w:rPr>
          <w:rFonts w:ascii="Times New Roman" w:hAnsi="Times New Roman" w:cs="Times New Roman"/>
        </w:rPr>
        <w:t xml:space="preserve">Tiltu un gājēju tiltu būvkonstrukciju </w:t>
      </w:r>
      <w:r w:rsidRPr="00BC1E83">
        <w:rPr>
          <w:rFonts w:ascii="Times New Roman" w:hAnsi="Times New Roman" w:cs="Times New Roman"/>
          <w:b/>
        </w:rPr>
        <w:t>galvenās inspekcijas</w:t>
      </w:r>
      <w:r w:rsidRPr="00BC1E83">
        <w:rPr>
          <w:rFonts w:ascii="Times New Roman" w:hAnsi="Times New Roman" w:cs="Times New Roman"/>
        </w:rPr>
        <w:t xml:space="preserve"> veikšana, tehniskā stāvokļa novērtēšana un tehniskās pārskata</w:t>
      </w:r>
      <w:r w:rsidR="0031638F">
        <w:rPr>
          <w:rFonts w:ascii="Times New Roman" w:hAnsi="Times New Roman" w:cs="Times New Roman"/>
        </w:rPr>
        <w:t xml:space="preserve"> (atzinuma)</w:t>
      </w:r>
      <w:r w:rsidRPr="00BC1E83">
        <w:rPr>
          <w:rFonts w:ascii="Times New Roman" w:hAnsi="Times New Roman" w:cs="Times New Roman"/>
        </w:rPr>
        <w:t xml:space="preserve"> sagatavošana par šādiem objektiem:</w:t>
      </w:r>
    </w:p>
    <w:tbl>
      <w:tblPr>
        <w:tblStyle w:val="TableGrid"/>
        <w:tblW w:w="0" w:type="auto"/>
        <w:tblLook w:val="04A0"/>
      </w:tblPr>
      <w:tblGrid>
        <w:gridCol w:w="988"/>
        <w:gridCol w:w="2835"/>
        <w:gridCol w:w="3189"/>
        <w:gridCol w:w="2338"/>
      </w:tblGrid>
      <w:tr w14:paraId="776ABB1D" w14:textId="77777777" w:rsidTr="00BC1E83">
        <w:tblPrEx>
          <w:tblW w:w="0" w:type="auto"/>
          <w:tblLook w:val="04A0"/>
        </w:tblPrEx>
        <w:tc>
          <w:tcPr>
            <w:tcW w:w="988" w:type="dxa"/>
          </w:tcPr>
          <w:p w:rsidR="006B0E3F" w:rsidRPr="00BC1E83" w:rsidP="00BC1E83" w14:paraId="5A30B8C1" w14:textId="77777777">
            <w:pPr>
              <w:spacing w:after="0"/>
              <w:rPr>
                <w:rFonts w:ascii="Times New Roman" w:hAnsi="Times New Roman" w:cs="Times New Roman"/>
              </w:rPr>
            </w:pPr>
            <w:r w:rsidRPr="00BC1E83">
              <w:rPr>
                <w:rFonts w:ascii="Times New Roman" w:hAnsi="Times New Roman" w:cs="Times New Roman"/>
              </w:rPr>
              <w:t>Nr.p.k</w:t>
            </w:r>
            <w:r w:rsidRPr="00BC1E83">
              <w:rPr>
                <w:rFonts w:ascii="Times New Roman" w:hAnsi="Times New Roman" w:cs="Times New Roman"/>
              </w:rPr>
              <w:t>.</w:t>
            </w:r>
          </w:p>
        </w:tc>
        <w:tc>
          <w:tcPr>
            <w:tcW w:w="2835" w:type="dxa"/>
          </w:tcPr>
          <w:p w:rsidR="006B0E3F" w:rsidRPr="00BC1E83" w:rsidP="00BC1E83" w14:paraId="1A2CA779" w14:textId="77777777">
            <w:pPr>
              <w:spacing w:after="0"/>
              <w:rPr>
                <w:rFonts w:ascii="Times New Roman" w:hAnsi="Times New Roman" w:cs="Times New Roman"/>
              </w:rPr>
            </w:pPr>
            <w:r w:rsidRPr="00BC1E83">
              <w:rPr>
                <w:rFonts w:ascii="Times New Roman" w:hAnsi="Times New Roman" w:cs="Times New Roman"/>
              </w:rPr>
              <w:t>Objekta nosaukums</w:t>
            </w:r>
          </w:p>
        </w:tc>
        <w:tc>
          <w:tcPr>
            <w:tcW w:w="3189" w:type="dxa"/>
          </w:tcPr>
          <w:p w:rsidR="006B0E3F" w:rsidRPr="00BC1E83" w:rsidP="00BC1E83" w14:paraId="3E217AE3" w14:textId="77777777">
            <w:pPr>
              <w:spacing w:after="0"/>
              <w:rPr>
                <w:rFonts w:ascii="Times New Roman" w:hAnsi="Times New Roman" w:cs="Times New Roman"/>
              </w:rPr>
            </w:pPr>
            <w:r w:rsidRPr="00BC1E83">
              <w:rPr>
                <w:rFonts w:ascii="Times New Roman" w:hAnsi="Times New Roman" w:cs="Times New Roman"/>
              </w:rPr>
              <w:t>Atrašanās vieta</w:t>
            </w:r>
          </w:p>
        </w:tc>
        <w:tc>
          <w:tcPr>
            <w:tcW w:w="2338" w:type="dxa"/>
          </w:tcPr>
          <w:p w:rsidR="006B0E3F" w:rsidRPr="00BC1E83" w:rsidP="00BC1E83" w14:paraId="25743D91" w14:textId="77777777">
            <w:pPr>
              <w:spacing w:after="0"/>
              <w:rPr>
                <w:rFonts w:ascii="Times New Roman" w:hAnsi="Times New Roman" w:cs="Times New Roman"/>
              </w:rPr>
            </w:pPr>
            <w:r w:rsidRPr="00BC1E83">
              <w:rPr>
                <w:rFonts w:ascii="Times New Roman" w:hAnsi="Times New Roman" w:cs="Times New Roman"/>
              </w:rPr>
              <w:t>Inspekcijas veids</w:t>
            </w:r>
          </w:p>
        </w:tc>
      </w:tr>
      <w:tr w14:paraId="1BE29B9C" w14:textId="77777777" w:rsidTr="00BC1E83">
        <w:tblPrEx>
          <w:tblW w:w="0" w:type="auto"/>
          <w:tblLook w:val="04A0"/>
        </w:tblPrEx>
        <w:tc>
          <w:tcPr>
            <w:tcW w:w="988" w:type="dxa"/>
          </w:tcPr>
          <w:p w:rsidR="006B0E3F" w:rsidRPr="00BC1E83" w:rsidP="00BC1E83" w14:paraId="549946C3" w14:textId="77777777">
            <w:pPr>
              <w:spacing w:after="0"/>
              <w:rPr>
                <w:rFonts w:ascii="Times New Roman" w:hAnsi="Times New Roman" w:cs="Times New Roman"/>
              </w:rPr>
            </w:pPr>
            <w:r w:rsidRPr="00BC1E83">
              <w:rPr>
                <w:rFonts w:ascii="Times New Roman" w:hAnsi="Times New Roman" w:cs="Times New Roman"/>
              </w:rPr>
              <w:t>1.</w:t>
            </w:r>
          </w:p>
        </w:tc>
        <w:tc>
          <w:tcPr>
            <w:tcW w:w="2835" w:type="dxa"/>
          </w:tcPr>
          <w:p w:rsidR="006B0E3F" w:rsidRPr="00BC1E83" w:rsidP="00BC1E83" w14:paraId="173C912A" w14:textId="77777777">
            <w:pPr>
              <w:spacing w:after="0"/>
              <w:rPr>
                <w:rFonts w:ascii="Times New Roman" w:hAnsi="Times New Roman" w:cs="Times New Roman"/>
              </w:rPr>
            </w:pPr>
            <w:r w:rsidRPr="00BC1E83">
              <w:rPr>
                <w:rFonts w:ascii="Times New Roman" w:hAnsi="Times New Roman" w:cs="Times New Roman"/>
              </w:rPr>
              <w:t>Tilts pār Mēmeles upi</w:t>
            </w:r>
          </w:p>
        </w:tc>
        <w:tc>
          <w:tcPr>
            <w:tcW w:w="3189" w:type="dxa"/>
          </w:tcPr>
          <w:p w:rsidR="006B0E3F" w:rsidRPr="00BC1E83" w:rsidP="00BC1E83" w14:paraId="0999C86F" w14:textId="77777777">
            <w:pPr>
              <w:spacing w:after="0"/>
              <w:rPr>
                <w:rFonts w:ascii="Times New Roman" w:hAnsi="Times New Roman" w:cs="Times New Roman"/>
              </w:rPr>
            </w:pPr>
            <w:r w:rsidRPr="00BC1E83">
              <w:rPr>
                <w:rFonts w:ascii="Times New Roman" w:hAnsi="Times New Roman" w:cs="Times New Roman"/>
              </w:rPr>
              <w:t>Kalna iela, Bauska, Bauskas nov.</w:t>
            </w:r>
          </w:p>
        </w:tc>
        <w:tc>
          <w:tcPr>
            <w:tcW w:w="2338" w:type="dxa"/>
          </w:tcPr>
          <w:p w:rsidR="006B0E3F" w:rsidRPr="00BC1E83" w:rsidP="00BC1E83" w14:paraId="6BAB0B6F" w14:textId="77777777">
            <w:pPr>
              <w:spacing w:after="0"/>
              <w:rPr>
                <w:rFonts w:ascii="Times New Roman" w:hAnsi="Times New Roman" w:cs="Times New Roman"/>
              </w:rPr>
            </w:pPr>
            <w:r w:rsidRPr="00BC1E83">
              <w:rPr>
                <w:rFonts w:ascii="Times New Roman" w:hAnsi="Times New Roman" w:cs="Times New Roman"/>
              </w:rPr>
              <w:t>Galvenā inspekcija</w:t>
            </w:r>
          </w:p>
        </w:tc>
      </w:tr>
      <w:tr w14:paraId="55FDFD60" w14:textId="77777777" w:rsidTr="00BC1E83">
        <w:tblPrEx>
          <w:tblW w:w="0" w:type="auto"/>
          <w:tblLook w:val="04A0"/>
        </w:tblPrEx>
        <w:tc>
          <w:tcPr>
            <w:tcW w:w="988" w:type="dxa"/>
          </w:tcPr>
          <w:p w:rsidR="006B0E3F" w:rsidRPr="00BC1E83" w:rsidP="00BC1E83" w14:paraId="5F7873EE" w14:textId="77777777">
            <w:pPr>
              <w:spacing w:after="0"/>
              <w:rPr>
                <w:rFonts w:ascii="Times New Roman" w:hAnsi="Times New Roman" w:cs="Times New Roman"/>
              </w:rPr>
            </w:pPr>
            <w:r w:rsidRPr="00BC1E83">
              <w:rPr>
                <w:rFonts w:ascii="Times New Roman" w:hAnsi="Times New Roman" w:cs="Times New Roman"/>
              </w:rPr>
              <w:t>2.</w:t>
            </w:r>
          </w:p>
        </w:tc>
        <w:tc>
          <w:tcPr>
            <w:tcW w:w="2835" w:type="dxa"/>
          </w:tcPr>
          <w:p w:rsidR="006B0E3F" w:rsidRPr="00BC1E83" w:rsidP="00BC1E83" w14:paraId="2B045D82" w14:textId="77777777">
            <w:pPr>
              <w:spacing w:after="0"/>
              <w:rPr>
                <w:rFonts w:ascii="Times New Roman" w:hAnsi="Times New Roman" w:cs="Times New Roman"/>
              </w:rPr>
            </w:pPr>
            <w:r w:rsidRPr="00BC1E83">
              <w:rPr>
                <w:rFonts w:ascii="Times New Roman" w:hAnsi="Times New Roman" w:cs="Times New Roman"/>
              </w:rPr>
              <w:t>Tilts pār Ceraukstes upi</w:t>
            </w:r>
          </w:p>
        </w:tc>
        <w:tc>
          <w:tcPr>
            <w:tcW w:w="3189" w:type="dxa"/>
          </w:tcPr>
          <w:p w:rsidR="006B0E3F" w:rsidRPr="00BC1E83" w:rsidP="00BC1E83" w14:paraId="61841B37" w14:textId="77777777">
            <w:pPr>
              <w:spacing w:after="0"/>
              <w:rPr>
                <w:rFonts w:ascii="Times New Roman" w:hAnsi="Times New Roman" w:cs="Times New Roman"/>
              </w:rPr>
            </w:pPr>
            <w:r w:rsidRPr="00BC1E83">
              <w:rPr>
                <w:rFonts w:ascii="Times New Roman" w:hAnsi="Times New Roman" w:cs="Times New Roman"/>
              </w:rPr>
              <w:t>A/c "A7-Tīreļi-Griezes-Bruči", Ceraukstes pag., Bauskas nov.</w:t>
            </w:r>
          </w:p>
        </w:tc>
        <w:tc>
          <w:tcPr>
            <w:tcW w:w="2338" w:type="dxa"/>
          </w:tcPr>
          <w:p w:rsidR="006B0E3F" w:rsidRPr="00BC1E83" w:rsidP="00BC1E83" w14:paraId="241508C4" w14:textId="77777777">
            <w:pPr>
              <w:spacing w:after="0"/>
              <w:rPr>
                <w:rFonts w:ascii="Times New Roman" w:hAnsi="Times New Roman" w:cs="Times New Roman"/>
              </w:rPr>
            </w:pPr>
            <w:r w:rsidRPr="00BC1E83">
              <w:rPr>
                <w:rFonts w:ascii="Times New Roman" w:hAnsi="Times New Roman" w:cs="Times New Roman"/>
              </w:rPr>
              <w:t>Galvenā inspekcija</w:t>
            </w:r>
          </w:p>
        </w:tc>
      </w:tr>
      <w:tr w14:paraId="3C3A38B9" w14:textId="77777777" w:rsidTr="00BC1E83">
        <w:tblPrEx>
          <w:tblW w:w="0" w:type="auto"/>
          <w:tblLook w:val="04A0"/>
        </w:tblPrEx>
        <w:tc>
          <w:tcPr>
            <w:tcW w:w="988" w:type="dxa"/>
          </w:tcPr>
          <w:p w:rsidR="006B0E3F" w:rsidRPr="00BC1E83" w:rsidP="00BC1E83" w14:paraId="0BEE323B" w14:textId="77777777">
            <w:pPr>
              <w:spacing w:after="0"/>
              <w:rPr>
                <w:rFonts w:ascii="Times New Roman" w:hAnsi="Times New Roman" w:cs="Times New Roman"/>
              </w:rPr>
            </w:pPr>
            <w:r w:rsidRPr="00BC1E83">
              <w:rPr>
                <w:rFonts w:ascii="Times New Roman" w:hAnsi="Times New Roman" w:cs="Times New Roman"/>
              </w:rPr>
              <w:t>3.</w:t>
            </w:r>
          </w:p>
        </w:tc>
        <w:tc>
          <w:tcPr>
            <w:tcW w:w="2835" w:type="dxa"/>
          </w:tcPr>
          <w:p w:rsidR="006B0E3F" w:rsidRPr="00BC1E83" w:rsidP="00BC1E83" w14:paraId="4C09B98E" w14:textId="221CCF19">
            <w:pPr>
              <w:spacing w:after="0"/>
              <w:rPr>
                <w:rFonts w:ascii="Times New Roman" w:hAnsi="Times New Roman" w:cs="Times New Roman"/>
              </w:rPr>
            </w:pPr>
            <w:r w:rsidRPr="00BC1E83">
              <w:rPr>
                <w:rFonts w:ascii="Times New Roman" w:hAnsi="Times New Roman" w:cs="Times New Roman"/>
              </w:rPr>
              <w:t>Tilts</w:t>
            </w:r>
            <w:r w:rsidR="00512644">
              <w:rPr>
                <w:rFonts w:ascii="Times New Roman" w:hAnsi="Times New Roman" w:cs="Times New Roman"/>
              </w:rPr>
              <w:t xml:space="preserve"> pār</w:t>
            </w:r>
            <w:r w:rsidRPr="00BC1E83">
              <w:rPr>
                <w:rFonts w:ascii="Times New Roman" w:hAnsi="Times New Roman" w:cs="Times New Roman"/>
              </w:rPr>
              <w:t xml:space="preserve"> </w:t>
            </w:r>
            <w:r w:rsidRPr="00BC1E83">
              <w:rPr>
                <w:rFonts w:ascii="Times New Roman" w:hAnsi="Times New Roman" w:cs="Times New Roman"/>
              </w:rPr>
              <w:t>Ikstrumu</w:t>
            </w:r>
          </w:p>
        </w:tc>
        <w:tc>
          <w:tcPr>
            <w:tcW w:w="3189" w:type="dxa"/>
          </w:tcPr>
          <w:p w:rsidR="006B0E3F" w:rsidRPr="00BC1E83" w:rsidP="00BC1E83" w14:paraId="2C20584D" w14:textId="77777777">
            <w:pPr>
              <w:spacing w:after="0"/>
              <w:rPr>
                <w:rFonts w:ascii="Times New Roman" w:hAnsi="Times New Roman" w:cs="Times New Roman"/>
              </w:rPr>
            </w:pPr>
            <w:r w:rsidRPr="00BC1E83">
              <w:rPr>
                <w:rFonts w:ascii="Times New Roman" w:hAnsi="Times New Roman" w:cs="Times New Roman"/>
              </w:rPr>
              <w:t>A/c "A7 šoseja-Viduči", Codes pag., Bauskas nov.</w:t>
            </w:r>
          </w:p>
        </w:tc>
        <w:tc>
          <w:tcPr>
            <w:tcW w:w="2338" w:type="dxa"/>
          </w:tcPr>
          <w:p w:rsidR="006B0E3F" w:rsidRPr="00BC1E83" w:rsidP="00BC1E83" w14:paraId="6FE84209" w14:textId="77777777">
            <w:pPr>
              <w:spacing w:after="0"/>
              <w:rPr>
                <w:rFonts w:ascii="Times New Roman" w:hAnsi="Times New Roman" w:cs="Times New Roman"/>
              </w:rPr>
            </w:pPr>
            <w:r w:rsidRPr="00BC1E83">
              <w:rPr>
                <w:rFonts w:ascii="Times New Roman" w:hAnsi="Times New Roman" w:cs="Times New Roman"/>
              </w:rPr>
              <w:t>Galvenā inspekcija</w:t>
            </w:r>
          </w:p>
        </w:tc>
      </w:tr>
      <w:tr w14:paraId="008C792B" w14:textId="77777777" w:rsidTr="00BC1E83">
        <w:tblPrEx>
          <w:tblW w:w="0" w:type="auto"/>
          <w:tblLook w:val="04A0"/>
        </w:tblPrEx>
        <w:tc>
          <w:tcPr>
            <w:tcW w:w="988" w:type="dxa"/>
          </w:tcPr>
          <w:p w:rsidR="006B0E3F" w:rsidRPr="00BC1E83" w:rsidP="00BC1E83" w14:paraId="209EE8F3" w14:textId="77777777">
            <w:pPr>
              <w:spacing w:after="0"/>
              <w:rPr>
                <w:rFonts w:ascii="Times New Roman" w:hAnsi="Times New Roman" w:cs="Times New Roman"/>
              </w:rPr>
            </w:pPr>
            <w:r w:rsidRPr="00BC1E83">
              <w:rPr>
                <w:rFonts w:ascii="Times New Roman" w:hAnsi="Times New Roman" w:cs="Times New Roman"/>
              </w:rPr>
              <w:t>4.</w:t>
            </w:r>
          </w:p>
        </w:tc>
        <w:tc>
          <w:tcPr>
            <w:tcW w:w="2835" w:type="dxa"/>
          </w:tcPr>
          <w:p w:rsidR="006B0E3F" w:rsidRPr="00BC1E83" w:rsidP="00BC1E83" w14:paraId="0B5B80A8" w14:textId="77777777">
            <w:pPr>
              <w:spacing w:after="0"/>
              <w:rPr>
                <w:rFonts w:ascii="Times New Roman" w:hAnsi="Times New Roman" w:cs="Times New Roman"/>
              </w:rPr>
            </w:pPr>
            <w:r w:rsidRPr="00BC1E83">
              <w:rPr>
                <w:rFonts w:ascii="Times New Roman" w:hAnsi="Times New Roman" w:cs="Times New Roman"/>
              </w:rPr>
              <w:t xml:space="preserve">Tilts pār </w:t>
            </w:r>
            <w:r w:rsidRPr="00BC1E83">
              <w:rPr>
                <w:rFonts w:ascii="Times New Roman" w:hAnsi="Times New Roman" w:cs="Times New Roman"/>
              </w:rPr>
              <w:t>Plānīti</w:t>
            </w:r>
            <w:r w:rsidRPr="00BC1E83">
              <w:rPr>
                <w:rFonts w:ascii="Times New Roman" w:hAnsi="Times New Roman" w:cs="Times New Roman"/>
              </w:rPr>
              <w:t xml:space="preserve"> (</w:t>
            </w:r>
            <w:r w:rsidRPr="00BC1E83">
              <w:rPr>
                <w:rFonts w:ascii="Times New Roman" w:hAnsi="Times New Roman" w:cs="Times New Roman"/>
              </w:rPr>
              <w:t>Ploni</w:t>
            </w:r>
            <w:r w:rsidRPr="00BC1E83">
              <w:rPr>
                <w:rFonts w:ascii="Times New Roman" w:hAnsi="Times New Roman" w:cs="Times New Roman"/>
              </w:rPr>
              <w:t>)</w:t>
            </w:r>
          </w:p>
        </w:tc>
        <w:tc>
          <w:tcPr>
            <w:tcW w:w="3189" w:type="dxa"/>
          </w:tcPr>
          <w:p w:rsidR="006B0E3F" w:rsidRPr="00BC1E83" w:rsidP="00BC1E83" w14:paraId="5063605B" w14:textId="77777777">
            <w:pPr>
              <w:spacing w:after="0"/>
              <w:rPr>
                <w:rFonts w:ascii="Times New Roman" w:hAnsi="Times New Roman" w:cs="Times New Roman"/>
              </w:rPr>
            </w:pPr>
            <w:r w:rsidRPr="00BC1E83">
              <w:rPr>
                <w:rFonts w:ascii="Times New Roman" w:hAnsi="Times New Roman" w:cs="Times New Roman"/>
              </w:rPr>
              <w:t>A/c "Gulbīši-Turaidas", Īslīces pag., Bauskas nov.</w:t>
            </w:r>
          </w:p>
        </w:tc>
        <w:tc>
          <w:tcPr>
            <w:tcW w:w="2338" w:type="dxa"/>
          </w:tcPr>
          <w:p w:rsidR="006B0E3F" w:rsidRPr="00BC1E83" w:rsidP="00BC1E83" w14:paraId="0F746D29" w14:textId="77777777">
            <w:pPr>
              <w:spacing w:after="0"/>
              <w:rPr>
                <w:rFonts w:ascii="Times New Roman" w:hAnsi="Times New Roman" w:cs="Times New Roman"/>
              </w:rPr>
            </w:pPr>
            <w:r w:rsidRPr="00BC1E83">
              <w:rPr>
                <w:rFonts w:ascii="Times New Roman" w:hAnsi="Times New Roman" w:cs="Times New Roman"/>
              </w:rPr>
              <w:t>Galvenā inspekcija</w:t>
            </w:r>
          </w:p>
        </w:tc>
      </w:tr>
      <w:tr w14:paraId="38F85A7B" w14:textId="77777777" w:rsidTr="00BC1E83">
        <w:tblPrEx>
          <w:tblW w:w="0" w:type="auto"/>
          <w:tblLook w:val="04A0"/>
        </w:tblPrEx>
        <w:tc>
          <w:tcPr>
            <w:tcW w:w="988" w:type="dxa"/>
          </w:tcPr>
          <w:p w:rsidR="006B0E3F" w:rsidRPr="00BC1E83" w:rsidP="00BC1E83" w14:paraId="28110DBC" w14:textId="77777777">
            <w:pPr>
              <w:spacing w:after="0"/>
              <w:rPr>
                <w:rFonts w:ascii="Times New Roman" w:hAnsi="Times New Roman" w:cs="Times New Roman"/>
              </w:rPr>
            </w:pPr>
            <w:r w:rsidRPr="00BC1E83">
              <w:rPr>
                <w:rFonts w:ascii="Times New Roman" w:hAnsi="Times New Roman" w:cs="Times New Roman"/>
              </w:rPr>
              <w:t>5.</w:t>
            </w:r>
          </w:p>
        </w:tc>
        <w:tc>
          <w:tcPr>
            <w:tcW w:w="2835" w:type="dxa"/>
          </w:tcPr>
          <w:p w:rsidR="006B0E3F" w:rsidRPr="00BC1E83" w:rsidP="00BC1E83" w14:paraId="3148B818" w14:textId="77777777">
            <w:pPr>
              <w:spacing w:after="0"/>
              <w:rPr>
                <w:rFonts w:ascii="Times New Roman" w:hAnsi="Times New Roman" w:cs="Times New Roman"/>
              </w:rPr>
            </w:pPr>
            <w:r w:rsidRPr="00BC1E83">
              <w:rPr>
                <w:rFonts w:ascii="Times New Roman" w:hAnsi="Times New Roman" w:cs="Times New Roman"/>
              </w:rPr>
              <w:t xml:space="preserve">Tilts pār </w:t>
            </w:r>
            <w:r w:rsidRPr="00BC1E83">
              <w:rPr>
                <w:rFonts w:ascii="Times New Roman" w:hAnsi="Times New Roman" w:cs="Times New Roman"/>
              </w:rPr>
              <w:t>Plānīti</w:t>
            </w:r>
            <w:r w:rsidRPr="00BC1E83">
              <w:rPr>
                <w:rFonts w:ascii="Times New Roman" w:hAnsi="Times New Roman" w:cs="Times New Roman"/>
              </w:rPr>
              <w:t xml:space="preserve"> (</w:t>
            </w:r>
            <w:r w:rsidRPr="00BC1E83">
              <w:rPr>
                <w:rFonts w:ascii="Times New Roman" w:hAnsi="Times New Roman" w:cs="Times New Roman"/>
              </w:rPr>
              <w:t>Ploni</w:t>
            </w:r>
            <w:r w:rsidRPr="00BC1E83">
              <w:rPr>
                <w:rFonts w:ascii="Times New Roman" w:hAnsi="Times New Roman" w:cs="Times New Roman"/>
              </w:rPr>
              <w:t>)</w:t>
            </w:r>
          </w:p>
        </w:tc>
        <w:tc>
          <w:tcPr>
            <w:tcW w:w="3189" w:type="dxa"/>
          </w:tcPr>
          <w:p w:rsidR="006B0E3F" w:rsidRPr="00BC1E83" w:rsidP="00BC1E83" w14:paraId="4DCB4B0B" w14:textId="77777777">
            <w:pPr>
              <w:spacing w:after="0"/>
              <w:rPr>
                <w:rFonts w:ascii="Times New Roman" w:hAnsi="Times New Roman" w:cs="Times New Roman"/>
              </w:rPr>
            </w:pPr>
            <w:r w:rsidRPr="00BC1E83">
              <w:rPr>
                <w:rFonts w:ascii="Times New Roman" w:hAnsi="Times New Roman" w:cs="Times New Roman"/>
              </w:rPr>
              <w:t>A/c "Jūriņas-Padegas", Īslīces pag., Bauskas nov.</w:t>
            </w:r>
          </w:p>
        </w:tc>
        <w:tc>
          <w:tcPr>
            <w:tcW w:w="2338" w:type="dxa"/>
          </w:tcPr>
          <w:p w:rsidR="006B0E3F" w:rsidRPr="00BC1E83" w:rsidP="00BC1E83" w14:paraId="0B0AD0C9" w14:textId="77777777">
            <w:pPr>
              <w:spacing w:after="0"/>
              <w:rPr>
                <w:rFonts w:ascii="Times New Roman" w:hAnsi="Times New Roman" w:cs="Times New Roman"/>
              </w:rPr>
            </w:pPr>
            <w:r w:rsidRPr="00BC1E83">
              <w:rPr>
                <w:rFonts w:ascii="Times New Roman" w:hAnsi="Times New Roman" w:cs="Times New Roman"/>
              </w:rPr>
              <w:t>Galvenā inspekcija</w:t>
            </w:r>
          </w:p>
        </w:tc>
      </w:tr>
      <w:tr w14:paraId="72387196" w14:textId="77777777" w:rsidTr="00BC1E83">
        <w:tblPrEx>
          <w:tblW w:w="0" w:type="auto"/>
          <w:tblLook w:val="04A0"/>
        </w:tblPrEx>
        <w:tc>
          <w:tcPr>
            <w:tcW w:w="988" w:type="dxa"/>
          </w:tcPr>
          <w:p w:rsidR="006B0E3F" w:rsidRPr="00BC1E83" w:rsidP="00BC1E83" w14:paraId="2AB3E1A6" w14:textId="77777777">
            <w:pPr>
              <w:spacing w:after="0"/>
              <w:rPr>
                <w:rFonts w:ascii="Times New Roman" w:hAnsi="Times New Roman" w:cs="Times New Roman"/>
              </w:rPr>
            </w:pPr>
            <w:r w:rsidRPr="00BC1E83">
              <w:rPr>
                <w:rFonts w:ascii="Times New Roman" w:hAnsi="Times New Roman" w:cs="Times New Roman"/>
              </w:rPr>
              <w:t>6.</w:t>
            </w:r>
          </w:p>
        </w:tc>
        <w:tc>
          <w:tcPr>
            <w:tcW w:w="2835" w:type="dxa"/>
          </w:tcPr>
          <w:p w:rsidR="006B0E3F" w:rsidRPr="00BC1E83" w:rsidP="00BC1E83" w14:paraId="51E46349" w14:textId="77777777">
            <w:pPr>
              <w:spacing w:after="0"/>
              <w:rPr>
                <w:rFonts w:ascii="Times New Roman" w:hAnsi="Times New Roman" w:cs="Times New Roman"/>
              </w:rPr>
            </w:pPr>
            <w:r w:rsidRPr="00BC1E83">
              <w:rPr>
                <w:rFonts w:ascii="Times New Roman" w:hAnsi="Times New Roman" w:cs="Times New Roman"/>
              </w:rPr>
              <w:t xml:space="preserve">Tilts pār </w:t>
            </w:r>
            <w:r w:rsidRPr="00BC1E83">
              <w:rPr>
                <w:rFonts w:ascii="Times New Roman" w:hAnsi="Times New Roman" w:cs="Times New Roman"/>
              </w:rPr>
              <w:t>Garozi</w:t>
            </w:r>
          </w:p>
        </w:tc>
        <w:tc>
          <w:tcPr>
            <w:tcW w:w="3189" w:type="dxa"/>
          </w:tcPr>
          <w:p w:rsidR="006B0E3F" w:rsidRPr="00BC1E83" w:rsidP="00BC1E83" w14:paraId="41C1DA63" w14:textId="77777777">
            <w:pPr>
              <w:spacing w:after="0"/>
              <w:rPr>
                <w:rFonts w:ascii="Times New Roman" w:hAnsi="Times New Roman" w:cs="Times New Roman"/>
              </w:rPr>
            </w:pPr>
            <w:r w:rsidRPr="00BC1E83">
              <w:rPr>
                <w:rFonts w:ascii="Times New Roman" w:hAnsi="Times New Roman" w:cs="Times New Roman"/>
              </w:rPr>
              <w:t>A/c "Strēlnieks-Garoza", Mežotnes pag., Bauskas nov.</w:t>
            </w:r>
          </w:p>
        </w:tc>
        <w:tc>
          <w:tcPr>
            <w:tcW w:w="2338" w:type="dxa"/>
          </w:tcPr>
          <w:p w:rsidR="006B0E3F" w:rsidRPr="00BC1E83" w:rsidP="00BC1E83" w14:paraId="44E3CCE6" w14:textId="77777777">
            <w:pPr>
              <w:spacing w:after="0"/>
              <w:rPr>
                <w:rFonts w:ascii="Times New Roman" w:hAnsi="Times New Roman" w:cs="Times New Roman"/>
              </w:rPr>
            </w:pPr>
            <w:r w:rsidRPr="00BC1E83">
              <w:rPr>
                <w:rFonts w:ascii="Times New Roman" w:hAnsi="Times New Roman" w:cs="Times New Roman"/>
              </w:rPr>
              <w:t>Galvenā inspekcija</w:t>
            </w:r>
          </w:p>
        </w:tc>
      </w:tr>
      <w:tr w14:paraId="56D31490" w14:textId="77777777" w:rsidTr="00BC1E83">
        <w:tblPrEx>
          <w:tblW w:w="0" w:type="auto"/>
          <w:tblLook w:val="04A0"/>
        </w:tblPrEx>
        <w:tc>
          <w:tcPr>
            <w:tcW w:w="988" w:type="dxa"/>
          </w:tcPr>
          <w:p w:rsidR="006B0E3F" w:rsidRPr="00BC1E83" w:rsidP="00BC1E83" w14:paraId="7A6A861E" w14:textId="77777777">
            <w:pPr>
              <w:spacing w:after="0"/>
              <w:rPr>
                <w:rFonts w:ascii="Times New Roman" w:hAnsi="Times New Roman" w:cs="Times New Roman"/>
              </w:rPr>
            </w:pPr>
            <w:r w:rsidRPr="00BC1E83">
              <w:rPr>
                <w:rFonts w:ascii="Times New Roman" w:hAnsi="Times New Roman" w:cs="Times New Roman"/>
              </w:rPr>
              <w:t>7.</w:t>
            </w:r>
          </w:p>
        </w:tc>
        <w:tc>
          <w:tcPr>
            <w:tcW w:w="2835" w:type="dxa"/>
          </w:tcPr>
          <w:p w:rsidR="006B0E3F" w:rsidRPr="00BC1E83" w:rsidP="00BC1E83" w14:paraId="63A82C33" w14:textId="4D480BAD">
            <w:pPr>
              <w:spacing w:after="0"/>
              <w:rPr>
                <w:rFonts w:ascii="Times New Roman" w:hAnsi="Times New Roman" w:cs="Times New Roman"/>
              </w:rPr>
            </w:pPr>
            <w:r w:rsidRPr="00BC1E83">
              <w:rPr>
                <w:rFonts w:ascii="Times New Roman" w:hAnsi="Times New Roman" w:cs="Times New Roman"/>
              </w:rPr>
              <w:t>Gājēju gaisa tilts pār Mūs</w:t>
            </w:r>
            <w:r w:rsidR="00512644">
              <w:rPr>
                <w:rFonts w:ascii="Times New Roman" w:hAnsi="Times New Roman" w:cs="Times New Roman"/>
              </w:rPr>
              <w:t>as upi</w:t>
            </w:r>
          </w:p>
        </w:tc>
        <w:tc>
          <w:tcPr>
            <w:tcW w:w="3189" w:type="dxa"/>
          </w:tcPr>
          <w:p w:rsidR="006B0E3F" w:rsidRPr="00BC1E83" w:rsidP="00BC1E83" w14:paraId="45B491BE" w14:textId="77777777">
            <w:pPr>
              <w:spacing w:after="0"/>
              <w:rPr>
                <w:rFonts w:ascii="Times New Roman" w:hAnsi="Times New Roman" w:cs="Times New Roman"/>
              </w:rPr>
            </w:pPr>
            <w:r w:rsidRPr="00BC1E83">
              <w:rPr>
                <w:rFonts w:ascii="Times New Roman" w:hAnsi="Times New Roman" w:cs="Times New Roman"/>
              </w:rPr>
              <w:t>Pie Tilta ielas, Bauska, Bauskas nov.</w:t>
            </w:r>
          </w:p>
        </w:tc>
        <w:tc>
          <w:tcPr>
            <w:tcW w:w="2338" w:type="dxa"/>
          </w:tcPr>
          <w:p w:rsidR="006B0E3F" w:rsidRPr="00BC1E83" w:rsidP="00BC1E83" w14:paraId="3B481179" w14:textId="77777777">
            <w:pPr>
              <w:spacing w:after="0"/>
              <w:rPr>
                <w:rFonts w:ascii="Times New Roman" w:hAnsi="Times New Roman" w:cs="Times New Roman"/>
              </w:rPr>
            </w:pPr>
            <w:r w:rsidRPr="00BC1E83">
              <w:rPr>
                <w:rFonts w:ascii="Times New Roman" w:hAnsi="Times New Roman" w:cs="Times New Roman"/>
              </w:rPr>
              <w:t>Galvenā inspekcija</w:t>
            </w:r>
          </w:p>
        </w:tc>
      </w:tr>
      <w:tr w14:paraId="69E26303" w14:textId="77777777" w:rsidTr="00BC1E83">
        <w:tblPrEx>
          <w:tblW w:w="0" w:type="auto"/>
          <w:tblLook w:val="04A0"/>
        </w:tblPrEx>
        <w:tc>
          <w:tcPr>
            <w:tcW w:w="988" w:type="dxa"/>
          </w:tcPr>
          <w:p w:rsidR="006B0E3F" w:rsidRPr="00BC1E83" w:rsidP="00BC1E83" w14:paraId="7AC8CEB2" w14:textId="77777777">
            <w:pPr>
              <w:spacing w:after="0"/>
              <w:rPr>
                <w:rFonts w:ascii="Times New Roman" w:hAnsi="Times New Roman" w:cs="Times New Roman"/>
              </w:rPr>
            </w:pPr>
            <w:r w:rsidRPr="00BC1E83">
              <w:rPr>
                <w:rFonts w:ascii="Times New Roman" w:hAnsi="Times New Roman" w:cs="Times New Roman"/>
              </w:rPr>
              <w:t>8.</w:t>
            </w:r>
          </w:p>
        </w:tc>
        <w:tc>
          <w:tcPr>
            <w:tcW w:w="2835" w:type="dxa"/>
          </w:tcPr>
          <w:p w:rsidR="006B0E3F" w:rsidRPr="00BC1E83" w:rsidP="00BC1E83" w14:paraId="04AE8292" w14:textId="65FEC678">
            <w:pPr>
              <w:spacing w:after="0"/>
              <w:rPr>
                <w:rFonts w:ascii="Times New Roman" w:hAnsi="Times New Roman" w:cs="Times New Roman"/>
              </w:rPr>
            </w:pPr>
            <w:r w:rsidRPr="00BC1E83">
              <w:rPr>
                <w:rFonts w:ascii="Times New Roman" w:hAnsi="Times New Roman" w:cs="Times New Roman"/>
              </w:rPr>
              <w:t>Gājēju gaisa tilts pār Mēmel</w:t>
            </w:r>
            <w:r w:rsidR="00512644">
              <w:rPr>
                <w:rFonts w:ascii="Times New Roman" w:hAnsi="Times New Roman" w:cs="Times New Roman"/>
              </w:rPr>
              <w:t>es upi</w:t>
            </w:r>
          </w:p>
        </w:tc>
        <w:tc>
          <w:tcPr>
            <w:tcW w:w="3189" w:type="dxa"/>
          </w:tcPr>
          <w:p w:rsidR="006B0E3F" w:rsidRPr="00BC1E83" w:rsidP="00BC1E83" w14:paraId="35D3D0EA" w14:textId="77777777">
            <w:pPr>
              <w:spacing w:after="0"/>
              <w:rPr>
                <w:rFonts w:ascii="Times New Roman" w:hAnsi="Times New Roman" w:cs="Times New Roman"/>
              </w:rPr>
            </w:pPr>
            <w:r w:rsidRPr="00BC1E83">
              <w:rPr>
                <w:rFonts w:ascii="Times New Roman" w:hAnsi="Times New Roman" w:cs="Times New Roman"/>
              </w:rPr>
              <w:t>Pie Rīgas ielas, Bauska, Bauskas nov.</w:t>
            </w:r>
          </w:p>
        </w:tc>
        <w:tc>
          <w:tcPr>
            <w:tcW w:w="2338" w:type="dxa"/>
          </w:tcPr>
          <w:p w:rsidR="006B0E3F" w:rsidRPr="00BC1E83" w:rsidP="00BC1E83" w14:paraId="1A026B7D" w14:textId="77777777">
            <w:pPr>
              <w:spacing w:after="0"/>
              <w:rPr>
                <w:rFonts w:ascii="Times New Roman" w:hAnsi="Times New Roman" w:cs="Times New Roman"/>
              </w:rPr>
            </w:pPr>
            <w:r w:rsidRPr="00BC1E83">
              <w:rPr>
                <w:rFonts w:ascii="Times New Roman" w:hAnsi="Times New Roman" w:cs="Times New Roman"/>
              </w:rPr>
              <w:t>Galvenā inspekcija</w:t>
            </w:r>
          </w:p>
        </w:tc>
      </w:tr>
    </w:tbl>
    <w:p w:rsidR="006B0E3F" w:rsidRPr="00BC1E83" w:rsidP="00BC1E83" w14:paraId="2CFD6AAB" w14:textId="77777777">
      <w:pPr>
        <w:pStyle w:val="Heading3"/>
        <w:spacing w:before="0" w:after="0"/>
        <w:jc w:val="both"/>
        <w:rPr>
          <w:rFonts w:ascii="Times New Roman" w:hAnsi="Times New Roman" w:cs="Times New Roman"/>
        </w:rPr>
      </w:pPr>
      <w:bookmarkStart w:id="4" w:name="_Toc240976301"/>
      <w:r w:rsidRPr="00BC1E83">
        <w:rPr>
          <w:rFonts w:ascii="Times New Roman" w:hAnsi="Times New Roman" w:cs="Times New Roman"/>
        </w:rPr>
        <w:t>1.2. Mērķis</w:t>
      </w:r>
      <w:bookmarkEnd w:id="4"/>
    </w:p>
    <w:p w:rsidR="006B0E3F" w:rsidRPr="00BC1E83" w:rsidP="00BC1E83" w14:paraId="10F1F046" w14:textId="77777777">
      <w:pPr>
        <w:spacing w:after="0"/>
        <w:jc w:val="both"/>
        <w:rPr>
          <w:rFonts w:ascii="Times New Roman" w:hAnsi="Times New Roman" w:cs="Times New Roman"/>
        </w:rPr>
      </w:pPr>
      <w:r w:rsidRPr="00BC1E83">
        <w:rPr>
          <w:rFonts w:ascii="Times New Roman" w:hAnsi="Times New Roman" w:cs="Times New Roman"/>
        </w:rPr>
        <w:t>Nodrošināt objektīvu, dokumentētu un normatīvo aktu prasībām atbilstošu inspicēto tiltu būvkonstrukciju tehniskā stāvokļa novērtējumu, lai:</w:t>
      </w:r>
    </w:p>
    <w:p w:rsidR="006B0E3F" w:rsidRPr="00BC1E83" w:rsidP="00BC1E83" w14:paraId="2C9B7237" w14:textId="77777777">
      <w:pPr>
        <w:pStyle w:val="ListBullet"/>
        <w:spacing w:after="0"/>
        <w:rPr>
          <w:rFonts w:ascii="Times New Roman" w:hAnsi="Times New Roman" w:cs="Times New Roman"/>
        </w:rPr>
      </w:pPr>
      <w:r w:rsidRPr="00BC1E83">
        <w:rPr>
          <w:rFonts w:ascii="Times New Roman" w:hAnsi="Times New Roman" w:cs="Times New Roman"/>
        </w:rPr>
        <w:t>konstatētu esošos bojājumus, defektus un to attīstības riskus;</w:t>
      </w:r>
    </w:p>
    <w:p w:rsidR="006B0E3F" w:rsidRPr="00BC1E83" w:rsidP="00BC1E83" w14:paraId="62797814" w14:textId="77777777">
      <w:pPr>
        <w:pStyle w:val="ListBullet"/>
        <w:spacing w:after="0"/>
        <w:rPr>
          <w:rFonts w:ascii="Times New Roman" w:hAnsi="Times New Roman" w:cs="Times New Roman"/>
        </w:rPr>
      </w:pPr>
      <w:r w:rsidRPr="00BC1E83">
        <w:rPr>
          <w:rFonts w:ascii="Times New Roman" w:hAnsi="Times New Roman" w:cs="Times New Roman"/>
        </w:rPr>
        <w:t>novērtētu būvkonstrukciju nestspēju un ekspluatācijas drošību;</w:t>
      </w:r>
    </w:p>
    <w:p w:rsidR="006B0E3F" w:rsidRPr="00BC1E83" w:rsidP="00BC1E83" w14:paraId="690077C5" w14:textId="77777777">
      <w:pPr>
        <w:pStyle w:val="ListBullet"/>
        <w:spacing w:after="0"/>
        <w:rPr>
          <w:rFonts w:ascii="Times New Roman" w:hAnsi="Times New Roman" w:cs="Times New Roman"/>
        </w:rPr>
      </w:pPr>
      <w:r w:rsidRPr="00BC1E83">
        <w:rPr>
          <w:rFonts w:ascii="Times New Roman" w:hAnsi="Times New Roman" w:cs="Times New Roman"/>
        </w:rPr>
        <w:t>sniegtu pamatotus ieteikumus turpmākai uzturēšanai, remontam vai pārbūvei;</w:t>
      </w:r>
    </w:p>
    <w:p w:rsidR="006B0E3F" w:rsidRPr="00BC1E83" w:rsidP="00BC1E83" w14:paraId="51FFBEF8" w14:textId="77777777">
      <w:pPr>
        <w:pStyle w:val="ListBullet"/>
        <w:spacing w:after="0"/>
        <w:rPr>
          <w:rFonts w:ascii="Times New Roman" w:hAnsi="Times New Roman" w:cs="Times New Roman"/>
        </w:rPr>
      </w:pPr>
      <w:r w:rsidRPr="00BC1E83">
        <w:rPr>
          <w:rFonts w:ascii="Times New Roman" w:hAnsi="Times New Roman" w:cs="Times New Roman"/>
        </w:rPr>
        <w:t>nodrošinātu Pasūtītājam informāciju lēmumu pieņemšanai par nepieciešamajiem uzturēšanas/investīciju pasākumiem.</w:t>
      </w:r>
    </w:p>
    <w:p w:rsidR="000F5D55" w:rsidP="00BC1E83" w14:paraId="4718D0ED" w14:textId="77777777">
      <w:pPr>
        <w:pStyle w:val="Heading2"/>
        <w:spacing w:before="0" w:after="0"/>
        <w:jc w:val="both"/>
        <w:rPr>
          <w:rFonts w:ascii="Times New Roman" w:hAnsi="Times New Roman" w:cs="Times New Roman"/>
        </w:rPr>
      </w:pPr>
      <w:bookmarkStart w:id="5" w:name="_Toc240976302"/>
    </w:p>
    <w:p w:rsidR="006B0E3F" w:rsidRPr="00BC1E83" w:rsidP="00BC1E83" w14:paraId="5E556B2C" w14:textId="4EC7190C">
      <w:pPr>
        <w:pStyle w:val="Heading2"/>
        <w:spacing w:before="0" w:after="0"/>
        <w:jc w:val="both"/>
        <w:rPr>
          <w:rFonts w:ascii="Times New Roman" w:hAnsi="Times New Roman" w:cs="Times New Roman"/>
        </w:rPr>
      </w:pPr>
      <w:r w:rsidRPr="00BC1E83">
        <w:rPr>
          <w:rFonts w:ascii="Times New Roman" w:hAnsi="Times New Roman" w:cs="Times New Roman"/>
        </w:rPr>
        <w:t>2. VISPĀRĪGĀS PRASĪBAS</w:t>
      </w:r>
      <w:bookmarkEnd w:id="5"/>
    </w:p>
    <w:p w:rsidR="006B0E3F" w:rsidRPr="00BC1E83" w:rsidP="00BC1E83" w14:paraId="0DFD6296" w14:textId="77777777">
      <w:pPr>
        <w:pStyle w:val="Heading3"/>
        <w:spacing w:before="0" w:after="0"/>
        <w:jc w:val="both"/>
        <w:rPr>
          <w:rFonts w:ascii="Times New Roman" w:hAnsi="Times New Roman" w:cs="Times New Roman"/>
        </w:rPr>
      </w:pPr>
      <w:bookmarkStart w:id="6" w:name="_Toc240976303"/>
      <w:r w:rsidRPr="00BC1E83">
        <w:rPr>
          <w:rFonts w:ascii="Times New Roman" w:hAnsi="Times New Roman" w:cs="Times New Roman"/>
        </w:rPr>
        <w:t>2.1. Izpildes apjoms</w:t>
      </w:r>
      <w:bookmarkEnd w:id="6"/>
    </w:p>
    <w:p w:rsidR="006B0E3F" w:rsidRPr="00BC1E83" w:rsidP="00BC1E83" w14:paraId="4CBBC1AC" w14:textId="63D44E88">
      <w:pPr>
        <w:spacing w:after="0"/>
        <w:jc w:val="both"/>
        <w:rPr>
          <w:rFonts w:ascii="Times New Roman" w:hAnsi="Times New Roman" w:cs="Times New Roman"/>
        </w:rPr>
      </w:pPr>
      <w:r w:rsidRPr="00BC1E83">
        <w:rPr>
          <w:rFonts w:ascii="Times New Roman" w:hAnsi="Times New Roman" w:cs="Times New Roman"/>
        </w:rPr>
        <w:t xml:space="preserve">Pakalpojums ietver </w:t>
      </w:r>
      <w:r w:rsidRPr="00BC1E83">
        <w:rPr>
          <w:rFonts w:ascii="Times New Roman" w:hAnsi="Times New Roman" w:cs="Times New Roman"/>
          <w:b/>
        </w:rPr>
        <w:t>8 (astoņu)</w:t>
      </w:r>
      <w:r w:rsidRPr="00BC1E83">
        <w:rPr>
          <w:rFonts w:ascii="Times New Roman" w:hAnsi="Times New Roman" w:cs="Times New Roman"/>
        </w:rPr>
        <w:t xml:space="preserve"> inženierbūvju (6</w:t>
      </w:r>
      <w:r w:rsidR="0031638F">
        <w:rPr>
          <w:rFonts w:ascii="Times New Roman" w:hAnsi="Times New Roman" w:cs="Times New Roman"/>
        </w:rPr>
        <w:t xml:space="preserve"> (sešu)</w:t>
      </w:r>
      <w:r w:rsidRPr="00BC1E83">
        <w:rPr>
          <w:rFonts w:ascii="Times New Roman" w:hAnsi="Times New Roman" w:cs="Times New Roman"/>
        </w:rPr>
        <w:t xml:space="preserve"> tiltu un 2</w:t>
      </w:r>
      <w:r w:rsidR="0031638F">
        <w:rPr>
          <w:rFonts w:ascii="Times New Roman" w:hAnsi="Times New Roman" w:cs="Times New Roman"/>
        </w:rPr>
        <w:t xml:space="preserve"> (divu)</w:t>
      </w:r>
      <w:r w:rsidRPr="00BC1E83">
        <w:rPr>
          <w:rFonts w:ascii="Times New Roman" w:hAnsi="Times New Roman" w:cs="Times New Roman"/>
        </w:rPr>
        <w:t xml:space="preserve"> gājēju gaisa tiltu) galveno inspekciju pilnā apjomā, ietverot sagatavošanās darbus, apsekošanu klātienē, nepieciešamos mērījumus, </w:t>
      </w:r>
      <w:r w:rsidRPr="00BC1E83">
        <w:rPr>
          <w:rFonts w:ascii="Times New Roman" w:hAnsi="Times New Roman" w:cs="Times New Roman"/>
        </w:rPr>
        <w:t>fotofiksāciju</w:t>
      </w:r>
      <w:r w:rsidRPr="00BC1E83">
        <w:rPr>
          <w:rFonts w:ascii="Times New Roman" w:hAnsi="Times New Roman" w:cs="Times New Roman"/>
        </w:rPr>
        <w:t xml:space="preserve"> un tehniskās dokumentācijas (pārskatu/atzinumu) sagatavošanu par katru objektu atsevišķi.</w:t>
      </w:r>
    </w:p>
    <w:p w:rsidR="006B0E3F" w:rsidRPr="00BC1E83" w:rsidP="00BC1E83" w14:paraId="5A01D1A1" w14:textId="77777777">
      <w:pPr>
        <w:pStyle w:val="Heading3"/>
        <w:spacing w:before="0" w:after="0"/>
        <w:jc w:val="both"/>
        <w:rPr>
          <w:rFonts w:ascii="Times New Roman" w:hAnsi="Times New Roman" w:cs="Times New Roman"/>
        </w:rPr>
      </w:pPr>
      <w:bookmarkStart w:id="7" w:name="_Toc240976304"/>
      <w:r w:rsidRPr="00BC1E83">
        <w:rPr>
          <w:rFonts w:ascii="Times New Roman" w:hAnsi="Times New Roman" w:cs="Times New Roman"/>
        </w:rPr>
        <w:t>2.2. Izpildes vieta</w:t>
      </w:r>
      <w:bookmarkEnd w:id="7"/>
    </w:p>
    <w:p w:rsidR="006B0E3F" w:rsidRPr="00BC1E83" w:rsidP="00BC1E83" w14:paraId="12D3E7C8" w14:textId="77777777">
      <w:pPr>
        <w:spacing w:after="0"/>
        <w:jc w:val="both"/>
        <w:rPr>
          <w:rFonts w:ascii="Times New Roman" w:hAnsi="Times New Roman" w:cs="Times New Roman"/>
        </w:rPr>
      </w:pPr>
      <w:r w:rsidRPr="00BC1E83">
        <w:rPr>
          <w:rFonts w:ascii="Times New Roman" w:hAnsi="Times New Roman" w:cs="Times New Roman"/>
        </w:rPr>
        <w:t>Bauskas novada administratīvā teritorija, atbilstoši 1.1. punktā norādītajām objektu atrašanās vietām.</w:t>
      </w:r>
    </w:p>
    <w:p w:rsidR="006B0E3F" w:rsidRPr="00BC1E83" w:rsidP="00BC1E83" w14:paraId="666F9269" w14:textId="77777777">
      <w:pPr>
        <w:pStyle w:val="Heading3"/>
        <w:spacing w:before="0" w:after="0"/>
        <w:jc w:val="both"/>
        <w:rPr>
          <w:rFonts w:ascii="Times New Roman" w:hAnsi="Times New Roman" w:cs="Times New Roman"/>
        </w:rPr>
      </w:pPr>
      <w:bookmarkStart w:id="8" w:name="_Toc240976305"/>
      <w:r w:rsidRPr="00BC1E83">
        <w:rPr>
          <w:rFonts w:ascii="Times New Roman" w:hAnsi="Times New Roman" w:cs="Times New Roman"/>
        </w:rPr>
        <w:t>2.3. Izpildītāja kvalifikācijas prasības</w:t>
      </w:r>
      <w:bookmarkEnd w:id="8"/>
    </w:p>
    <w:p w:rsidR="006B0E3F" w:rsidRPr="00BC1E83" w:rsidP="00BC1E83" w14:paraId="6150AD2B" w14:textId="77777777">
      <w:pPr>
        <w:spacing w:after="0"/>
        <w:jc w:val="both"/>
        <w:rPr>
          <w:rFonts w:ascii="Times New Roman" w:hAnsi="Times New Roman" w:cs="Times New Roman"/>
        </w:rPr>
      </w:pPr>
      <w:r w:rsidRPr="00BC1E83">
        <w:rPr>
          <w:rFonts w:ascii="Times New Roman" w:hAnsi="Times New Roman" w:cs="Times New Roman"/>
        </w:rPr>
        <w:t>Pretendentam un/vai tā piesaistītajiem speciālistiem jāatbilst šādām minimālajām prasībām:</w:t>
      </w:r>
    </w:p>
    <w:p w:rsidR="006B0E3F" w:rsidRPr="00BC1E83" w:rsidP="00BC1E83" w14:paraId="6F104174" w14:textId="2386A3C8">
      <w:pPr>
        <w:pStyle w:val="ListBullet"/>
        <w:spacing w:after="0"/>
        <w:rPr>
          <w:rFonts w:ascii="Times New Roman" w:hAnsi="Times New Roman" w:cs="Times New Roman"/>
        </w:rPr>
      </w:pPr>
      <w:r w:rsidRPr="00BC1E83">
        <w:rPr>
          <w:rFonts w:ascii="Times New Roman" w:hAnsi="Times New Roman" w:cs="Times New Roman"/>
        </w:rPr>
        <w:t>speciālistam(-</w:t>
      </w:r>
      <w:r w:rsidRPr="00BC1E83">
        <w:rPr>
          <w:rFonts w:ascii="Times New Roman" w:hAnsi="Times New Roman" w:cs="Times New Roman"/>
        </w:rPr>
        <w:t>iem</w:t>
      </w:r>
      <w:r w:rsidRPr="00BC1E83">
        <w:rPr>
          <w:rFonts w:ascii="Times New Roman" w:hAnsi="Times New Roman" w:cs="Times New Roman"/>
        </w:rPr>
        <w:t xml:space="preserve">), kas veiks inspekciju, jābūt </w:t>
      </w:r>
      <w:r w:rsidRPr="0031638F" w:rsidR="0031638F">
        <w:rPr>
          <w:rFonts w:ascii="Times New Roman" w:hAnsi="Times New Roman" w:cs="Times New Roman"/>
        </w:rPr>
        <w:t>spēkā esošam būvprakses sertifikātam, kas dod tiesības veikt tiltu tehnisko apsekošanu (inspekciju</w:t>
      </w:r>
      <w:r w:rsidR="0031638F">
        <w:rPr>
          <w:rFonts w:ascii="Times New Roman" w:hAnsi="Times New Roman" w:cs="Times New Roman"/>
        </w:rPr>
        <w:t xml:space="preserve">), </w:t>
      </w:r>
      <w:r w:rsidRPr="00BC1E83">
        <w:rPr>
          <w:rFonts w:ascii="Times New Roman" w:hAnsi="Times New Roman" w:cs="Times New Roman"/>
        </w:rPr>
        <w:t>saskaņā ar Latvijā spēkā esošo būvniecību regulējošo normatīvo aktu prasībām;</w:t>
      </w:r>
    </w:p>
    <w:p w:rsidR="006B0E3F" w:rsidRPr="00BC1E83" w:rsidP="00BC1E83" w14:paraId="5DAC027D" w14:textId="77777777">
      <w:pPr>
        <w:pStyle w:val="ListBullet"/>
        <w:spacing w:after="0"/>
        <w:rPr>
          <w:rFonts w:ascii="Times New Roman" w:hAnsi="Times New Roman" w:cs="Times New Roman"/>
        </w:rPr>
      </w:pPr>
      <w:r w:rsidRPr="00BC1E83">
        <w:rPr>
          <w:rFonts w:ascii="Times New Roman" w:hAnsi="Times New Roman" w:cs="Times New Roman"/>
        </w:rPr>
        <w:t>pretendentam jāapliecina iepriekšēja pieredze vismaz 3 (trīs) līdzīga rakstura tiltu inspekciju veikšanā pēdējo 5 (piecu) gadu laikā.</w:t>
      </w:r>
    </w:p>
    <w:p w:rsidR="006B0E3F" w:rsidRPr="00BC1E83" w:rsidP="00BC1E83" w14:paraId="2AE85F49" w14:textId="77777777">
      <w:pPr>
        <w:pStyle w:val="Heading3"/>
        <w:spacing w:before="0" w:after="0"/>
        <w:jc w:val="both"/>
        <w:rPr>
          <w:rFonts w:ascii="Times New Roman" w:hAnsi="Times New Roman" w:cs="Times New Roman"/>
        </w:rPr>
      </w:pPr>
      <w:bookmarkStart w:id="9" w:name="_Toc240976306"/>
      <w:r w:rsidRPr="00BC1E83">
        <w:rPr>
          <w:rFonts w:ascii="Times New Roman" w:hAnsi="Times New Roman" w:cs="Times New Roman"/>
        </w:rPr>
        <w:t>2.4. Darba valoda</w:t>
      </w:r>
      <w:bookmarkEnd w:id="9"/>
    </w:p>
    <w:p w:rsidR="006B0E3F" w:rsidRPr="00BC1E83" w:rsidP="00BC1E83" w14:paraId="2F9C403F" w14:textId="77777777">
      <w:pPr>
        <w:spacing w:after="0"/>
        <w:jc w:val="both"/>
        <w:rPr>
          <w:rFonts w:ascii="Times New Roman" w:hAnsi="Times New Roman" w:cs="Times New Roman"/>
        </w:rPr>
      </w:pPr>
      <w:r w:rsidRPr="00BC1E83">
        <w:rPr>
          <w:rFonts w:ascii="Times New Roman" w:hAnsi="Times New Roman" w:cs="Times New Roman"/>
        </w:rPr>
        <w:t>Visai sagatavotajai dokumentācijai jābūt valsts valodā (latviešu valodā).</w:t>
      </w:r>
    </w:p>
    <w:p w:rsidR="000F5D55" w:rsidP="00BC1E83" w14:paraId="00452337" w14:textId="77777777">
      <w:pPr>
        <w:pStyle w:val="Heading2"/>
        <w:spacing w:before="0" w:after="0"/>
        <w:jc w:val="both"/>
        <w:rPr>
          <w:rFonts w:ascii="Times New Roman" w:hAnsi="Times New Roman" w:cs="Times New Roman"/>
        </w:rPr>
      </w:pPr>
      <w:bookmarkStart w:id="10" w:name="_Toc240976307"/>
    </w:p>
    <w:p w:rsidR="006B0E3F" w:rsidRPr="00BC1E83" w:rsidP="00BC1E83" w14:paraId="3E2BD33E" w14:textId="1E13FFB2">
      <w:pPr>
        <w:pStyle w:val="Heading2"/>
        <w:spacing w:before="0" w:after="0"/>
        <w:jc w:val="both"/>
        <w:rPr>
          <w:rFonts w:ascii="Times New Roman" w:hAnsi="Times New Roman" w:cs="Times New Roman"/>
        </w:rPr>
      </w:pPr>
      <w:r w:rsidRPr="00BC1E83">
        <w:rPr>
          <w:rFonts w:ascii="Times New Roman" w:hAnsi="Times New Roman" w:cs="Times New Roman"/>
        </w:rPr>
        <w:t>3. TEHNISKĀS UN FUNKCIONĀLĀS PRASĪBAS</w:t>
      </w:r>
      <w:bookmarkEnd w:id="10"/>
    </w:p>
    <w:p w:rsidR="006B0E3F" w:rsidP="00BC1E83" w14:paraId="3253CAEA" w14:textId="77777777">
      <w:pPr>
        <w:pStyle w:val="Heading3"/>
        <w:spacing w:before="0" w:after="0"/>
        <w:jc w:val="both"/>
        <w:rPr>
          <w:rFonts w:ascii="Times New Roman" w:hAnsi="Times New Roman" w:cs="Times New Roman"/>
        </w:rPr>
      </w:pPr>
      <w:bookmarkStart w:id="11" w:name="_Toc240976308"/>
      <w:r w:rsidRPr="00BC1E83">
        <w:rPr>
          <w:rFonts w:ascii="Times New Roman" w:hAnsi="Times New Roman" w:cs="Times New Roman"/>
        </w:rPr>
        <w:t>3.1. Inspekcijas metodika</w:t>
      </w:r>
      <w:bookmarkEnd w:id="11"/>
    </w:p>
    <w:p w:rsidR="00311BA7" w:rsidP="00311BA7" w14:paraId="4FA61631" w14:textId="77777777">
      <w:pPr>
        <w:spacing w:after="0"/>
        <w:rPr>
          <w:rFonts w:ascii="Times New Roman" w:hAnsi="Times New Roman" w:cs="Times New Roman"/>
        </w:rPr>
      </w:pPr>
      <w:r w:rsidRPr="00311BA7">
        <w:rPr>
          <w:rFonts w:ascii="Times New Roman" w:hAnsi="Times New Roman" w:cs="Times New Roman"/>
        </w:rPr>
        <w:t xml:space="preserve">. Inspekciju veic atbilstoši: </w:t>
      </w:r>
      <w:bookmarkStart w:id="12" w:name="_Toc240976309"/>
    </w:p>
    <w:p w:rsidR="00BE7647" w:rsidP="00F44BB2" w14:paraId="235097BB" w14:textId="360E0116">
      <w:pPr>
        <w:pStyle w:val="ListBullet"/>
        <w:spacing w:after="0"/>
        <w:rPr>
          <w:rFonts w:ascii="Times New Roman" w:hAnsi="Times New Roman" w:cs="Times New Roman"/>
        </w:rPr>
      </w:pPr>
      <w:r>
        <w:rPr>
          <w:rFonts w:ascii="Times New Roman" w:hAnsi="Times New Roman" w:cs="Times New Roman"/>
        </w:rPr>
        <w:t>s</w:t>
      </w:r>
      <w:r w:rsidRPr="00BE7647">
        <w:rPr>
          <w:rFonts w:ascii="Times New Roman" w:hAnsi="Times New Roman" w:cs="Times New Roman"/>
        </w:rPr>
        <w:t xml:space="preserve">tandartam </w:t>
      </w:r>
      <w:r w:rsidRPr="00BE7647">
        <w:rPr>
          <w:rFonts w:ascii="Times New Roman" w:hAnsi="Times New Roman" w:cs="Times New Roman"/>
        </w:rPr>
        <w:t>LBN 405-21 “Būvju tehniskā apsekošana”;</w:t>
      </w:r>
    </w:p>
    <w:p w:rsidR="00F44BB2" w:rsidP="00F44BB2" w14:paraId="59D10F5D" w14:textId="5B190480">
      <w:pPr>
        <w:pStyle w:val="ListBullet"/>
        <w:spacing w:after="0"/>
        <w:rPr>
          <w:rFonts w:ascii="Times New Roman" w:hAnsi="Times New Roman" w:cs="Times New Roman"/>
        </w:rPr>
      </w:pPr>
      <w:r>
        <w:rPr>
          <w:rFonts w:ascii="Times New Roman" w:hAnsi="Times New Roman" w:cs="Times New Roman"/>
        </w:rPr>
        <w:t>s</w:t>
      </w:r>
      <w:r w:rsidRPr="00BE7647" w:rsidR="00BE7647">
        <w:rPr>
          <w:rFonts w:ascii="Times New Roman" w:hAnsi="Times New Roman" w:cs="Times New Roman"/>
        </w:rPr>
        <w:t xml:space="preserve">tandartam LVS 190-11:2009 "Tilta inspekcija un pārbaude </w:t>
      </w:r>
      <w:r w:rsidR="00311BA7">
        <w:rPr>
          <w:rFonts w:ascii="Times New Roman" w:hAnsi="Times New Roman" w:cs="Times New Roman"/>
        </w:rPr>
        <w:t>ar</w:t>
      </w:r>
      <w:r w:rsidRPr="00BE7647" w:rsidR="00BE7647">
        <w:rPr>
          <w:rFonts w:ascii="Times New Roman" w:hAnsi="Times New Roman" w:cs="Times New Roman"/>
        </w:rPr>
        <w:t xml:space="preserve"> slodzi"; </w:t>
      </w:r>
    </w:p>
    <w:p w:rsidR="00BE7647" w:rsidP="00F44BB2" w14:paraId="5E0B08AE" w14:textId="1C0DD5D5">
      <w:pPr>
        <w:pStyle w:val="ListBullet"/>
        <w:spacing w:after="0"/>
        <w:rPr>
          <w:rFonts w:ascii="Times New Roman" w:hAnsi="Times New Roman" w:cs="Times New Roman"/>
        </w:rPr>
      </w:pPr>
      <w:r w:rsidRPr="00F44BB2">
        <w:rPr>
          <w:rFonts w:ascii="Times New Roman" w:hAnsi="Times New Roman" w:cs="Times New Roman"/>
        </w:rPr>
        <w:t>VSIA “Latvijas Valsts ceļi” (LVC) 2007. gada rokasgrāmatai “</w:t>
      </w:r>
      <w:r w:rsidRPr="00F44BB2">
        <w:rPr>
          <w:rFonts w:ascii="Times New Roman" w:hAnsi="Times New Roman" w:cs="Times New Roman"/>
        </w:rPr>
        <w:t xml:space="preserve"> </w:t>
      </w:r>
      <w:r w:rsidRPr="0031638F" w:rsidR="0031638F">
        <w:rPr>
          <w:rFonts w:ascii="Times New Roman" w:hAnsi="Times New Roman" w:cs="Times New Roman"/>
        </w:rPr>
        <w:t>“Tiltu inspekcijas”</w:t>
      </w:r>
      <w:r w:rsidRPr="00BE7647">
        <w:rPr>
          <w:rFonts w:ascii="Times New Roman" w:hAnsi="Times New Roman" w:cs="Times New Roman"/>
        </w:rPr>
        <w:t xml:space="preserve">; </w:t>
      </w:r>
    </w:p>
    <w:p w:rsidR="00BE7647" w:rsidP="00F44BB2" w14:paraId="370B5631" w14:textId="69CE827B">
      <w:pPr>
        <w:pStyle w:val="ListBullet"/>
        <w:spacing w:after="0"/>
        <w:rPr>
          <w:rFonts w:ascii="Times New Roman" w:hAnsi="Times New Roman" w:cs="Times New Roman"/>
        </w:rPr>
      </w:pPr>
      <w:r w:rsidRPr="00BE7647">
        <w:rPr>
          <w:rFonts w:ascii="Times New Roman" w:hAnsi="Times New Roman" w:cs="Times New Roman"/>
        </w:rPr>
        <w:t xml:space="preserve">LVC 2014.g </w:t>
      </w:r>
      <w:r w:rsidR="00244887">
        <w:rPr>
          <w:rFonts w:ascii="Times New Roman" w:hAnsi="Times New Roman" w:cs="Times New Roman"/>
        </w:rPr>
        <w:t>r</w:t>
      </w:r>
      <w:r w:rsidRPr="00BE7647">
        <w:rPr>
          <w:rFonts w:ascii="Times New Roman" w:hAnsi="Times New Roman" w:cs="Times New Roman"/>
        </w:rPr>
        <w:t xml:space="preserve">okasgrāmatai “Tiltu inventarizācija”; </w:t>
      </w:r>
    </w:p>
    <w:p w:rsidR="009C0C69" w:rsidP="00F44BB2" w14:paraId="76635B55" w14:textId="32709CAC">
      <w:pPr>
        <w:pStyle w:val="ListBullet"/>
        <w:spacing w:after="0"/>
        <w:rPr>
          <w:rFonts w:ascii="Times New Roman" w:hAnsi="Times New Roman" w:cs="Times New Roman"/>
        </w:rPr>
      </w:pPr>
      <w:r w:rsidRPr="00BE7647">
        <w:rPr>
          <w:rFonts w:ascii="Times New Roman" w:hAnsi="Times New Roman" w:cs="Times New Roman"/>
        </w:rPr>
        <w:t xml:space="preserve"> LVC 2020.g </w:t>
      </w:r>
      <w:r w:rsidR="00244887">
        <w:rPr>
          <w:rFonts w:ascii="Times New Roman" w:hAnsi="Times New Roman" w:cs="Times New Roman"/>
        </w:rPr>
        <w:t>r</w:t>
      </w:r>
      <w:r w:rsidRPr="00BE7647">
        <w:rPr>
          <w:rFonts w:ascii="Times New Roman" w:hAnsi="Times New Roman" w:cs="Times New Roman"/>
        </w:rPr>
        <w:t>okasgrāmatai “Tiltu specifikācijas”.</w:t>
      </w:r>
    </w:p>
    <w:p w:rsidR="006B0E3F" w:rsidRPr="00BC1E83" w:rsidP="00BC1E83" w14:paraId="17EAB46A" w14:textId="50D0D40A">
      <w:pPr>
        <w:pStyle w:val="Heading3"/>
        <w:spacing w:before="0" w:after="0"/>
        <w:jc w:val="both"/>
        <w:rPr>
          <w:rFonts w:ascii="Times New Roman" w:hAnsi="Times New Roman" w:cs="Times New Roman"/>
        </w:rPr>
      </w:pPr>
      <w:r w:rsidRPr="00BC1E83">
        <w:rPr>
          <w:rFonts w:ascii="Times New Roman" w:hAnsi="Times New Roman" w:cs="Times New Roman"/>
        </w:rPr>
        <w:t>3.2. Galvenās inspekcijas obligātais saturs</w:t>
      </w:r>
      <w:bookmarkEnd w:id="12"/>
    </w:p>
    <w:p w:rsidR="006B0E3F" w:rsidRPr="00BC1E83" w:rsidP="00BC1E83" w14:paraId="2217F4AA" w14:textId="77777777">
      <w:pPr>
        <w:spacing w:after="0"/>
        <w:jc w:val="both"/>
        <w:rPr>
          <w:rFonts w:ascii="Times New Roman" w:hAnsi="Times New Roman" w:cs="Times New Roman"/>
        </w:rPr>
      </w:pPr>
      <w:r w:rsidRPr="00BC1E83">
        <w:rPr>
          <w:rFonts w:ascii="Times New Roman" w:hAnsi="Times New Roman" w:cs="Times New Roman"/>
        </w:rPr>
        <w:t>Katras inženierbūves galvenajai inspekcijai jāietver šādas darbības:</w:t>
      </w:r>
    </w:p>
    <w:p w:rsidR="006B0E3F" w:rsidRPr="00BC1E83" w:rsidP="00BC1E83" w14:paraId="0C11F368" w14:textId="77777777">
      <w:pPr>
        <w:spacing w:after="0"/>
        <w:jc w:val="both"/>
        <w:rPr>
          <w:rFonts w:ascii="Times New Roman" w:hAnsi="Times New Roman" w:cs="Times New Roman"/>
        </w:rPr>
      </w:pPr>
      <w:r w:rsidRPr="00BC1E83">
        <w:rPr>
          <w:rFonts w:ascii="Times New Roman" w:hAnsi="Times New Roman" w:cs="Times New Roman"/>
          <w:b/>
        </w:rPr>
        <w:t>3.2.1. Sagatavošanās darbi:</w:t>
      </w:r>
    </w:p>
    <w:p w:rsidR="006B0E3F" w:rsidRPr="00BC1E83" w:rsidP="00BC1E83" w14:paraId="27B3817F" w14:textId="77777777">
      <w:pPr>
        <w:pStyle w:val="ListBullet"/>
        <w:spacing w:after="0"/>
        <w:rPr>
          <w:rFonts w:ascii="Times New Roman" w:hAnsi="Times New Roman" w:cs="Times New Roman"/>
        </w:rPr>
      </w:pPr>
      <w:r w:rsidRPr="00BC1E83">
        <w:rPr>
          <w:rFonts w:ascii="Times New Roman" w:hAnsi="Times New Roman" w:cs="Times New Roman"/>
        </w:rPr>
        <w:t>pieejamās tehniskās dokumentācijas (</w:t>
      </w:r>
      <w:r w:rsidRPr="00BC1E83">
        <w:rPr>
          <w:rFonts w:ascii="Times New Roman" w:hAnsi="Times New Roman" w:cs="Times New Roman"/>
        </w:rPr>
        <w:t>izpilddokumentācija</w:t>
      </w:r>
      <w:r w:rsidRPr="00BC1E83">
        <w:rPr>
          <w:rFonts w:ascii="Times New Roman" w:hAnsi="Times New Roman" w:cs="Times New Roman"/>
        </w:rPr>
        <w:t xml:space="preserve">, iepriekšējo </w:t>
      </w:r>
      <w:r w:rsidRPr="00BC1E83">
        <w:rPr>
          <w:rFonts w:ascii="Times New Roman" w:hAnsi="Times New Roman" w:cs="Times New Roman"/>
        </w:rPr>
        <w:t>apsekojumu</w:t>
      </w:r>
      <w:r w:rsidRPr="00BC1E83">
        <w:rPr>
          <w:rFonts w:ascii="Times New Roman" w:hAnsi="Times New Roman" w:cs="Times New Roman"/>
        </w:rPr>
        <w:t xml:space="preserve"> materiāli, ja tādi ir Pasūtītāja rīcībā) izpēte;</w:t>
      </w:r>
    </w:p>
    <w:p w:rsidR="006B0E3F" w:rsidRPr="00BC1E83" w:rsidP="00BC1E83" w14:paraId="2C7BBF21" w14:textId="77777777">
      <w:pPr>
        <w:pStyle w:val="ListBullet"/>
        <w:spacing w:after="0"/>
        <w:rPr>
          <w:rFonts w:ascii="Times New Roman" w:hAnsi="Times New Roman" w:cs="Times New Roman"/>
        </w:rPr>
      </w:pPr>
      <w:r w:rsidRPr="00BC1E83">
        <w:rPr>
          <w:rFonts w:ascii="Times New Roman" w:hAnsi="Times New Roman" w:cs="Times New Roman"/>
        </w:rPr>
        <w:t>apsekošanas plāna un nepieciešamā aprīkojuma noteikšana.</w:t>
      </w:r>
    </w:p>
    <w:p w:rsidR="006B0E3F" w:rsidRPr="00BC1E83" w:rsidP="00BC1E83" w14:paraId="22600E3C" w14:textId="77777777">
      <w:pPr>
        <w:spacing w:after="0"/>
        <w:jc w:val="both"/>
        <w:rPr>
          <w:rFonts w:ascii="Times New Roman" w:hAnsi="Times New Roman" w:cs="Times New Roman"/>
        </w:rPr>
      </w:pPr>
      <w:r w:rsidRPr="00BC1E83">
        <w:rPr>
          <w:rFonts w:ascii="Times New Roman" w:hAnsi="Times New Roman" w:cs="Times New Roman"/>
          <w:b/>
        </w:rPr>
        <w:t>3.2.2. Vizuālā apskate klātienē</w:t>
      </w:r>
      <w:r w:rsidRPr="00BC1E83">
        <w:rPr>
          <w:rFonts w:ascii="Times New Roman" w:hAnsi="Times New Roman" w:cs="Times New Roman"/>
        </w:rPr>
        <w:t>, aptverot visus konstruktīvos elementus, tostarp, bet ne tikai:</w:t>
      </w:r>
    </w:p>
    <w:p w:rsidR="006B0E3F" w:rsidRPr="00BC1E83" w:rsidP="00BC1E83" w14:paraId="5A0EE4F1" w14:textId="77777777">
      <w:pPr>
        <w:pStyle w:val="ListBullet"/>
        <w:spacing w:after="0"/>
        <w:rPr>
          <w:rFonts w:ascii="Times New Roman" w:hAnsi="Times New Roman" w:cs="Times New Roman"/>
        </w:rPr>
      </w:pPr>
      <w:r w:rsidRPr="00BC1E83">
        <w:rPr>
          <w:rFonts w:ascii="Times New Roman" w:hAnsi="Times New Roman" w:cs="Times New Roman"/>
        </w:rPr>
        <w:t xml:space="preserve">pamatus un balstus (balstu galvas, </w:t>
      </w:r>
      <w:r w:rsidRPr="00BC1E83">
        <w:rPr>
          <w:rFonts w:ascii="Times New Roman" w:hAnsi="Times New Roman" w:cs="Times New Roman"/>
        </w:rPr>
        <w:t>spārnsienas</w:t>
      </w:r>
      <w:r w:rsidRPr="00BC1E83">
        <w:rPr>
          <w:rFonts w:ascii="Times New Roman" w:hAnsi="Times New Roman" w:cs="Times New Roman"/>
        </w:rPr>
        <w:t>, konusus);</w:t>
      </w:r>
    </w:p>
    <w:p w:rsidR="006B0E3F" w:rsidRPr="00BC1E83" w:rsidP="00BC1E83" w14:paraId="0871E6E4" w14:textId="4A198304">
      <w:pPr>
        <w:pStyle w:val="ListBullet"/>
        <w:spacing w:after="0"/>
        <w:rPr>
          <w:rFonts w:ascii="Times New Roman" w:hAnsi="Times New Roman" w:cs="Times New Roman"/>
        </w:rPr>
      </w:pPr>
      <w:r w:rsidRPr="00BC1E83">
        <w:rPr>
          <w:rFonts w:ascii="Times New Roman" w:hAnsi="Times New Roman" w:cs="Times New Roman"/>
        </w:rPr>
        <w:t>laidumu konstrukcijas (</w:t>
      </w:r>
      <w:r w:rsidRPr="00244887" w:rsidR="00244887">
        <w:rPr>
          <w:rFonts w:ascii="Times New Roman" w:hAnsi="Times New Roman" w:cs="Times New Roman"/>
        </w:rPr>
        <w:t>sijas, plātnes, pārsegumus vai loka konstrukcijas</w:t>
      </w:r>
      <w:r w:rsidRPr="00BC1E83">
        <w:rPr>
          <w:rFonts w:ascii="Times New Roman" w:hAnsi="Times New Roman" w:cs="Times New Roman"/>
        </w:rPr>
        <w:t>);</w:t>
      </w:r>
    </w:p>
    <w:p w:rsidR="006B0E3F" w:rsidRPr="00BC1E83" w:rsidP="00BC1E83" w14:paraId="14B37D8A" w14:textId="77777777">
      <w:pPr>
        <w:pStyle w:val="ListBullet"/>
        <w:spacing w:after="0"/>
        <w:rPr>
          <w:rFonts w:ascii="Times New Roman" w:hAnsi="Times New Roman" w:cs="Times New Roman"/>
        </w:rPr>
      </w:pPr>
      <w:r w:rsidRPr="00BC1E83">
        <w:rPr>
          <w:rFonts w:ascii="Times New Roman" w:hAnsi="Times New Roman" w:cs="Times New Roman"/>
        </w:rPr>
        <w:t>braucamās daļas segumu un hidroizolāciju;</w:t>
      </w:r>
    </w:p>
    <w:p w:rsidR="006B0E3F" w:rsidRPr="00BC1E83" w:rsidP="00BC1E83" w14:paraId="44E3E043" w14:textId="77777777">
      <w:pPr>
        <w:pStyle w:val="ListBullet"/>
        <w:spacing w:after="0"/>
        <w:rPr>
          <w:rFonts w:ascii="Times New Roman" w:hAnsi="Times New Roman" w:cs="Times New Roman"/>
        </w:rPr>
      </w:pPr>
      <w:r w:rsidRPr="00BC1E83">
        <w:rPr>
          <w:rFonts w:ascii="Times New Roman" w:hAnsi="Times New Roman" w:cs="Times New Roman"/>
        </w:rPr>
        <w:t>deformācijas šuves;</w:t>
      </w:r>
    </w:p>
    <w:p w:rsidR="006B0E3F" w:rsidRPr="00BC1E83" w:rsidP="00BC1E83" w14:paraId="751F4EF7" w14:textId="49D2E72D">
      <w:pPr>
        <w:pStyle w:val="ListBullet"/>
        <w:spacing w:after="0"/>
        <w:rPr>
          <w:rFonts w:ascii="Times New Roman" w:hAnsi="Times New Roman" w:cs="Times New Roman"/>
        </w:rPr>
      </w:pPr>
      <w:r w:rsidRPr="00BC1E83">
        <w:rPr>
          <w:rFonts w:ascii="Times New Roman" w:hAnsi="Times New Roman" w:cs="Times New Roman"/>
        </w:rPr>
        <w:t>balst</w:t>
      </w:r>
      <w:r w:rsidR="00244887">
        <w:rPr>
          <w:rFonts w:ascii="Times New Roman" w:hAnsi="Times New Roman" w:cs="Times New Roman"/>
        </w:rPr>
        <w:t xml:space="preserve">a daļas </w:t>
      </w:r>
      <w:r w:rsidRPr="00BC1E83">
        <w:rPr>
          <w:rFonts w:ascii="Times New Roman" w:hAnsi="Times New Roman" w:cs="Times New Roman"/>
        </w:rPr>
        <w:t>(</w:t>
      </w:r>
      <w:r w:rsidR="00244887">
        <w:rPr>
          <w:rFonts w:ascii="Times New Roman" w:hAnsi="Times New Roman" w:cs="Times New Roman"/>
        </w:rPr>
        <w:t xml:space="preserve">laiduma </w:t>
      </w:r>
      <w:r w:rsidRPr="00BC1E83">
        <w:rPr>
          <w:rFonts w:ascii="Times New Roman" w:hAnsi="Times New Roman" w:cs="Times New Roman"/>
        </w:rPr>
        <w:t>atbalst</w:t>
      </w:r>
      <w:r w:rsidR="00244887">
        <w:rPr>
          <w:rFonts w:ascii="Times New Roman" w:hAnsi="Times New Roman" w:cs="Times New Roman"/>
        </w:rPr>
        <w:t>a</w:t>
      </w:r>
      <w:r w:rsidRPr="00BC1E83">
        <w:rPr>
          <w:rFonts w:ascii="Times New Roman" w:hAnsi="Times New Roman" w:cs="Times New Roman"/>
        </w:rPr>
        <w:t xml:space="preserve"> elementus);</w:t>
      </w:r>
    </w:p>
    <w:p w:rsidR="006B0E3F" w:rsidRPr="00BC1E83" w:rsidP="00BC1E83" w14:paraId="4D2557C2" w14:textId="5D046432">
      <w:pPr>
        <w:pStyle w:val="ListBullet"/>
        <w:spacing w:after="0"/>
        <w:rPr>
          <w:rFonts w:ascii="Times New Roman" w:hAnsi="Times New Roman" w:cs="Times New Roman"/>
        </w:rPr>
      </w:pPr>
      <w:r w:rsidRPr="00BC1E83">
        <w:rPr>
          <w:rFonts w:ascii="Times New Roman" w:hAnsi="Times New Roman" w:cs="Times New Roman"/>
        </w:rPr>
        <w:t>margas, atdaloš</w:t>
      </w:r>
      <w:r w:rsidR="00244887">
        <w:rPr>
          <w:rFonts w:ascii="Times New Roman" w:hAnsi="Times New Roman" w:cs="Times New Roman"/>
        </w:rPr>
        <w:t>ā</w:t>
      </w:r>
      <w:r w:rsidRPr="00BC1E83">
        <w:rPr>
          <w:rFonts w:ascii="Times New Roman" w:hAnsi="Times New Roman" w:cs="Times New Roman"/>
        </w:rPr>
        <w:t>s barjeras un citas satiksmes drošības ietaises;</w:t>
      </w:r>
    </w:p>
    <w:p w:rsidR="006B0E3F" w:rsidRPr="00BC1E83" w:rsidP="00BC1E83" w14:paraId="2CA49B66" w14:textId="77777777">
      <w:pPr>
        <w:pStyle w:val="ListBullet"/>
        <w:spacing w:after="0"/>
        <w:rPr>
          <w:rFonts w:ascii="Times New Roman" w:hAnsi="Times New Roman" w:cs="Times New Roman"/>
        </w:rPr>
      </w:pPr>
      <w:r w:rsidRPr="00BC1E83">
        <w:rPr>
          <w:rFonts w:ascii="Times New Roman" w:hAnsi="Times New Roman" w:cs="Times New Roman"/>
        </w:rPr>
        <w:t>ūdens novadīšanas sistēmas;</w:t>
      </w:r>
    </w:p>
    <w:p w:rsidR="006B0E3F" w:rsidRPr="00BC1E83" w:rsidP="00BC1E83" w14:paraId="41EA5D70" w14:textId="092FFFED">
      <w:pPr>
        <w:pStyle w:val="ListBullet"/>
        <w:spacing w:after="0"/>
        <w:rPr>
          <w:rFonts w:ascii="Times New Roman" w:hAnsi="Times New Roman" w:cs="Times New Roman"/>
        </w:rPr>
      </w:pPr>
      <w:r w:rsidRPr="00BC1E83">
        <w:rPr>
          <w:rFonts w:ascii="Times New Roman" w:hAnsi="Times New Roman" w:cs="Times New Roman"/>
        </w:rPr>
        <w:t>gājēju daļu (ja attie</w:t>
      </w:r>
      <w:r w:rsidR="00244887">
        <w:rPr>
          <w:rFonts w:ascii="Times New Roman" w:hAnsi="Times New Roman" w:cs="Times New Roman"/>
        </w:rPr>
        <w:t>cas</w:t>
      </w:r>
      <w:r w:rsidRPr="00BC1E83">
        <w:rPr>
          <w:rFonts w:ascii="Times New Roman" w:hAnsi="Times New Roman" w:cs="Times New Roman"/>
        </w:rPr>
        <w:t>);</w:t>
      </w:r>
    </w:p>
    <w:p w:rsidR="006B0E3F" w:rsidRPr="00BC1E83" w:rsidP="00BC1E83" w14:paraId="570F732B" w14:textId="77777777">
      <w:pPr>
        <w:pStyle w:val="ListBullet"/>
        <w:spacing w:after="0"/>
        <w:rPr>
          <w:rFonts w:ascii="Times New Roman" w:hAnsi="Times New Roman" w:cs="Times New Roman"/>
        </w:rPr>
      </w:pPr>
      <w:r w:rsidRPr="00BC1E83">
        <w:rPr>
          <w:rFonts w:ascii="Times New Roman" w:hAnsi="Times New Roman" w:cs="Times New Roman"/>
        </w:rPr>
        <w:t>gaisa (</w:t>
      </w:r>
      <w:r w:rsidRPr="00BC1E83">
        <w:rPr>
          <w:rFonts w:ascii="Times New Roman" w:hAnsi="Times New Roman" w:cs="Times New Roman"/>
        </w:rPr>
        <w:t>piekares</w:t>
      </w:r>
      <w:r w:rsidRPr="00BC1E83">
        <w:rPr>
          <w:rFonts w:ascii="Times New Roman" w:hAnsi="Times New Roman" w:cs="Times New Roman"/>
        </w:rPr>
        <w:t>) konstrukciju elementus – vantis, pilonus, stiprinājumus (attiecas uz gājēju gaisa tiltiem).</w:t>
      </w:r>
    </w:p>
    <w:p w:rsidR="006B0E3F" w:rsidRPr="00BC1E83" w:rsidP="00BC1E83" w14:paraId="06C21E87" w14:textId="77777777">
      <w:pPr>
        <w:spacing w:after="0"/>
        <w:jc w:val="both"/>
        <w:rPr>
          <w:rFonts w:ascii="Times New Roman" w:hAnsi="Times New Roman" w:cs="Times New Roman"/>
        </w:rPr>
      </w:pPr>
      <w:r w:rsidRPr="00BC1E83">
        <w:rPr>
          <w:rFonts w:ascii="Times New Roman" w:hAnsi="Times New Roman" w:cs="Times New Roman"/>
          <w:b/>
        </w:rPr>
        <w:t>3.2.3. Defektu un bojājumu fiksācija</w:t>
      </w:r>
      <w:r w:rsidRPr="00BC1E83">
        <w:rPr>
          <w:rFonts w:ascii="Times New Roman" w:hAnsi="Times New Roman" w:cs="Times New Roman"/>
        </w:rPr>
        <w:t>, tai skaitā:</w:t>
      </w:r>
    </w:p>
    <w:p w:rsidR="006B0E3F" w:rsidRPr="00BC1E83" w:rsidP="00BC1E83" w14:paraId="6019D5B7" w14:textId="77777777">
      <w:pPr>
        <w:pStyle w:val="ListBullet"/>
        <w:spacing w:after="0"/>
        <w:rPr>
          <w:rFonts w:ascii="Times New Roman" w:hAnsi="Times New Roman" w:cs="Times New Roman"/>
        </w:rPr>
      </w:pPr>
      <w:r w:rsidRPr="00BC1E83">
        <w:rPr>
          <w:rFonts w:ascii="Times New Roman" w:hAnsi="Times New Roman" w:cs="Times New Roman"/>
        </w:rPr>
        <w:t>plaisu, korozijas, betona atslāņošanās, armatūras atsegumu un citu bojājumu identificēšana;</w:t>
      </w:r>
    </w:p>
    <w:p w:rsidR="006B0E3F" w:rsidRPr="00BC1E83" w:rsidP="00BC1E83" w14:paraId="5A28C1EB" w14:textId="77777777">
      <w:pPr>
        <w:pStyle w:val="ListBullet"/>
        <w:spacing w:after="0"/>
        <w:rPr>
          <w:rFonts w:ascii="Times New Roman" w:hAnsi="Times New Roman" w:cs="Times New Roman"/>
        </w:rPr>
      </w:pPr>
      <w:r w:rsidRPr="00BC1E83">
        <w:rPr>
          <w:rFonts w:ascii="Times New Roman" w:hAnsi="Times New Roman" w:cs="Times New Roman"/>
        </w:rPr>
        <w:t>katra defekta atrašanās vietas, izmēru un smaguma pakāpes dokumentēšana;</w:t>
      </w:r>
    </w:p>
    <w:p w:rsidR="006B0E3F" w:rsidRPr="00BC1E83" w:rsidP="00BC1E83" w14:paraId="68A4388C" w14:textId="77777777">
      <w:pPr>
        <w:pStyle w:val="ListBullet"/>
        <w:spacing w:after="0"/>
        <w:rPr>
          <w:rFonts w:ascii="Times New Roman" w:hAnsi="Times New Roman" w:cs="Times New Roman"/>
        </w:rPr>
      </w:pPr>
      <w:r w:rsidRPr="00BC1E83">
        <w:rPr>
          <w:rFonts w:ascii="Times New Roman" w:hAnsi="Times New Roman" w:cs="Times New Roman"/>
        </w:rPr>
        <w:t>fotofiksācija</w:t>
      </w:r>
      <w:r w:rsidRPr="00BC1E83">
        <w:rPr>
          <w:rFonts w:ascii="Times New Roman" w:hAnsi="Times New Roman" w:cs="Times New Roman"/>
        </w:rPr>
        <w:t xml:space="preserve"> ar piesaisti konkrētam konstruktīvajam elementam.</w:t>
      </w:r>
    </w:p>
    <w:p w:rsidR="006B0E3F" w:rsidRPr="00BC1E83" w:rsidP="00BC1E83" w14:paraId="7F1A4D70" w14:textId="77777777">
      <w:pPr>
        <w:spacing w:after="0"/>
        <w:jc w:val="both"/>
        <w:rPr>
          <w:rFonts w:ascii="Times New Roman" w:hAnsi="Times New Roman" w:cs="Times New Roman"/>
        </w:rPr>
      </w:pPr>
      <w:r w:rsidRPr="00BC1E83">
        <w:rPr>
          <w:rFonts w:ascii="Times New Roman" w:hAnsi="Times New Roman" w:cs="Times New Roman"/>
          <w:b/>
        </w:rPr>
        <w:t>3.2.4. Nepieciešamie mērījumi</w:t>
      </w:r>
      <w:r w:rsidRPr="00BC1E83">
        <w:rPr>
          <w:rFonts w:ascii="Times New Roman" w:hAnsi="Times New Roman" w:cs="Times New Roman"/>
        </w:rPr>
        <w:t xml:space="preserve"> (ja objekta stāvoklis to prasa un tas ir tehniski pamatots):</w:t>
      </w:r>
    </w:p>
    <w:p w:rsidR="006B0E3F" w:rsidRPr="00BC1E83" w:rsidP="00BC1E83" w14:paraId="2F19C82F" w14:textId="77777777">
      <w:pPr>
        <w:pStyle w:val="ListBullet"/>
        <w:spacing w:after="0"/>
        <w:rPr>
          <w:rFonts w:ascii="Times New Roman" w:hAnsi="Times New Roman" w:cs="Times New Roman"/>
        </w:rPr>
      </w:pPr>
      <w:r w:rsidRPr="00BC1E83">
        <w:rPr>
          <w:rFonts w:ascii="Times New Roman" w:hAnsi="Times New Roman" w:cs="Times New Roman"/>
        </w:rPr>
        <w:t>plaisu platuma mērījumi;</w:t>
      </w:r>
    </w:p>
    <w:p w:rsidR="006B0E3F" w:rsidRPr="00BC1E83" w:rsidP="00BC1E83" w14:paraId="0B218EB7" w14:textId="77777777">
      <w:pPr>
        <w:pStyle w:val="ListBullet"/>
        <w:spacing w:after="0"/>
        <w:rPr>
          <w:rFonts w:ascii="Times New Roman" w:hAnsi="Times New Roman" w:cs="Times New Roman"/>
        </w:rPr>
      </w:pPr>
      <w:r w:rsidRPr="00BC1E83">
        <w:rPr>
          <w:rFonts w:ascii="Times New Roman" w:hAnsi="Times New Roman" w:cs="Times New Roman"/>
        </w:rPr>
        <w:t>konstrukciju ģeometrisko parametru kontrolmērījumi;</w:t>
      </w:r>
    </w:p>
    <w:p w:rsidR="006B0E3F" w:rsidRPr="00BC1E83" w:rsidP="00BC1E83" w14:paraId="216CBB94" w14:textId="77777777">
      <w:pPr>
        <w:pStyle w:val="ListBullet"/>
        <w:spacing w:after="0"/>
        <w:rPr>
          <w:rFonts w:ascii="Times New Roman" w:hAnsi="Times New Roman" w:cs="Times New Roman"/>
        </w:rPr>
      </w:pPr>
      <w:r w:rsidRPr="00BC1E83">
        <w:rPr>
          <w:rFonts w:ascii="Times New Roman" w:hAnsi="Times New Roman" w:cs="Times New Roman"/>
        </w:rPr>
        <w:t>citi mērījumi atbilstoši speciālista profesionālajam vērtējumam.</w:t>
      </w:r>
    </w:p>
    <w:p w:rsidR="006B0E3F" w:rsidRPr="00BC1E83" w:rsidP="00BC1E83" w14:paraId="6364DFF9" w14:textId="77777777">
      <w:pPr>
        <w:spacing w:after="0"/>
        <w:jc w:val="both"/>
        <w:rPr>
          <w:rFonts w:ascii="Times New Roman" w:hAnsi="Times New Roman" w:cs="Times New Roman"/>
        </w:rPr>
      </w:pPr>
      <w:r w:rsidRPr="00BC1E83">
        <w:rPr>
          <w:rFonts w:ascii="Times New Roman" w:hAnsi="Times New Roman" w:cs="Times New Roman"/>
          <w:b/>
        </w:rPr>
        <w:t>3.2.5. Tehniskā stāvokļa novērtējums:</w:t>
      </w:r>
    </w:p>
    <w:p w:rsidR="006B0E3F" w:rsidRPr="00BC1E83" w:rsidP="00BC1E83" w14:paraId="2FF1510A" w14:textId="5AFC416C">
      <w:pPr>
        <w:pStyle w:val="ListBullet"/>
        <w:spacing w:after="0"/>
        <w:rPr>
          <w:rFonts w:ascii="Times New Roman" w:hAnsi="Times New Roman" w:cs="Times New Roman"/>
        </w:rPr>
      </w:pPr>
      <w:r w:rsidRPr="00BC1E83">
        <w:rPr>
          <w:rFonts w:ascii="Times New Roman" w:hAnsi="Times New Roman" w:cs="Times New Roman"/>
        </w:rPr>
        <w:t>katra konstruktīvā elementa un būves kopumā tehniskā stāvokļa novērtējums pēc noteiktas, atkārto</w:t>
      </w:r>
      <w:r w:rsidR="00244887">
        <w:rPr>
          <w:rFonts w:ascii="Times New Roman" w:hAnsi="Times New Roman" w:cs="Times New Roman"/>
        </w:rPr>
        <w:t>tas</w:t>
      </w:r>
      <w:r w:rsidRPr="00BC1E83">
        <w:rPr>
          <w:rFonts w:ascii="Times New Roman" w:hAnsi="Times New Roman" w:cs="Times New Roman"/>
        </w:rPr>
        <w:t xml:space="preserve"> un pamatotas vērtēšanas </w:t>
      </w:r>
      <w:r w:rsidRPr="00244887" w:rsidR="00244887">
        <w:rPr>
          <w:rFonts w:ascii="Times New Roman" w:hAnsi="Times New Roman" w:cs="Times New Roman"/>
        </w:rPr>
        <w:t>atbilstoši 3.1. punktā minētās LVC rokasgrāmatas “Tiltu inspekcijas” vērtēšanas skalai</w:t>
      </w:r>
      <w:r w:rsidRPr="00BC1E83">
        <w:rPr>
          <w:rFonts w:ascii="Times New Roman" w:hAnsi="Times New Roman" w:cs="Times New Roman"/>
        </w:rPr>
        <w:t>;</w:t>
      </w:r>
    </w:p>
    <w:p w:rsidR="006B0E3F" w:rsidRPr="00BC1E83" w:rsidP="00BC1E83" w14:paraId="57BEB097" w14:textId="77777777">
      <w:pPr>
        <w:pStyle w:val="ListBullet"/>
        <w:spacing w:after="0"/>
        <w:rPr>
          <w:rFonts w:ascii="Times New Roman" w:hAnsi="Times New Roman" w:cs="Times New Roman"/>
        </w:rPr>
      </w:pPr>
      <w:r w:rsidRPr="00BC1E83">
        <w:rPr>
          <w:rFonts w:ascii="Times New Roman" w:hAnsi="Times New Roman" w:cs="Times New Roman"/>
        </w:rPr>
        <w:t>ekspluatācijas drošības un nestspējas ierobežojumu (ja tādi konstatēti) izvērtējums.</w:t>
      </w:r>
    </w:p>
    <w:p w:rsidR="006B0E3F" w:rsidRPr="00BC1E83" w:rsidP="00BC1E83" w14:paraId="49898764" w14:textId="77777777">
      <w:pPr>
        <w:spacing w:after="0"/>
        <w:jc w:val="both"/>
        <w:rPr>
          <w:rFonts w:ascii="Times New Roman" w:hAnsi="Times New Roman" w:cs="Times New Roman"/>
        </w:rPr>
      </w:pPr>
      <w:r w:rsidRPr="00BC1E83">
        <w:rPr>
          <w:rFonts w:ascii="Times New Roman" w:hAnsi="Times New Roman" w:cs="Times New Roman"/>
          <w:b/>
        </w:rPr>
        <w:t>3.2.6. Ieteikumi un secinājumi:</w:t>
      </w:r>
    </w:p>
    <w:p w:rsidR="006B0E3F" w:rsidRPr="00BC1E83" w:rsidP="00BC1E83" w14:paraId="3C1BEECE" w14:textId="77777777">
      <w:pPr>
        <w:pStyle w:val="ListBullet"/>
        <w:spacing w:after="0"/>
        <w:rPr>
          <w:rFonts w:ascii="Times New Roman" w:hAnsi="Times New Roman" w:cs="Times New Roman"/>
        </w:rPr>
      </w:pPr>
      <w:r w:rsidRPr="00BC1E83">
        <w:rPr>
          <w:rFonts w:ascii="Times New Roman" w:hAnsi="Times New Roman" w:cs="Times New Roman"/>
        </w:rPr>
        <w:t>prioritāro uzturēšanas/remonta darbu saraksts ar to steidzamības pakāpi;</w:t>
      </w:r>
    </w:p>
    <w:p w:rsidR="006B0E3F" w:rsidRPr="00BC1E83" w:rsidP="00BC1E83" w14:paraId="16A528C2" w14:textId="77777777">
      <w:pPr>
        <w:pStyle w:val="ListBullet"/>
        <w:spacing w:after="0"/>
        <w:rPr>
          <w:rFonts w:ascii="Times New Roman" w:hAnsi="Times New Roman" w:cs="Times New Roman"/>
        </w:rPr>
      </w:pPr>
      <w:r w:rsidRPr="00BC1E83">
        <w:rPr>
          <w:rFonts w:ascii="Times New Roman" w:hAnsi="Times New Roman" w:cs="Times New Roman"/>
        </w:rPr>
        <w:t>ieteicamais nākamās inspekcijas termiņš;</w:t>
      </w:r>
    </w:p>
    <w:p w:rsidR="006B0E3F" w:rsidRPr="00BC1E83" w:rsidP="00BC1E83" w14:paraId="59195EBC" w14:textId="25375338">
      <w:pPr>
        <w:pStyle w:val="ListBullet"/>
        <w:spacing w:after="0"/>
        <w:rPr>
          <w:rFonts w:ascii="Times New Roman" w:hAnsi="Times New Roman" w:cs="Times New Roman"/>
        </w:rPr>
      </w:pPr>
      <w:r w:rsidRPr="00BC1E83">
        <w:rPr>
          <w:rFonts w:ascii="Times New Roman" w:hAnsi="Times New Roman" w:cs="Times New Roman"/>
        </w:rPr>
        <w:t xml:space="preserve">gadījumā, ja tiek konstatēti bojājumi, kas rada tiešus draudus satiksmes drošībai – </w:t>
      </w:r>
      <w:r w:rsidRPr="00244887" w:rsidR="00244887">
        <w:rPr>
          <w:rFonts w:ascii="Times New Roman" w:hAnsi="Times New Roman" w:cs="Times New Roman"/>
        </w:rPr>
        <w:t>Pasūtītāja nekavējoša rakstiska informēšana (ne vēlāk kā 24 stundu laikā, sk. 5. punktu).</w:t>
      </w:r>
    </w:p>
    <w:p w:rsidR="006B0E3F" w:rsidRPr="00244887" w:rsidP="00BC1E83" w14:paraId="3D543E58" w14:textId="3EF35F29">
      <w:pPr>
        <w:pStyle w:val="Heading3"/>
        <w:spacing w:before="0" w:after="0"/>
        <w:rPr>
          <w:rFonts w:ascii="Times New Roman" w:hAnsi="Times New Roman" w:cs="Times New Roman"/>
          <w:b/>
          <w:bCs/>
          <w:u w:val="none"/>
        </w:rPr>
      </w:pPr>
      <w:bookmarkStart w:id="13" w:name="_Toc240976310"/>
      <w:r w:rsidRPr="00244887">
        <w:rPr>
          <w:rFonts w:ascii="Times New Roman" w:hAnsi="Times New Roman" w:cs="Times New Roman"/>
          <w:b/>
          <w:bCs/>
          <w:u w:val="none"/>
        </w:rPr>
        <w:t xml:space="preserve">3.3. </w:t>
      </w:r>
      <w:r w:rsidRPr="00244887" w:rsidR="00244887">
        <w:rPr>
          <w:rFonts w:ascii="Times New Roman" w:hAnsi="Times New Roman" w:cs="Times New Roman"/>
          <w:b/>
          <w:bCs/>
          <w:u w:val="none"/>
        </w:rPr>
        <w:t>Tehniskā pārskata (atskaites)</w:t>
      </w:r>
      <w:r w:rsidRPr="00244887">
        <w:rPr>
          <w:rFonts w:ascii="Times New Roman" w:hAnsi="Times New Roman" w:cs="Times New Roman"/>
          <w:b/>
          <w:bCs/>
          <w:u w:val="none"/>
        </w:rPr>
        <w:t xml:space="preserve"> saturs</w:t>
      </w:r>
      <w:bookmarkEnd w:id="13"/>
    </w:p>
    <w:p w:rsidR="006B0E3F" w:rsidRPr="00BC1E83" w:rsidP="00BC1E83" w14:paraId="63E88CF5" w14:textId="0BC96A7A">
      <w:pPr>
        <w:spacing w:after="0"/>
        <w:rPr>
          <w:rFonts w:ascii="Times New Roman" w:hAnsi="Times New Roman" w:cs="Times New Roman"/>
        </w:rPr>
      </w:pPr>
      <w:r>
        <w:rPr>
          <w:rFonts w:ascii="Times New Roman" w:hAnsi="Times New Roman" w:cs="Times New Roman"/>
        </w:rPr>
        <w:t xml:space="preserve"> </w:t>
      </w:r>
      <w:r w:rsidR="00F44BB2">
        <w:rPr>
          <w:rFonts w:ascii="Times New Roman" w:hAnsi="Times New Roman" w:cs="Times New Roman"/>
        </w:rPr>
        <w:t xml:space="preserve">3.3.1. </w:t>
      </w:r>
      <w:r w:rsidRPr="00BC1E83" w:rsidR="00615D34">
        <w:rPr>
          <w:rFonts w:ascii="Times New Roman" w:hAnsi="Times New Roman" w:cs="Times New Roman"/>
        </w:rPr>
        <w:t>Par katru objektu atsevišķi jāsagatavo tehniskais pārskats/atzinums, kas ietver vismaz:</w:t>
      </w:r>
    </w:p>
    <w:p w:rsidR="006B0E3F" w:rsidRPr="00F44BB2" w:rsidP="00F44BB2" w14:paraId="6B748EC8" w14:textId="77777777">
      <w:pPr>
        <w:pStyle w:val="ListBullet"/>
        <w:spacing w:after="0"/>
        <w:rPr>
          <w:rFonts w:ascii="Times New Roman" w:hAnsi="Times New Roman" w:cs="Times New Roman"/>
        </w:rPr>
      </w:pPr>
      <w:r w:rsidRPr="00F44BB2">
        <w:rPr>
          <w:rFonts w:ascii="Times New Roman" w:hAnsi="Times New Roman" w:cs="Times New Roman"/>
        </w:rPr>
        <w:t>objekta identifikācijas datus (nosaukums, atrašanās vieta, galvenie tehniskie parametri);</w:t>
      </w:r>
    </w:p>
    <w:p w:rsidR="006B0E3F" w:rsidRPr="00F44BB2" w:rsidP="00F44BB2" w14:paraId="7196918E" w14:textId="77777777">
      <w:pPr>
        <w:pStyle w:val="ListBullet"/>
        <w:spacing w:after="0"/>
        <w:rPr>
          <w:rFonts w:ascii="Times New Roman" w:hAnsi="Times New Roman" w:cs="Times New Roman"/>
        </w:rPr>
      </w:pPr>
      <w:r w:rsidRPr="00F44BB2">
        <w:rPr>
          <w:rFonts w:ascii="Times New Roman" w:hAnsi="Times New Roman" w:cs="Times New Roman"/>
        </w:rPr>
        <w:t>inspekcijas veikšanas datumu un apstākļus (laikapstākļi, ja tas ietekmē apskates rezultātus);</w:t>
      </w:r>
    </w:p>
    <w:p w:rsidR="006B0E3F" w:rsidRPr="00F44BB2" w:rsidP="00F44BB2" w14:paraId="385ADB04" w14:textId="77777777">
      <w:pPr>
        <w:pStyle w:val="ListBullet"/>
        <w:spacing w:after="0"/>
        <w:rPr>
          <w:rFonts w:ascii="Times New Roman" w:hAnsi="Times New Roman" w:cs="Times New Roman"/>
        </w:rPr>
      </w:pPr>
      <w:r w:rsidRPr="00F44BB2">
        <w:rPr>
          <w:rFonts w:ascii="Times New Roman" w:hAnsi="Times New Roman" w:cs="Times New Roman"/>
        </w:rPr>
        <w:t>izmantoto metodiku;</w:t>
      </w:r>
    </w:p>
    <w:p w:rsidR="006B0E3F" w:rsidRPr="00F44BB2" w:rsidP="00F44BB2" w14:paraId="1090E79F" w14:textId="77777777">
      <w:pPr>
        <w:pStyle w:val="ListBullet"/>
        <w:spacing w:after="0"/>
        <w:rPr>
          <w:rFonts w:ascii="Times New Roman" w:hAnsi="Times New Roman" w:cs="Times New Roman"/>
        </w:rPr>
      </w:pPr>
      <w:r w:rsidRPr="00F44BB2">
        <w:rPr>
          <w:rFonts w:ascii="Times New Roman" w:hAnsi="Times New Roman" w:cs="Times New Roman"/>
        </w:rPr>
        <w:t>detalizētu konstruktīvo elementu aprakstu un to tehnisko stāvokli;</w:t>
      </w:r>
    </w:p>
    <w:p w:rsidR="006B0E3F" w:rsidRPr="00F44BB2" w:rsidP="00F44BB2" w14:paraId="221276F6" w14:textId="77777777">
      <w:pPr>
        <w:pStyle w:val="ListBullet"/>
        <w:spacing w:after="0"/>
        <w:rPr>
          <w:rFonts w:ascii="Times New Roman" w:hAnsi="Times New Roman" w:cs="Times New Roman"/>
        </w:rPr>
      </w:pPr>
      <w:r w:rsidRPr="00F44BB2">
        <w:rPr>
          <w:rFonts w:ascii="Times New Roman" w:hAnsi="Times New Roman" w:cs="Times New Roman"/>
        </w:rPr>
        <w:t>fotofiksāciju</w:t>
      </w:r>
      <w:r w:rsidRPr="00F44BB2">
        <w:rPr>
          <w:rFonts w:ascii="Times New Roman" w:hAnsi="Times New Roman" w:cs="Times New Roman"/>
        </w:rPr>
        <w:t xml:space="preserve"> ar aprakstiem;</w:t>
      </w:r>
    </w:p>
    <w:p w:rsidR="006B0E3F" w:rsidRPr="00F44BB2" w:rsidP="00F44BB2" w14:paraId="396A77AF" w14:textId="77777777">
      <w:pPr>
        <w:pStyle w:val="ListBullet"/>
        <w:spacing w:after="0"/>
        <w:rPr>
          <w:rFonts w:ascii="Times New Roman" w:hAnsi="Times New Roman" w:cs="Times New Roman"/>
        </w:rPr>
      </w:pPr>
      <w:r w:rsidRPr="00F44BB2">
        <w:rPr>
          <w:rFonts w:ascii="Times New Roman" w:hAnsi="Times New Roman" w:cs="Times New Roman"/>
        </w:rPr>
        <w:t>defektu sarakstu (tabulas veidā) ar smaguma pakāpes novērtējumu;</w:t>
      </w:r>
    </w:p>
    <w:p w:rsidR="006B0E3F" w:rsidRPr="00F44BB2" w:rsidP="00F44BB2" w14:paraId="447E56E1" w14:textId="77777777">
      <w:pPr>
        <w:pStyle w:val="ListBullet"/>
        <w:spacing w:after="0"/>
        <w:rPr>
          <w:rFonts w:ascii="Times New Roman" w:hAnsi="Times New Roman" w:cs="Times New Roman"/>
        </w:rPr>
      </w:pPr>
      <w:r w:rsidRPr="00F44BB2">
        <w:rPr>
          <w:rFonts w:ascii="Times New Roman" w:hAnsi="Times New Roman" w:cs="Times New Roman"/>
        </w:rPr>
        <w:t>kopējo tehniskā stāvokļa novērtējumu;</w:t>
      </w:r>
    </w:p>
    <w:p w:rsidR="006B0E3F" w:rsidRPr="00F44BB2" w:rsidP="00F44BB2" w14:paraId="3DD7DB91" w14:textId="77777777">
      <w:pPr>
        <w:pStyle w:val="ListBullet"/>
        <w:spacing w:after="0"/>
        <w:rPr>
          <w:rFonts w:ascii="Times New Roman" w:hAnsi="Times New Roman" w:cs="Times New Roman"/>
        </w:rPr>
      </w:pPr>
      <w:r w:rsidRPr="00F44BB2">
        <w:rPr>
          <w:rFonts w:ascii="Times New Roman" w:hAnsi="Times New Roman" w:cs="Times New Roman"/>
        </w:rPr>
        <w:t>secinājumus un ieteikumus;</w:t>
      </w:r>
    </w:p>
    <w:p w:rsidR="00BC1E83" w:rsidRPr="00F44BB2" w:rsidP="00F44BB2" w14:paraId="32B76167" w14:textId="5A8DBFF2">
      <w:pPr>
        <w:pStyle w:val="ListBullet"/>
        <w:spacing w:after="0"/>
        <w:rPr>
          <w:rFonts w:ascii="Times New Roman" w:hAnsi="Times New Roman" w:cs="Times New Roman"/>
        </w:rPr>
      </w:pPr>
      <w:r w:rsidRPr="00F44BB2">
        <w:rPr>
          <w:rFonts w:ascii="Times New Roman" w:hAnsi="Times New Roman" w:cs="Times New Roman"/>
        </w:rPr>
        <w:t xml:space="preserve">atbildīgā sertificētā </w:t>
      </w:r>
      <w:r w:rsidRPr="00F44BB2">
        <w:rPr>
          <w:rFonts w:ascii="Times New Roman" w:hAnsi="Times New Roman" w:cs="Times New Roman"/>
        </w:rPr>
        <w:t>būvspeciālista</w:t>
      </w:r>
      <w:r w:rsidRPr="00F44BB2">
        <w:rPr>
          <w:rFonts w:ascii="Times New Roman" w:hAnsi="Times New Roman" w:cs="Times New Roman"/>
        </w:rPr>
        <w:t xml:space="preserve"> parakstu.</w:t>
      </w:r>
      <w:bookmarkStart w:id="14" w:name="_Toc240976311"/>
    </w:p>
    <w:p w:rsidR="00BD3117" w:rsidP="00BD3117" w14:paraId="46B2BCBE" w14:textId="77777777">
      <w:pPr>
        <w:pStyle w:val="ListNumber"/>
        <w:numPr>
          <w:ilvl w:val="2"/>
          <w:numId w:val="17"/>
        </w:numPr>
        <w:spacing w:before="0" w:after="0"/>
        <w:rPr>
          <w:rFonts w:ascii="Times New Roman" w:hAnsi="Times New Roman" w:cs="Times New Roman"/>
          <w:b w:val="0"/>
          <w:bCs/>
        </w:rPr>
      </w:pPr>
      <w:r>
        <w:rPr>
          <w:rFonts w:ascii="Times New Roman" w:hAnsi="Times New Roman" w:cs="Times New Roman"/>
          <w:b w:val="0"/>
          <w:bCs/>
        </w:rPr>
        <w:t>Pēc visu tiltu inspekcijas:</w:t>
      </w:r>
    </w:p>
    <w:p w:rsidR="00CC504C" w:rsidRPr="00CC504C" w:rsidP="00BD3117" w14:paraId="0704ABE4" w14:textId="57A94882">
      <w:pPr>
        <w:pStyle w:val="ListNumber"/>
        <w:numPr>
          <w:ilvl w:val="0"/>
          <w:numId w:val="0"/>
        </w:numPr>
        <w:spacing w:before="0" w:after="0"/>
        <w:rPr>
          <w:rFonts w:ascii="Times New Roman" w:hAnsi="Times New Roman" w:cs="Times New Roman"/>
          <w:b w:val="0"/>
          <w:bCs/>
        </w:rPr>
      </w:pPr>
      <w:r>
        <w:rPr>
          <w:rFonts w:ascii="Times New Roman" w:hAnsi="Times New Roman" w:cs="Times New Roman"/>
          <w:b w:val="0"/>
          <w:bCs/>
        </w:rPr>
        <w:t>1.</w:t>
      </w:r>
      <w:r w:rsidRPr="00CC504C" w:rsidR="009C0C69">
        <w:rPr>
          <w:rFonts w:ascii="Times New Roman" w:hAnsi="Times New Roman" w:cs="Times New Roman"/>
          <w:b w:val="0"/>
          <w:bCs/>
        </w:rPr>
        <w:t xml:space="preserve">sagatavot visu tiltu vispārējo apsekošanas tabulu; </w:t>
      </w:r>
    </w:p>
    <w:p w:rsidR="00CC504C" w:rsidRPr="00CC504C" w:rsidP="00BD3117" w14:paraId="7ACE4190" w14:textId="476F9301">
      <w:pPr>
        <w:pStyle w:val="ListNumber"/>
        <w:numPr>
          <w:ilvl w:val="0"/>
          <w:numId w:val="0"/>
        </w:numPr>
        <w:spacing w:before="0" w:after="0"/>
        <w:ind w:left="576" w:hanging="576"/>
        <w:rPr>
          <w:rFonts w:ascii="Times New Roman" w:hAnsi="Times New Roman" w:cs="Times New Roman"/>
          <w:b w:val="0"/>
          <w:bCs/>
        </w:rPr>
      </w:pPr>
      <w:r>
        <w:rPr>
          <w:rFonts w:ascii="Times New Roman" w:hAnsi="Times New Roman" w:cs="Times New Roman"/>
          <w:b w:val="0"/>
          <w:bCs/>
        </w:rPr>
        <w:t>2.</w:t>
      </w:r>
      <w:r w:rsidRPr="00CC504C" w:rsidR="009C0C69">
        <w:rPr>
          <w:rFonts w:ascii="Times New Roman" w:hAnsi="Times New Roman" w:cs="Times New Roman"/>
          <w:b w:val="0"/>
          <w:bCs/>
        </w:rPr>
        <w:t xml:space="preserve">sagatavot tiltu uzturēšanas programmu; </w:t>
      </w:r>
    </w:p>
    <w:p w:rsidR="009C0C69" w:rsidRPr="009C0C69" w:rsidP="00BD3117" w14:paraId="1CAC91D2" w14:textId="006D81E0">
      <w:pPr>
        <w:pStyle w:val="ListNumber"/>
        <w:numPr>
          <w:ilvl w:val="0"/>
          <w:numId w:val="0"/>
        </w:numPr>
        <w:spacing w:before="0" w:after="0"/>
        <w:ind w:left="576" w:hanging="576"/>
        <w:rPr>
          <w:rFonts w:ascii="Times New Roman" w:hAnsi="Times New Roman" w:cs="Times New Roman"/>
          <w:b w:val="0"/>
          <w:bCs/>
        </w:rPr>
      </w:pPr>
      <w:r>
        <w:rPr>
          <w:rFonts w:ascii="Times New Roman" w:hAnsi="Times New Roman" w:cs="Times New Roman"/>
          <w:b w:val="0"/>
          <w:bCs/>
        </w:rPr>
        <w:t>3.</w:t>
      </w:r>
      <w:r w:rsidRPr="009C0C69">
        <w:rPr>
          <w:rFonts w:ascii="Times New Roman" w:hAnsi="Times New Roman" w:cs="Times New Roman"/>
          <w:b w:val="0"/>
          <w:bCs/>
        </w:rPr>
        <w:t>sagatavot tiltu pārvaldīšanas un ikdienas uzturēšanas kārtību Bauskas apvienības pārvaldē</w:t>
      </w:r>
    </w:p>
    <w:p w:rsidR="000F5D55" w:rsidP="00BC1E83" w14:paraId="68EAA158" w14:textId="77777777">
      <w:pPr>
        <w:pStyle w:val="ListNumber"/>
        <w:numPr>
          <w:ilvl w:val="0"/>
          <w:numId w:val="0"/>
        </w:numPr>
        <w:spacing w:before="0" w:after="0"/>
        <w:rPr>
          <w:rFonts w:ascii="Times New Roman" w:hAnsi="Times New Roman" w:cs="Times New Roman"/>
        </w:rPr>
      </w:pPr>
    </w:p>
    <w:p w:rsidR="006B0E3F" w:rsidRPr="00BC1E83" w:rsidP="00BC1E83" w14:paraId="3C3E09EF" w14:textId="77649665">
      <w:pPr>
        <w:pStyle w:val="ListNumber"/>
        <w:numPr>
          <w:ilvl w:val="0"/>
          <w:numId w:val="0"/>
        </w:numPr>
        <w:spacing w:before="0" w:after="0"/>
        <w:rPr>
          <w:rFonts w:ascii="Times New Roman" w:hAnsi="Times New Roman" w:cs="Times New Roman"/>
        </w:rPr>
      </w:pPr>
      <w:r w:rsidRPr="00BC1E83">
        <w:rPr>
          <w:rFonts w:ascii="Times New Roman" w:hAnsi="Times New Roman" w:cs="Times New Roman"/>
        </w:rPr>
        <w:t>4. KVALITĀTES UN ATBILSTĪBAS STANDARTI</w:t>
      </w:r>
      <w:bookmarkEnd w:id="14"/>
    </w:p>
    <w:p w:rsidR="006B0E3F" w:rsidRPr="00BC1E83" w:rsidP="00BC1E83" w14:paraId="330FED91" w14:textId="28703C49">
      <w:pPr>
        <w:spacing w:after="0"/>
        <w:rPr>
          <w:rFonts w:ascii="Times New Roman" w:hAnsi="Times New Roman" w:cs="Times New Roman"/>
        </w:rPr>
      </w:pPr>
      <w:r w:rsidRPr="00BC1E83">
        <w:rPr>
          <w:rFonts w:ascii="Times New Roman" w:hAnsi="Times New Roman" w:cs="Times New Roman"/>
        </w:rPr>
        <w:t>Inspekcija un tās dokumentēšana jāveic atbilstoši:</w:t>
      </w:r>
    </w:p>
    <w:p w:rsidR="006B0E3F" w:rsidP="00BC1E83" w14:paraId="0519A20E" w14:textId="77777777">
      <w:pPr>
        <w:pStyle w:val="ListBullet"/>
        <w:spacing w:after="0"/>
        <w:rPr>
          <w:rFonts w:ascii="Times New Roman" w:hAnsi="Times New Roman" w:cs="Times New Roman"/>
        </w:rPr>
      </w:pPr>
      <w:r w:rsidRPr="00BC1E83">
        <w:rPr>
          <w:rFonts w:ascii="Times New Roman" w:hAnsi="Times New Roman" w:cs="Times New Roman"/>
        </w:rPr>
        <w:t>Būvniecības likumam un uz tā pamata izdotajiem Ministru kabineta noteikumiem par būvju tehnisko apsekošanu un ekspluatāciju;</w:t>
      </w:r>
    </w:p>
    <w:p w:rsidR="00BD3117" w:rsidP="000F5D55" w14:paraId="7D006B98" w14:textId="77777777">
      <w:pPr>
        <w:pStyle w:val="Heading2"/>
        <w:spacing w:before="0" w:after="0"/>
        <w:rPr>
          <w:rFonts w:ascii="Times New Roman" w:hAnsi="Times New Roman" w:cs="Times New Roman"/>
        </w:rPr>
      </w:pPr>
      <w:bookmarkStart w:id="15" w:name="_Toc240976312"/>
    </w:p>
    <w:p w:rsidR="000F5D55" w:rsidRPr="000F5D55" w:rsidP="000F5D55" w14:paraId="5DCF4971" w14:textId="70A4CAAE">
      <w:pPr>
        <w:pStyle w:val="Heading2"/>
        <w:spacing w:before="0" w:after="0"/>
        <w:rPr>
          <w:rFonts w:ascii="Times New Roman" w:hAnsi="Times New Roman" w:cs="Times New Roman"/>
        </w:rPr>
      </w:pPr>
      <w:r w:rsidRPr="00BC1E83">
        <w:rPr>
          <w:rFonts w:ascii="Times New Roman" w:hAnsi="Times New Roman" w:cs="Times New Roman"/>
        </w:rPr>
        <w:t>5. IZPILDES NOSACĪJUMI UN TERMIŅI</w:t>
      </w:r>
      <w:bookmarkEnd w:id="15"/>
    </w:p>
    <w:tbl>
      <w:tblPr>
        <w:tblStyle w:val="TableGrid"/>
        <w:tblW w:w="0" w:type="auto"/>
        <w:tblLook w:val="04A0"/>
      </w:tblPr>
      <w:tblGrid>
        <w:gridCol w:w="846"/>
        <w:gridCol w:w="4536"/>
        <w:gridCol w:w="3968"/>
      </w:tblGrid>
      <w:tr w14:paraId="46FC1CB4" w14:textId="77777777" w:rsidTr="00BC1E83">
        <w:tblPrEx>
          <w:tblW w:w="0" w:type="auto"/>
          <w:tblLook w:val="04A0"/>
        </w:tblPrEx>
        <w:tc>
          <w:tcPr>
            <w:tcW w:w="846" w:type="dxa"/>
          </w:tcPr>
          <w:p w:rsidR="006B0E3F" w:rsidRPr="00CA5F4A" w:rsidP="00BC1E83" w14:paraId="3CC3CC8C" w14:textId="77777777">
            <w:pPr>
              <w:spacing w:after="0"/>
              <w:rPr>
                <w:rFonts w:ascii="Times New Roman" w:hAnsi="Times New Roman" w:cs="Times New Roman"/>
              </w:rPr>
            </w:pPr>
            <w:r w:rsidRPr="00CA5F4A">
              <w:rPr>
                <w:rFonts w:ascii="Times New Roman" w:hAnsi="Times New Roman" w:cs="Times New Roman"/>
              </w:rPr>
              <w:t>Nr.</w:t>
            </w:r>
          </w:p>
        </w:tc>
        <w:tc>
          <w:tcPr>
            <w:tcW w:w="4536" w:type="dxa"/>
          </w:tcPr>
          <w:p w:rsidR="006B0E3F" w:rsidRPr="00CA5F4A" w:rsidP="00BC1E83" w14:paraId="3E8ADBF2" w14:textId="2B775C2D">
            <w:pPr>
              <w:spacing w:after="0"/>
              <w:rPr>
                <w:rFonts w:ascii="Times New Roman" w:hAnsi="Times New Roman" w:cs="Times New Roman"/>
              </w:rPr>
            </w:pPr>
            <w:r w:rsidRPr="00CA5F4A">
              <w:rPr>
                <w:rFonts w:ascii="Times New Roman" w:hAnsi="Times New Roman" w:cs="Times New Roman"/>
              </w:rPr>
              <w:t xml:space="preserve">Darbības </w:t>
            </w:r>
          </w:p>
        </w:tc>
        <w:tc>
          <w:tcPr>
            <w:tcW w:w="3968" w:type="dxa"/>
          </w:tcPr>
          <w:p w:rsidR="006B0E3F" w:rsidRPr="00CA5F4A" w:rsidP="00BC1E83" w14:paraId="70249885" w14:textId="08BDA65E">
            <w:pPr>
              <w:spacing w:after="0"/>
              <w:rPr>
                <w:rFonts w:ascii="Times New Roman" w:hAnsi="Times New Roman" w:cs="Times New Roman"/>
              </w:rPr>
            </w:pPr>
            <w:r w:rsidRPr="00CA5F4A">
              <w:rPr>
                <w:rFonts w:ascii="Times New Roman" w:hAnsi="Times New Roman" w:cs="Times New Roman"/>
              </w:rPr>
              <w:t>Termiņš</w:t>
            </w:r>
            <w:r w:rsidRPr="00CA5F4A" w:rsidR="00CA5F4A">
              <w:rPr>
                <w:rFonts w:ascii="Times New Roman" w:hAnsi="Times New Roman" w:cs="Times New Roman"/>
              </w:rPr>
              <w:t xml:space="preserve"> un Inspekcijas gads</w:t>
            </w:r>
          </w:p>
        </w:tc>
      </w:tr>
      <w:tr w14:paraId="2E810EF1" w14:textId="77777777" w:rsidTr="00BC1E83">
        <w:tblPrEx>
          <w:tblW w:w="0" w:type="auto"/>
          <w:tblLook w:val="04A0"/>
        </w:tblPrEx>
        <w:tc>
          <w:tcPr>
            <w:tcW w:w="846" w:type="dxa"/>
          </w:tcPr>
          <w:p w:rsidR="00CA5F4A" w:rsidRPr="00CA5F4A" w:rsidP="00CA5F4A" w14:paraId="50E5FEEE" w14:textId="77777777">
            <w:pPr>
              <w:spacing w:after="0"/>
              <w:rPr>
                <w:rFonts w:ascii="Times New Roman" w:hAnsi="Times New Roman" w:cs="Times New Roman"/>
              </w:rPr>
            </w:pPr>
            <w:r w:rsidRPr="00CA5F4A">
              <w:rPr>
                <w:rFonts w:ascii="Times New Roman" w:hAnsi="Times New Roman" w:cs="Times New Roman"/>
              </w:rPr>
              <w:t>1.</w:t>
            </w:r>
          </w:p>
        </w:tc>
        <w:tc>
          <w:tcPr>
            <w:tcW w:w="4536" w:type="dxa"/>
          </w:tcPr>
          <w:p w:rsidR="00CA5F4A" w:rsidRPr="00CA5F4A" w:rsidP="00CA5F4A" w14:paraId="2271CCA0" w14:textId="17AFC67A">
            <w:pPr>
              <w:spacing w:after="0"/>
              <w:rPr>
                <w:rFonts w:ascii="Times New Roman" w:hAnsi="Times New Roman" w:cs="Times New Roman"/>
              </w:rPr>
            </w:pPr>
            <w:r>
              <w:rPr>
                <w:rFonts w:ascii="Times New Roman" w:hAnsi="Times New Roman" w:cs="Times New Roman"/>
              </w:rPr>
              <w:t>Divu g</w:t>
            </w:r>
            <w:r w:rsidRPr="00CA5F4A">
              <w:rPr>
                <w:rFonts w:ascii="Times New Roman" w:hAnsi="Times New Roman" w:cs="Times New Roman"/>
              </w:rPr>
              <w:t xml:space="preserve">ājēju gaisa tiltu </w:t>
            </w:r>
            <w:r>
              <w:rPr>
                <w:rFonts w:ascii="Times New Roman" w:hAnsi="Times New Roman" w:cs="Times New Roman"/>
              </w:rPr>
              <w:t>t</w:t>
            </w:r>
            <w:r w:rsidRPr="00CA5F4A">
              <w:rPr>
                <w:rFonts w:ascii="Times New Roman" w:hAnsi="Times New Roman" w:cs="Times New Roman"/>
              </w:rPr>
              <w:t>ehnisko pārskatu (atzinumu) sagatavošana un iesniegšana Pasūtītājam</w:t>
            </w:r>
          </w:p>
        </w:tc>
        <w:tc>
          <w:tcPr>
            <w:tcW w:w="3968" w:type="dxa"/>
          </w:tcPr>
          <w:p w:rsidR="00CA5F4A" w:rsidRPr="00CA5F4A" w:rsidP="00CA5F4A" w14:paraId="4049D891" w14:textId="77777777">
            <w:pPr>
              <w:spacing w:after="0"/>
              <w:rPr>
                <w:rFonts w:ascii="Times New Roman" w:hAnsi="Times New Roman" w:cs="Times New Roman"/>
              </w:rPr>
            </w:pPr>
            <w:r w:rsidRPr="00CA5F4A">
              <w:rPr>
                <w:rFonts w:ascii="Times New Roman" w:hAnsi="Times New Roman" w:cs="Times New Roman"/>
              </w:rPr>
              <w:t>Inspekcijas gads-2026.gads</w:t>
            </w:r>
          </w:p>
          <w:p w:rsidR="00CA5F4A" w:rsidRPr="00CA5F4A" w:rsidP="00CA5F4A" w14:paraId="02C3D9A4" w14:textId="7F3D2EEE">
            <w:pPr>
              <w:spacing w:after="0"/>
              <w:rPr>
                <w:rFonts w:ascii="Times New Roman" w:hAnsi="Times New Roman" w:cs="Times New Roman"/>
              </w:rPr>
            </w:pPr>
            <w:r w:rsidRPr="00CA5F4A">
              <w:rPr>
                <w:rFonts w:ascii="Times New Roman" w:hAnsi="Times New Roman" w:cs="Times New Roman"/>
              </w:rPr>
              <w:t>Iesniegšana līdz 2026.gada 30.novembrim</w:t>
            </w:r>
          </w:p>
        </w:tc>
      </w:tr>
      <w:tr w14:paraId="19439AFD" w14:textId="77777777" w:rsidTr="00BC1E83">
        <w:tblPrEx>
          <w:tblW w:w="0" w:type="auto"/>
          <w:tblLook w:val="04A0"/>
        </w:tblPrEx>
        <w:tc>
          <w:tcPr>
            <w:tcW w:w="846" w:type="dxa"/>
          </w:tcPr>
          <w:p w:rsidR="00CA5F4A" w:rsidRPr="00CA5F4A" w:rsidP="00CA5F4A" w14:paraId="28270D65" w14:textId="77777777">
            <w:pPr>
              <w:spacing w:after="0"/>
              <w:rPr>
                <w:rFonts w:ascii="Times New Roman" w:hAnsi="Times New Roman" w:cs="Times New Roman"/>
              </w:rPr>
            </w:pPr>
            <w:r w:rsidRPr="00CA5F4A">
              <w:rPr>
                <w:rFonts w:ascii="Times New Roman" w:hAnsi="Times New Roman" w:cs="Times New Roman"/>
              </w:rPr>
              <w:t>2.</w:t>
            </w:r>
          </w:p>
        </w:tc>
        <w:tc>
          <w:tcPr>
            <w:tcW w:w="4536" w:type="dxa"/>
          </w:tcPr>
          <w:p w:rsidR="00CA5F4A" w:rsidRPr="00CA5F4A" w:rsidP="00CA5F4A" w14:paraId="7D399E00" w14:textId="7674C100">
            <w:pPr>
              <w:spacing w:after="0"/>
              <w:rPr>
                <w:rFonts w:ascii="Times New Roman" w:hAnsi="Times New Roman" w:cs="Times New Roman"/>
              </w:rPr>
            </w:pPr>
            <w:r>
              <w:rPr>
                <w:rFonts w:ascii="Times New Roman" w:hAnsi="Times New Roman" w:cs="Times New Roman"/>
              </w:rPr>
              <w:t>Sešu tiltu</w:t>
            </w:r>
            <w:r w:rsidRPr="00CA5F4A">
              <w:rPr>
                <w:rFonts w:ascii="Times New Roman" w:hAnsi="Times New Roman" w:cs="Times New Roman"/>
              </w:rPr>
              <w:t xml:space="preserve"> </w:t>
            </w:r>
            <w:r>
              <w:rPr>
                <w:rFonts w:ascii="Times New Roman" w:hAnsi="Times New Roman" w:cs="Times New Roman"/>
              </w:rPr>
              <w:t>t</w:t>
            </w:r>
            <w:r w:rsidRPr="00CA5F4A">
              <w:rPr>
                <w:rFonts w:ascii="Times New Roman" w:hAnsi="Times New Roman" w:cs="Times New Roman"/>
              </w:rPr>
              <w:t>ehnisko pārskatu (atzinumu) sagatavošana un iesniegšana Pasūtītājam</w:t>
            </w:r>
          </w:p>
        </w:tc>
        <w:tc>
          <w:tcPr>
            <w:tcW w:w="3968" w:type="dxa"/>
          </w:tcPr>
          <w:p w:rsidR="00CA5F4A" w:rsidRPr="00CA5F4A" w:rsidP="00CA5F4A" w14:paraId="6F7A9CED" w14:textId="54C59715">
            <w:pPr>
              <w:spacing w:after="0"/>
              <w:rPr>
                <w:rFonts w:ascii="Times New Roman" w:hAnsi="Times New Roman" w:cs="Times New Roman"/>
              </w:rPr>
            </w:pPr>
            <w:r w:rsidRPr="00CA5F4A">
              <w:rPr>
                <w:rFonts w:ascii="Times New Roman" w:hAnsi="Times New Roman" w:cs="Times New Roman"/>
              </w:rPr>
              <w:t>Inspekcijas gads-2027.gads</w:t>
            </w:r>
          </w:p>
          <w:p w:rsidR="00CA5F4A" w:rsidRPr="00CA5F4A" w:rsidP="00CA5F4A" w14:paraId="266F5CB0" w14:textId="3E17A08F">
            <w:pPr>
              <w:spacing w:after="0"/>
              <w:rPr>
                <w:rFonts w:ascii="Times New Roman" w:hAnsi="Times New Roman" w:cs="Times New Roman"/>
              </w:rPr>
            </w:pPr>
            <w:r w:rsidRPr="00CA5F4A">
              <w:rPr>
                <w:rFonts w:ascii="Times New Roman" w:hAnsi="Times New Roman" w:cs="Times New Roman"/>
              </w:rPr>
              <w:t>Iesniegšana  līdz 2027.gada 30.jūnijam</w:t>
            </w:r>
          </w:p>
        </w:tc>
      </w:tr>
      <w:tr w14:paraId="02289208" w14:textId="77777777" w:rsidTr="00BC1E83">
        <w:tblPrEx>
          <w:tblW w:w="0" w:type="auto"/>
          <w:tblLook w:val="04A0"/>
        </w:tblPrEx>
        <w:tc>
          <w:tcPr>
            <w:tcW w:w="846" w:type="dxa"/>
          </w:tcPr>
          <w:p w:rsidR="00CA5F4A" w:rsidRPr="00CA5F4A" w:rsidP="00CA5F4A" w14:paraId="519DA796" w14:textId="77777777">
            <w:pPr>
              <w:spacing w:after="0"/>
              <w:rPr>
                <w:rFonts w:ascii="Times New Roman" w:hAnsi="Times New Roman" w:cs="Times New Roman"/>
              </w:rPr>
            </w:pPr>
            <w:r w:rsidRPr="00CA5F4A">
              <w:rPr>
                <w:rFonts w:ascii="Times New Roman" w:hAnsi="Times New Roman" w:cs="Times New Roman"/>
              </w:rPr>
              <w:t>3.</w:t>
            </w:r>
          </w:p>
        </w:tc>
        <w:tc>
          <w:tcPr>
            <w:tcW w:w="4536" w:type="dxa"/>
          </w:tcPr>
          <w:p w:rsidR="00CA5F4A" w:rsidRPr="00CA5F4A" w:rsidP="00CA5F4A" w14:paraId="283310DE" w14:textId="77777777">
            <w:pPr>
              <w:spacing w:after="0"/>
              <w:rPr>
                <w:rFonts w:ascii="Times New Roman" w:hAnsi="Times New Roman" w:cs="Times New Roman"/>
              </w:rPr>
            </w:pPr>
            <w:r w:rsidRPr="00CA5F4A">
              <w:rPr>
                <w:rFonts w:ascii="Times New Roman" w:hAnsi="Times New Roman" w:cs="Times New Roman"/>
              </w:rPr>
              <w:t>Nekavējoša informēšana par kritiskiem bojājumiem, kas apdraud satiksmes drošību</w:t>
            </w:r>
          </w:p>
        </w:tc>
        <w:tc>
          <w:tcPr>
            <w:tcW w:w="3968" w:type="dxa"/>
          </w:tcPr>
          <w:p w:rsidR="00CA5F4A" w:rsidRPr="00CA5F4A" w:rsidP="00CA5F4A" w14:paraId="4A1AD34A" w14:textId="77777777">
            <w:pPr>
              <w:spacing w:after="0"/>
              <w:rPr>
                <w:rFonts w:ascii="Times New Roman" w:hAnsi="Times New Roman" w:cs="Times New Roman"/>
              </w:rPr>
            </w:pPr>
            <w:r w:rsidRPr="00CA5F4A">
              <w:rPr>
                <w:rFonts w:ascii="Times New Roman" w:hAnsi="Times New Roman" w:cs="Times New Roman"/>
              </w:rPr>
              <w:t>Ne vēlāk kā 24 stundu laikā pēc konstatēšanas</w:t>
            </w:r>
          </w:p>
        </w:tc>
      </w:tr>
      <w:tr w14:paraId="7954B894" w14:textId="77777777" w:rsidTr="00BC1E83">
        <w:tblPrEx>
          <w:tblW w:w="0" w:type="auto"/>
          <w:tblLook w:val="04A0"/>
        </w:tblPrEx>
        <w:tc>
          <w:tcPr>
            <w:tcW w:w="846" w:type="dxa"/>
          </w:tcPr>
          <w:p w:rsidR="000342F1" w:rsidRPr="00CA5F4A" w:rsidP="00CA5F4A" w14:paraId="07F4921C" w14:textId="48C71876">
            <w:pPr>
              <w:spacing w:after="0"/>
              <w:rPr>
                <w:rFonts w:ascii="Times New Roman" w:hAnsi="Times New Roman" w:cs="Times New Roman"/>
              </w:rPr>
            </w:pPr>
            <w:r>
              <w:rPr>
                <w:rFonts w:ascii="Times New Roman" w:hAnsi="Times New Roman" w:cs="Times New Roman"/>
              </w:rPr>
              <w:t>4.</w:t>
            </w:r>
          </w:p>
        </w:tc>
        <w:tc>
          <w:tcPr>
            <w:tcW w:w="4536" w:type="dxa"/>
          </w:tcPr>
          <w:p w:rsidR="000342F1" w:rsidRPr="00CA5F4A" w:rsidP="00CA5F4A" w14:paraId="4C95ECA6" w14:textId="451E7405">
            <w:pPr>
              <w:spacing w:after="0"/>
              <w:rPr>
                <w:rFonts w:ascii="Times New Roman" w:hAnsi="Times New Roman" w:cs="Times New Roman"/>
              </w:rPr>
            </w:pPr>
            <w:r w:rsidRPr="000342F1">
              <w:rPr>
                <w:rFonts w:ascii="Times New Roman" w:hAnsi="Times New Roman" w:cs="Times New Roman"/>
              </w:rPr>
              <w:t xml:space="preserve">Visu tiltu vispārējās apsekošanas tabulas, uzturēšanas programmas un pārvaldīšanas kārtības (3.3.2. p.) iesniegšana | </w:t>
            </w:r>
          </w:p>
        </w:tc>
        <w:tc>
          <w:tcPr>
            <w:tcW w:w="3968" w:type="dxa"/>
          </w:tcPr>
          <w:p w:rsidR="000342F1" w:rsidRPr="00CA5F4A" w:rsidP="00CA5F4A" w14:paraId="2EA48A27" w14:textId="3C55C885">
            <w:pPr>
              <w:spacing w:after="0"/>
              <w:rPr>
                <w:rFonts w:ascii="Times New Roman" w:hAnsi="Times New Roman" w:cs="Times New Roman"/>
              </w:rPr>
            </w:pPr>
            <w:r w:rsidRPr="000342F1">
              <w:rPr>
                <w:rFonts w:ascii="Times New Roman" w:hAnsi="Times New Roman" w:cs="Times New Roman"/>
              </w:rPr>
              <w:t>Līdz 2027. gada 30. jūnijam</w:t>
            </w:r>
          </w:p>
        </w:tc>
      </w:tr>
    </w:tbl>
    <w:p w:rsidR="006B0E3F" w:rsidRPr="00BC1E83" w:rsidP="00BC1E83" w14:paraId="12D6D271" w14:textId="77777777">
      <w:pPr>
        <w:spacing w:after="0"/>
        <w:rPr>
          <w:rFonts w:ascii="Times New Roman" w:hAnsi="Times New Roman" w:cs="Times New Roman"/>
        </w:rPr>
      </w:pPr>
      <w:r w:rsidRPr="00BC1E83">
        <w:rPr>
          <w:rFonts w:ascii="Times New Roman" w:hAnsi="Times New Roman" w:cs="Times New Roman"/>
        </w:rPr>
        <w:t>5.1. Apsekošanas laiku katram objektam Izpildītājs saskaņo ar Pasūtītāju vismaz 3 (trīs) darba dienas iepriekš.</w:t>
      </w:r>
    </w:p>
    <w:p w:rsidR="006B0E3F" w:rsidRPr="00BC1E83" w:rsidP="00BC1E83" w14:paraId="565401CE" w14:textId="25877D4C">
      <w:pPr>
        <w:spacing w:after="0"/>
        <w:rPr>
          <w:rFonts w:ascii="Times New Roman" w:hAnsi="Times New Roman" w:cs="Times New Roman"/>
        </w:rPr>
      </w:pPr>
      <w:r w:rsidRPr="00BC1E83">
        <w:rPr>
          <w:rFonts w:ascii="Times New Roman" w:hAnsi="Times New Roman" w:cs="Times New Roman"/>
        </w:rPr>
        <w:t xml:space="preserve">5.2. </w:t>
      </w:r>
      <w:r w:rsidRPr="000342F1" w:rsidR="000342F1">
        <w:rPr>
          <w:rFonts w:ascii="Times New Roman" w:hAnsi="Times New Roman" w:cs="Times New Roman"/>
        </w:rPr>
        <w:t>Pārskatus iesniedz elektroniski PDF formātā, parakstītus ar drošu elektronisko parakstu</w:t>
      </w:r>
      <w:r w:rsidRPr="00BC1E83">
        <w:rPr>
          <w:rFonts w:ascii="Times New Roman" w:hAnsi="Times New Roman" w:cs="Times New Roman"/>
        </w:rPr>
        <w:t>.</w:t>
      </w:r>
    </w:p>
    <w:p w:rsidR="006B0E3F" w:rsidRPr="00BC1E83" w:rsidP="00BC1E83" w14:paraId="6FD623FC" w14:textId="166A866A">
      <w:pPr>
        <w:spacing w:after="0"/>
        <w:rPr>
          <w:rFonts w:ascii="Times New Roman" w:hAnsi="Times New Roman" w:cs="Times New Roman"/>
        </w:rPr>
      </w:pPr>
    </w:p>
    <w:p w:rsidR="006B0E3F" w:rsidRPr="00BC1E83" w:rsidP="00BC1E83" w14:paraId="052F66D2" w14:textId="0FB35CF0">
      <w:pPr>
        <w:pStyle w:val="Heading2"/>
        <w:spacing w:before="0" w:after="0"/>
        <w:rPr>
          <w:rFonts w:ascii="Times New Roman" w:hAnsi="Times New Roman" w:cs="Times New Roman"/>
        </w:rPr>
      </w:pPr>
      <w:bookmarkStart w:id="16" w:name="_Toc240976313"/>
      <w:r w:rsidRPr="00BC1E83">
        <w:rPr>
          <w:rFonts w:ascii="Times New Roman" w:hAnsi="Times New Roman" w:cs="Times New Roman"/>
        </w:rPr>
        <w:t>6. GARANTIJAS NOSACĪJUMI</w:t>
      </w:r>
      <w:bookmarkEnd w:id="16"/>
    </w:p>
    <w:p w:rsidR="006B0E3F" w:rsidRPr="00BC1E83" w:rsidP="00BC1E83" w14:paraId="06884BE7" w14:textId="77777777">
      <w:pPr>
        <w:spacing w:after="0"/>
        <w:rPr>
          <w:rFonts w:ascii="Times New Roman" w:hAnsi="Times New Roman" w:cs="Times New Roman"/>
        </w:rPr>
      </w:pPr>
      <w:r w:rsidRPr="00BC1E83">
        <w:rPr>
          <w:rFonts w:ascii="Times New Roman" w:hAnsi="Times New Roman" w:cs="Times New Roman"/>
        </w:rPr>
        <w:t>6.1. Izpildītājs garantē sniegtās informācijas un secinājumu profesionālu pamatotību un atbilstību objektīvajam būves stāvoklim apsekošanas brīdī.</w:t>
      </w:r>
    </w:p>
    <w:p w:rsidR="006B0E3F" w:rsidRPr="00BC1E83" w:rsidP="00BC1E83" w14:paraId="35D48694" w14:textId="77777777">
      <w:pPr>
        <w:spacing w:after="0"/>
        <w:rPr>
          <w:rFonts w:ascii="Times New Roman" w:hAnsi="Times New Roman" w:cs="Times New Roman"/>
        </w:rPr>
      </w:pPr>
      <w:r w:rsidRPr="00BC1E83">
        <w:rPr>
          <w:rFonts w:ascii="Times New Roman" w:hAnsi="Times New Roman" w:cs="Times New Roman"/>
        </w:rPr>
        <w:t>6.2. Ja Pasūtītājam rodas pamatotas neskaidrības vai iebildumi par pārskatā ietverto informāciju, Izpildītājam jānodrošina bezmaksas konsultācijas un nepieciešamības gadījumā papildu skaidrojumu vai precizējumu sniegšana 10 (desmit) darba dienu laikā no attiecīga pieprasījuma saņemšanas.</w:t>
      </w:r>
    </w:p>
    <w:p w:rsidR="006B0E3F" w:rsidRPr="00BC1E83" w:rsidP="00BC1E83" w14:paraId="353BB54E" w14:textId="77777777">
      <w:pPr>
        <w:spacing w:after="0"/>
        <w:rPr>
          <w:rFonts w:ascii="Times New Roman" w:hAnsi="Times New Roman" w:cs="Times New Roman"/>
        </w:rPr>
      </w:pPr>
      <w:r w:rsidRPr="00BC1E83">
        <w:rPr>
          <w:rFonts w:ascii="Times New Roman" w:hAnsi="Times New Roman" w:cs="Times New Roman"/>
        </w:rPr>
        <w:t>6.3. Izpildītājs ir atbildīgs par kļūdainu vai nepilnīgu secinājumu sekām, ja tiek pierādīts, ka tie radušies Izpildītāja vainas dēļ (nolaidība, neatbilstoša metodikas piemērošana).</w:t>
      </w:r>
    </w:p>
    <w:sectPr>
      <w:headerReference w:type="default" r:id="rId5"/>
      <w:footerReference w:type="default" r:id="rId6"/>
      <w:footerReference w:type="firs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Aptos" w:eastAsia="Aptos" w:hAnsi="Aptos" w:cs="Aptos"/>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Aptos" w:eastAsia="Aptos" w:hAnsi="Aptos" w:cs="Aptos"/>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5D55" w:rsidRPr="000F5D55" w:rsidP="000F5D55" w14:paraId="1431C129" w14:textId="77777777">
    <w:pPr>
      <w:pStyle w:val="Header"/>
      <w:jc w:val="center"/>
      <w:rPr>
        <w:rFonts w:ascii="Times New Roman" w:hAnsi="Times New Roman" w:cs="Times New Roman"/>
        <w:sz w:val="18"/>
        <w:szCs w:val="18"/>
      </w:rPr>
    </w:pPr>
    <w:r w:rsidRPr="000F5D55">
      <w:rPr>
        <w:rFonts w:ascii="Times New Roman" w:hAnsi="Times New Roman" w:cs="Times New Roman"/>
        <w:sz w:val="18"/>
        <w:szCs w:val="18"/>
      </w:rPr>
      <w:t>Iepirkuma “Tiltu inspekcijas veikšana” nolikums</w:t>
    </w:r>
  </w:p>
  <w:p w:rsidR="000F5D55" w:rsidRPr="000F5D55" w:rsidP="000F5D55" w14:paraId="2D0A9C2E" w14:textId="78B7A028">
    <w:pPr>
      <w:pStyle w:val="Header"/>
      <w:jc w:val="center"/>
      <w:rPr>
        <w:sz w:val="18"/>
        <w:szCs w:val="18"/>
      </w:rPr>
    </w:pPr>
    <w:r w:rsidRPr="000F5D55">
      <w:rPr>
        <w:rFonts w:ascii="Times New Roman" w:hAnsi="Times New Roman" w:cs="Times New Roman"/>
        <w:sz w:val="18"/>
        <w:szCs w:val="18"/>
      </w:rPr>
      <w:t>identifikācijas Nr. BAP/2026/2-1/38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D"/>
    <w:multiLevelType w:val="singleLevel"/>
    <w:tmpl w:val="979CAACC"/>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EFE4B334"/>
    <w:lvl w:ilvl="0">
      <w:start w:val="1"/>
      <w:numFmt w:val="decimal"/>
      <w:lvlText w:val="%1."/>
      <w:lvlJc w:val="left"/>
      <w:pPr>
        <w:tabs>
          <w:tab w:val="num" w:pos="1080"/>
        </w:tabs>
        <w:ind w:left="1080" w:hanging="360"/>
      </w:pPr>
    </w:lvl>
  </w:abstractNum>
  <w:abstractNum w:abstractNumId="2">
    <w:nsid w:val="FFFFFF7F"/>
    <w:multiLevelType w:val="singleLevel"/>
    <w:tmpl w:val="B906B212"/>
    <w:lvl w:ilvl="0">
      <w:start w:val="1"/>
      <w:numFmt w:val="lowerLetter"/>
      <w:lvlText w:val="%1)"/>
      <w:lvlJc w:val="left"/>
      <w:pPr>
        <w:ind w:left="720" w:hanging="360"/>
      </w:pPr>
    </w:lvl>
  </w:abstractNum>
  <w:abstractNum w:abstractNumId="3">
    <w:nsid w:val="FFFFFF81"/>
    <w:multiLevelType w:val="singleLevel"/>
    <w:tmpl w:val="C71AEAF8"/>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82"/>
    <w:multiLevelType w:val="singleLevel"/>
    <w:tmpl w:val="F4E80AA8"/>
    <w:lvl w:ilvl="0">
      <w:start w:val="1"/>
      <w:numFmt w:val="bullet"/>
      <w:pStyle w:val="ListBullet3"/>
      <w:lvlText w:val=""/>
      <w:lvlJc w:val="left"/>
      <w:pPr>
        <w:ind w:left="1080" w:hanging="360"/>
      </w:pPr>
      <w:rPr>
        <w:rFonts w:ascii="Symbol" w:hAnsi="Symbol" w:hint="default"/>
      </w:rPr>
    </w:lvl>
  </w:abstractNum>
  <w:abstractNum w:abstractNumId="5">
    <w:nsid w:val="FFFFFF83"/>
    <w:multiLevelType w:val="singleLevel"/>
    <w:tmpl w:val="AB601E3A"/>
    <w:lvl w:ilvl="0">
      <w:start w:val="1"/>
      <w:numFmt w:val="bullet"/>
      <w:pStyle w:val="ListBullet2"/>
      <w:lvlText w:val=""/>
      <w:lvlJc w:val="left"/>
      <w:pPr>
        <w:tabs>
          <w:tab w:val="num" w:pos="720"/>
        </w:tabs>
        <w:ind w:left="720" w:hanging="360"/>
      </w:pPr>
      <w:rPr>
        <w:rFonts w:ascii="Symbol" w:hAnsi="Symbol" w:hint="default"/>
      </w:rPr>
    </w:lvl>
  </w:abstractNum>
  <w:abstractNum w:abstractNumId="6">
    <w:nsid w:val="FFFFFF88"/>
    <w:multiLevelType w:val="singleLevel"/>
    <w:tmpl w:val="B1768020"/>
    <w:lvl w:ilvl="0">
      <w:start w:val="1"/>
      <w:numFmt w:val="decimal"/>
      <w:lvlText w:val="%1."/>
      <w:lvlJc w:val="left"/>
      <w:pPr>
        <w:tabs>
          <w:tab w:val="num" w:pos="360"/>
        </w:tabs>
        <w:ind w:left="360" w:hanging="360"/>
      </w:pPr>
    </w:lvl>
  </w:abstractNum>
  <w:abstractNum w:abstractNumId="7">
    <w:nsid w:val="FFFFFF89"/>
    <w:multiLevelType w:val="singleLevel"/>
    <w:tmpl w:val="68E80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D7C47D6"/>
    <w:multiLevelType w:val="multilevel"/>
    <w:tmpl w:val="61F6B8C4"/>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B26500F"/>
    <w:multiLevelType w:val="multilevel"/>
    <w:tmpl w:val="F3B4D930"/>
    <w:lvl w:ilvl="0">
      <w:start w:val="1"/>
      <w:numFmt w:val="decimal"/>
      <w:pStyle w:val="ListNumber"/>
      <w:lvlText w:val="%1."/>
      <w:lvlJc w:val="left"/>
      <w:pPr>
        <w:ind w:left="432" w:hanging="432"/>
      </w:pPr>
      <w:rPr>
        <w:rFonts w:hint="default"/>
      </w:rPr>
    </w:lvl>
    <w:lvl w:ilvl="1">
      <w:start w:val="1"/>
      <w:numFmt w:val="decimal"/>
      <w:pStyle w:val="ListNumber2"/>
      <w:lvlText w:val="%1.%2"/>
      <w:lvlJc w:val="left"/>
      <w:pPr>
        <w:ind w:left="432" w:hanging="432"/>
      </w:pPr>
      <w:rPr>
        <w:rFonts w:hint="default"/>
      </w:rPr>
    </w:lvl>
    <w:lvl w:ilvl="2">
      <w:start w:val="1"/>
      <w:numFmt w:val="lowerLetter"/>
      <w:pStyle w:val="ListNumber3"/>
      <w:lvlText w:val="%3)"/>
      <w:lvlJc w:val="right"/>
      <w:pPr>
        <w:ind w:left="864" w:hanging="43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509527AB"/>
    <w:multiLevelType w:val="multilevel"/>
    <w:tmpl w:val="A8344014"/>
    <w:lvl w:ilvl="0">
      <w:start w:val="1"/>
      <w:numFmt w:val="decimal"/>
      <w:lvlText w:val="%1."/>
      <w:lvlJc w:val="left"/>
      <w:pPr>
        <w:ind w:left="360" w:hanging="360"/>
      </w:pPr>
      <w:rPr>
        <w:rFonts w:hint="default"/>
      </w:rPr>
    </w:lvl>
    <w:lvl w:ilvl="1">
      <w:start w:val="1"/>
      <w:numFmt w:val="decimal"/>
      <w:lvlText w:val="%1.%2"/>
      <w:lvlJc w:val="left"/>
      <w:pPr>
        <w:ind w:left="720" w:hanging="360"/>
      </w:pPr>
    </w:lvl>
    <w:lvl w:ilvl="2">
      <w:start w:val="1"/>
      <w:numFmt w:val="decimal"/>
      <w:lvlText w:val="%1.%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5500262A"/>
    <w:multiLevelType w:val="hybridMultilevel"/>
    <w:tmpl w:val="20EC78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D5F499E"/>
    <w:multiLevelType w:val="hybridMultilevel"/>
    <w:tmpl w:val="433481DE"/>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6FDD38D5"/>
    <w:multiLevelType w:val="hybridMultilevel"/>
    <w:tmpl w:val="0450EF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6248855">
    <w:abstractNumId w:val="7"/>
  </w:num>
  <w:num w:numId="2" w16cid:durableId="895777791">
    <w:abstractNumId w:val="6"/>
  </w:num>
  <w:num w:numId="3" w16cid:durableId="60106668">
    <w:abstractNumId w:val="2"/>
  </w:num>
  <w:num w:numId="4" w16cid:durableId="1505630691">
    <w:abstractNumId w:val="5"/>
  </w:num>
  <w:num w:numId="5" w16cid:durableId="589045472">
    <w:abstractNumId w:val="4"/>
  </w:num>
  <w:num w:numId="6" w16cid:durableId="70393763">
    <w:abstractNumId w:val="3"/>
  </w:num>
  <w:num w:numId="7" w16cid:durableId="939070562">
    <w:abstractNumId w:val="1"/>
  </w:num>
  <w:num w:numId="8" w16cid:durableId="318728550">
    <w:abstractNumId w:val="0"/>
  </w:num>
  <w:num w:numId="9" w16cid:durableId="880478390">
    <w:abstractNumId w:val="10"/>
  </w:num>
  <w:num w:numId="10" w16cid:durableId="1053384301">
    <w:abstractNumId w:val="11"/>
  </w:num>
  <w:num w:numId="11" w16cid:durableId="1735856411">
    <w:abstractNumId w:val="12"/>
  </w:num>
  <w:num w:numId="12" w16cid:durableId="17910458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19441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11510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3987303">
    <w:abstractNumId w:val="9"/>
  </w:num>
  <w:num w:numId="16" w16cid:durableId="7629225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92303">
    <w:abstractNumId w:val="8"/>
  </w:num>
  <w:num w:numId="18" w16cid:durableId="800807707">
    <w:abstractNumId w:val="13"/>
  </w:num>
  <w:num w:numId="19" w16cid:durableId="1326475943">
    <w:abstractNumId w:val="7"/>
  </w:num>
  <w:num w:numId="20" w16cid:durableId="2836593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09D"/>
    <w:rsid w:val="000342F1"/>
    <w:rsid w:val="0006137A"/>
    <w:rsid w:val="000B32F7"/>
    <w:rsid w:val="000F03A6"/>
    <w:rsid w:val="000F5D55"/>
    <w:rsid w:val="00130120"/>
    <w:rsid w:val="001724C4"/>
    <w:rsid w:val="001F0FD0"/>
    <w:rsid w:val="00243D5E"/>
    <w:rsid w:val="00244887"/>
    <w:rsid w:val="00293183"/>
    <w:rsid w:val="0029775A"/>
    <w:rsid w:val="002A77AC"/>
    <w:rsid w:val="00311BA7"/>
    <w:rsid w:val="0031638F"/>
    <w:rsid w:val="003345B4"/>
    <w:rsid w:val="003C6291"/>
    <w:rsid w:val="0042396F"/>
    <w:rsid w:val="00462955"/>
    <w:rsid w:val="004C689D"/>
    <w:rsid w:val="00512644"/>
    <w:rsid w:val="005B62E3"/>
    <w:rsid w:val="005F72FD"/>
    <w:rsid w:val="00615D34"/>
    <w:rsid w:val="0063001F"/>
    <w:rsid w:val="00690F3F"/>
    <w:rsid w:val="006B0E3F"/>
    <w:rsid w:val="006D7852"/>
    <w:rsid w:val="007407AB"/>
    <w:rsid w:val="007639AD"/>
    <w:rsid w:val="007E0F31"/>
    <w:rsid w:val="008B1C0C"/>
    <w:rsid w:val="008B7D23"/>
    <w:rsid w:val="00913035"/>
    <w:rsid w:val="0098709D"/>
    <w:rsid w:val="009C0C69"/>
    <w:rsid w:val="009E5AC3"/>
    <w:rsid w:val="00A050B8"/>
    <w:rsid w:val="00A11C54"/>
    <w:rsid w:val="00A134AC"/>
    <w:rsid w:val="00A373EF"/>
    <w:rsid w:val="00B56D50"/>
    <w:rsid w:val="00B5795A"/>
    <w:rsid w:val="00BC1E83"/>
    <w:rsid w:val="00BD3117"/>
    <w:rsid w:val="00BE7647"/>
    <w:rsid w:val="00C45213"/>
    <w:rsid w:val="00CA5F4A"/>
    <w:rsid w:val="00CC504C"/>
    <w:rsid w:val="00CE5509"/>
    <w:rsid w:val="00D01B9B"/>
    <w:rsid w:val="00D02914"/>
    <w:rsid w:val="00D55737"/>
    <w:rsid w:val="00D578DD"/>
    <w:rsid w:val="00E157FC"/>
    <w:rsid w:val="00E826E3"/>
    <w:rsid w:val="00E93AA3"/>
    <w:rsid w:val="00EA215E"/>
    <w:rsid w:val="00F01BD9"/>
    <w:rsid w:val="00F1683E"/>
    <w:rsid w:val="00F44BB2"/>
    <w:rsid w:val="00FA2C44"/>
    <w:rsid w:val="00FD6E07"/>
    <w:rsid w:val="00FF6F72"/>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0FA30A6"/>
  <w15:chartTrackingRefBased/>
  <w15:docId w15:val="{BB2E6584-F04D-4AE3-8D51-1B35356E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001F"/>
    <w:pPr>
      <w:spacing w:after="120" w:line="240" w:lineRule="auto"/>
    </w:pPr>
    <w:rPr>
      <w:rFonts w:ascii="Arial" w:hAnsi="Arial"/>
      <w:lang w:val="lv-LV"/>
    </w:rPr>
  </w:style>
  <w:style w:type="paragraph" w:styleId="Heading1">
    <w:name w:val="heading 1"/>
    <w:basedOn w:val="Normal"/>
    <w:next w:val="Normal"/>
    <w:link w:val="Heading1Char"/>
    <w:uiPriority w:val="9"/>
    <w:qFormat/>
    <w:rsid w:val="0063001F"/>
    <w:pPr>
      <w:keepNext/>
      <w:keepLines/>
      <w:spacing w:after="240"/>
      <w:jc w:val="center"/>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63001F"/>
    <w:pPr>
      <w:keepNext/>
      <w:keepLines/>
      <w:spacing w:before="24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3001F"/>
    <w:pPr>
      <w:keepNext/>
      <w:keepLines/>
      <w:spacing w:before="240"/>
      <w:outlineLvl w:val="2"/>
    </w:pPr>
    <w:rPr>
      <w:rFonts w:eastAsiaTheme="majorEastAsia" w:cstheme="majorBidi"/>
      <w:szCs w:val="28"/>
      <w:u w:val="single"/>
    </w:rPr>
  </w:style>
  <w:style w:type="paragraph" w:styleId="Heading4">
    <w:name w:val="heading 4"/>
    <w:basedOn w:val="Normal"/>
    <w:next w:val="Normal"/>
    <w:link w:val="Heading4Char"/>
    <w:uiPriority w:val="9"/>
    <w:unhideWhenUsed/>
    <w:qFormat/>
    <w:rsid w:val="0063001F"/>
    <w:pPr>
      <w:keepNext/>
      <w:keepLines/>
      <w:spacing w:before="2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9870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0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0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0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0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01F"/>
    <w:rPr>
      <w:rFonts w:ascii="Arial" w:hAnsi="Arial" w:eastAsiaTheme="majorEastAsia" w:cstheme="majorBidi"/>
      <w:b/>
      <w:sz w:val="28"/>
      <w:szCs w:val="40"/>
    </w:rPr>
  </w:style>
  <w:style w:type="character" w:customStyle="1" w:styleId="Heading2Char">
    <w:name w:val="Heading 2 Char"/>
    <w:basedOn w:val="DefaultParagraphFont"/>
    <w:link w:val="Heading2"/>
    <w:uiPriority w:val="9"/>
    <w:rsid w:val="0063001F"/>
    <w:rPr>
      <w:rFonts w:ascii="Arial" w:hAnsi="Arial" w:eastAsiaTheme="majorEastAsia" w:cstheme="majorBidi"/>
      <w:b/>
      <w:szCs w:val="32"/>
    </w:rPr>
  </w:style>
  <w:style w:type="character" w:customStyle="1" w:styleId="Heading3Char">
    <w:name w:val="Heading 3 Char"/>
    <w:basedOn w:val="DefaultParagraphFont"/>
    <w:link w:val="Heading3"/>
    <w:uiPriority w:val="9"/>
    <w:rsid w:val="0063001F"/>
    <w:rPr>
      <w:rFonts w:ascii="Arial" w:hAnsi="Arial" w:eastAsiaTheme="majorEastAsia" w:cstheme="majorBidi"/>
      <w:szCs w:val="28"/>
      <w:u w:val="single"/>
    </w:rPr>
  </w:style>
  <w:style w:type="character" w:customStyle="1" w:styleId="Heading4Char">
    <w:name w:val="Heading 4 Char"/>
    <w:basedOn w:val="DefaultParagraphFont"/>
    <w:link w:val="Heading4"/>
    <w:uiPriority w:val="9"/>
    <w:rsid w:val="0063001F"/>
    <w:rPr>
      <w:rFonts w:ascii="Arial" w:hAnsi="Arial" w:eastAsiaTheme="majorEastAsia" w:cstheme="majorBidi"/>
      <w:i/>
      <w:iCs/>
    </w:rPr>
  </w:style>
  <w:style w:type="character" w:customStyle="1" w:styleId="Heading5Char">
    <w:name w:val="Heading 5 Char"/>
    <w:basedOn w:val="DefaultParagraphFont"/>
    <w:link w:val="Heading5"/>
    <w:uiPriority w:val="9"/>
    <w:semiHidden/>
    <w:rsid w:val="00987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09D"/>
    <w:rPr>
      <w:rFonts w:eastAsiaTheme="majorEastAsia" w:cstheme="majorBidi"/>
      <w:color w:val="272727" w:themeColor="text1" w:themeTint="D8"/>
    </w:rPr>
  </w:style>
  <w:style w:type="paragraph" w:styleId="Title">
    <w:name w:val="Title"/>
    <w:basedOn w:val="Normal"/>
    <w:next w:val="Normal"/>
    <w:link w:val="TitleChar"/>
    <w:uiPriority w:val="10"/>
    <w:qFormat/>
    <w:rsid w:val="009870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987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09D"/>
    <w:pPr>
      <w:spacing w:before="160"/>
      <w:jc w:val="center"/>
    </w:pPr>
    <w:rPr>
      <w:i/>
      <w:iCs/>
      <w:color w:val="404040" w:themeColor="text1" w:themeTint="BF"/>
    </w:rPr>
  </w:style>
  <w:style w:type="character" w:customStyle="1" w:styleId="QuoteChar">
    <w:name w:val="Quote Char"/>
    <w:basedOn w:val="DefaultParagraphFont"/>
    <w:link w:val="Quote"/>
    <w:uiPriority w:val="29"/>
    <w:rsid w:val="0098709D"/>
    <w:rPr>
      <w:i/>
      <w:iCs/>
      <w:color w:val="404040" w:themeColor="text1" w:themeTint="BF"/>
    </w:rPr>
  </w:style>
  <w:style w:type="paragraph" w:styleId="ListParagraph">
    <w:name w:val="List Paragraph"/>
    <w:basedOn w:val="Normal"/>
    <w:uiPriority w:val="34"/>
    <w:qFormat/>
    <w:rsid w:val="0098709D"/>
    <w:pPr>
      <w:ind w:left="720"/>
      <w:contextualSpacing/>
    </w:pPr>
  </w:style>
  <w:style w:type="character" w:styleId="IntenseEmphasis">
    <w:name w:val="Intense Emphasis"/>
    <w:basedOn w:val="DefaultParagraphFont"/>
    <w:uiPriority w:val="21"/>
    <w:qFormat/>
    <w:rsid w:val="0098709D"/>
    <w:rPr>
      <w:i/>
      <w:iCs/>
      <w:color w:val="0F4761" w:themeColor="accent1" w:themeShade="BF"/>
    </w:rPr>
  </w:style>
  <w:style w:type="paragraph" w:styleId="IntenseQuote">
    <w:name w:val="Intense Quote"/>
    <w:basedOn w:val="Normal"/>
    <w:next w:val="Normal"/>
    <w:link w:val="IntenseQuoteChar"/>
    <w:uiPriority w:val="30"/>
    <w:rsid w:val="00987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09D"/>
    <w:rPr>
      <w:i/>
      <w:iCs/>
      <w:color w:val="0F4761" w:themeColor="accent1" w:themeShade="BF"/>
    </w:rPr>
  </w:style>
  <w:style w:type="character" w:styleId="IntenseReference">
    <w:name w:val="Intense Reference"/>
    <w:basedOn w:val="DefaultParagraphFont"/>
    <w:uiPriority w:val="32"/>
    <w:qFormat/>
    <w:rsid w:val="0098709D"/>
    <w:rPr>
      <w:b/>
      <w:bCs/>
      <w:smallCaps/>
      <w:color w:val="0F4761" w:themeColor="accent1" w:themeShade="BF"/>
      <w:spacing w:val="5"/>
    </w:rPr>
  </w:style>
  <w:style w:type="paragraph" w:styleId="ListBullet">
    <w:name w:val="List Bullet"/>
    <w:basedOn w:val="Normal"/>
    <w:uiPriority w:val="99"/>
    <w:unhideWhenUsed/>
    <w:qFormat/>
    <w:rsid w:val="00A11C54"/>
    <w:pPr>
      <w:numPr>
        <w:numId w:val="1"/>
      </w:numPr>
      <w:jc w:val="both"/>
    </w:pPr>
  </w:style>
  <w:style w:type="paragraph" w:styleId="ListNumber">
    <w:name w:val="List Number"/>
    <w:basedOn w:val="Normal"/>
    <w:uiPriority w:val="99"/>
    <w:unhideWhenUsed/>
    <w:qFormat/>
    <w:rsid w:val="000F03A6"/>
    <w:pPr>
      <w:numPr>
        <w:numId w:val="15"/>
      </w:numPr>
      <w:spacing w:before="240"/>
      <w:ind w:left="576" w:hanging="576"/>
      <w:jc w:val="both"/>
    </w:pPr>
    <w:rPr>
      <w:b/>
    </w:rPr>
  </w:style>
  <w:style w:type="paragraph" w:styleId="ListContinue2">
    <w:name w:val="List Continue 2"/>
    <w:basedOn w:val="Normal"/>
    <w:uiPriority w:val="99"/>
    <w:unhideWhenUsed/>
    <w:rsid w:val="00A373EF"/>
    <w:pPr>
      <w:ind w:left="720"/>
      <w:contextualSpacing/>
    </w:pPr>
  </w:style>
  <w:style w:type="paragraph" w:styleId="ListNumber2">
    <w:name w:val="List Number 2"/>
    <w:basedOn w:val="Normal"/>
    <w:uiPriority w:val="99"/>
    <w:unhideWhenUsed/>
    <w:qFormat/>
    <w:rsid w:val="000F03A6"/>
    <w:pPr>
      <w:numPr>
        <w:ilvl w:val="1"/>
        <w:numId w:val="15"/>
      </w:numPr>
      <w:spacing w:before="240"/>
      <w:ind w:left="576" w:hanging="576"/>
      <w:jc w:val="both"/>
    </w:pPr>
  </w:style>
  <w:style w:type="paragraph" w:styleId="ListBullet2">
    <w:name w:val="List Bullet 2"/>
    <w:basedOn w:val="Normal"/>
    <w:uiPriority w:val="99"/>
    <w:unhideWhenUsed/>
    <w:qFormat/>
    <w:rsid w:val="007407AB"/>
    <w:pPr>
      <w:numPr>
        <w:numId w:val="4"/>
      </w:numPr>
      <w:jc w:val="both"/>
    </w:pPr>
  </w:style>
  <w:style w:type="table" w:styleId="TableGrid">
    <w:name w:val="Table Grid"/>
    <w:basedOn w:val="TableNormal"/>
    <w:uiPriority w:val="39"/>
    <w:rsid w:val="00423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uiPriority w:val="99"/>
    <w:unhideWhenUsed/>
    <w:qFormat/>
    <w:rsid w:val="003C6291"/>
    <w:pPr>
      <w:numPr>
        <w:numId w:val="5"/>
      </w:numPr>
      <w:contextualSpacing/>
    </w:pPr>
  </w:style>
  <w:style w:type="paragraph" w:styleId="ListBullet4">
    <w:name w:val="List Bullet 4"/>
    <w:basedOn w:val="Normal"/>
    <w:uiPriority w:val="99"/>
    <w:unhideWhenUsed/>
    <w:rsid w:val="00FF6F72"/>
    <w:pPr>
      <w:numPr>
        <w:numId w:val="6"/>
      </w:numPr>
      <w:contextualSpacing/>
    </w:pPr>
  </w:style>
  <w:style w:type="paragraph" w:styleId="ListNumber3">
    <w:name w:val="List Number 3"/>
    <w:basedOn w:val="Normal"/>
    <w:uiPriority w:val="99"/>
    <w:unhideWhenUsed/>
    <w:qFormat/>
    <w:rsid w:val="000F03A6"/>
    <w:pPr>
      <w:numPr>
        <w:ilvl w:val="2"/>
        <w:numId w:val="15"/>
      </w:numPr>
      <w:spacing w:before="240"/>
      <w:ind w:left="1152" w:hanging="288"/>
      <w:contextualSpacing/>
      <w:jc w:val="both"/>
    </w:pPr>
  </w:style>
  <w:style w:type="paragraph" w:styleId="ListNumber4">
    <w:name w:val="List Number 4"/>
    <w:basedOn w:val="Normal"/>
    <w:uiPriority w:val="99"/>
    <w:unhideWhenUsed/>
    <w:rsid w:val="00FF6F72"/>
    <w:pPr>
      <w:numPr>
        <w:numId w:val="8"/>
      </w:numPr>
      <w:contextualSpacing/>
    </w:pPr>
  </w:style>
  <w:style w:type="paragraph" w:styleId="TOC1">
    <w:name w:val="toc 1"/>
    <w:basedOn w:val="Normal"/>
    <w:next w:val="Normal"/>
    <w:autoRedefine/>
    <w:uiPriority w:val="39"/>
    <w:unhideWhenUsed/>
    <w:rsid w:val="00BC1E83"/>
    <w:pPr>
      <w:spacing w:after="100"/>
    </w:pPr>
  </w:style>
  <w:style w:type="paragraph" w:styleId="TOC2">
    <w:name w:val="toc 2"/>
    <w:basedOn w:val="Normal"/>
    <w:next w:val="Normal"/>
    <w:autoRedefine/>
    <w:uiPriority w:val="39"/>
    <w:unhideWhenUsed/>
    <w:rsid w:val="00BC1E83"/>
    <w:pPr>
      <w:spacing w:after="100"/>
      <w:ind w:left="240"/>
    </w:pPr>
  </w:style>
  <w:style w:type="paragraph" w:styleId="TOC3">
    <w:name w:val="toc 3"/>
    <w:basedOn w:val="Normal"/>
    <w:next w:val="Normal"/>
    <w:autoRedefine/>
    <w:uiPriority w:val="39"/>
    <w:unhideWhenUsed/>
    <w:rsid w:val="00BC1E83"/>
    <w:pPr>
      <w:spacing w:after="100"/>
      <w:ind w:left="480"/>
    </w:pPr>
  </w:style>
  <w:style w:type="character" w:styleId="Hyperlink">
    <w:name w:val="Hyperlink"/>
    <w:basedOn w:val="DefaultParagraphFont"/>
    <w:uiPriority w:val="99"/>
    <w:unhideWhenUsed/>
    <w:rsid w:val="00BC1E83"/>
    <w:rPr>
      <w:color w:val="467886" w:themeColor="hyperlink"/>
      <w:u w:val="single"/>
    </w:rPr>
  </w:style>
  <w:style w:type="paragraph" w:styleId="Header">
    <w:name w:val="header"/>
    <w:basedOn w:val="Normal"/>
    <w:link w:val="HeaderChar"/>
    <w:uiPriority w:val="99"/>
    <w:unhideWhenUsed/>
    <w:rsid w:val="00BC1E83"/>
    <w:pPr>
      <w:tabs>
        <w:tab w:val="center" w:pos="4153"/>
        <w:tab w:val="right" w:pos="8306"/>
      </w:tabs>
      <w:spacing w:after="0"/>
    </w:pPr>
  </w:style>
  <w:style w:type="character" w:customStyle="1" w:styleId="HeaderChar">
    <w:name w:val="Header Char"/>
    <w:basedOn w:val="DefaultParagraphFont"/>
    <w:link w:val="Header"/>
    <w:uiPriority w:val="99"/>
    <w:rsid w:val="00BC1E83"/>
    <w:rPr>
      <w:rFonts w:ascii="Arial" w:hAnsi="Arial"/>
    </w:rPr>
  </w:style>
  <w:style w:type="paragraph" w:styleId="Footer">
    <w:name w:val="footer"/>
    <w:basedOn w:val="Normal"/>
    <w:link w:val="FooterChar"/>
    <w:uiPriority w:val="99"/>
    <w:unhideWhenUsed/>
    <w:rsid w:val="00BC1E83"/>
    <w:pPr>
      <w:tabs>
        <w:tab w:val="center" w:pos="4153"/>
        <w:tab w:val="right" w:pos="8306"/>
      </w:tabs>
      <w:spacing w:after="0"/>
    </w:pPr>
  </w:style>
  <w:style w:type="character" w:customStyle="1" w:styleId="FooterChar">
    <w:name w:val="Footer Char"/>
    <w:basedOn w:val="DefaultParagraphFont"/>
    <w:link w:val="Footer"/>
    <w:uiPriority w:val="99"/>
    <w:rsid w:val="00BC1E8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A4EAF-F7E5-4736-8AE8-7462A5816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4917</Words>
  <Characters>2803</Characters>
  <Application>Microsoft Office Word</Application>
  <DocSecurity>0</DocSecurity>
  <Lines>23</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Tehniskā specifikācija - Tiltu galvenā inspekcija</vt:lpstr>
      <vt:lpstr>Tehniskā specifikācija - Tiltu galvenā inspekcija</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Tehniskā specifikācija - Tiltu galvenā inspekcija</dc:title>
  <dc:subject>Tehniskā specifikācija tiltu būvju galvenās inspekcijas veikšanai</dc:subject>
  <dc:creator>Bauskas novada pašvaldība</dc:creator>
  <cp:lastModifiedBy>Bauskas Novads</cp:lastModifiedBy>
  <cp:revision>10</cp:revision>
  <dcterms:created xsi:type="dcterms:W3CDTF">2026-09-22T11:10:00Z</dcterms:created>
  <dcterms:modified xsi:type="dcterms:W3CDTF">2026-09-25T07:17:00Z</dcterms:modified>
</cp:coreProperties>
</file>