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B8133" w14:textId="77777777" w:rsidR="001D212C" w:rsidRPr="00D418C5" w:rsidRDefault="002D28EF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 w:rsidRPr="00D418C5"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14:paraId="0C985620" w14:textId="77777777" w:rsidR="00526C5B" w:rsidRPr="00D418C5" w:rsidRDefault="002D28EF" w:rsidP="00526C5B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Saimniecības preču</w:t>
      </w:r>
      <w:r w:rsidR="004E6126" w:rsidRPr="00D418C5">
        <w:rPr>
          <w:rFonts w:ascii="Times New Roman" w:hAnsi="Times New Roman"/>
          <w:b/>
          <w:bCs/>
          <w:iCs/>
          <w:sz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</w:rPr>
        <w:t>iegāde</w:t>
      </w:r>
      <w:r w:rsidR="004E6126" w:rsidRPr="00D418C5">
        <w:rPr>
          <w:rFonts w:ascii="Times New Roman" w:hAnsi="Times New Roman"/>
          <w:b/>
          <w:bCs/>
          <w:iCs/>
          <w:sz w:val="28"/>
        </w:rPr>
        <w:t xml:space="preserve"> Vecumnieku apvienības pārvaldes vajadzībām</w:t>
      </w:r>
    </w:p>
    <w:p w14:paraId="4B2CBFDF" w14:textId="77777777" w:rsidR="001D212C" w:rsidRPr="00D418C5" w:rsidRDefault="002D28EF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18C5">
        <w:rPr>
          <w:rFonts w:ascii="Times New Roman" w:eastAsia="Times New Roman" w:hAnsi="Times New Roman"/>
          <w:b/>
          <w:sz w:val="28"/>
          <w:szCs w:val="28"/>
        </w:rPr>
        <w:t>I</w:t>
      </w:r>
      <w:r w:rsidR="003C2E50" w:rsidRPr="00D418C5">
        <w:rPr>
          <w:rFonts w:ascii="Times New Roman" w:eastAsia="Times New Roman" w:hAnsi="Times New Roman"/>
          <w:b/>
          <w:sz w:val="28"/>
          <w:szCs w:val="28"/>
        </w:rPr>
        <w:t xml:space="preserve">dentifikācijas numurs </w:t>
      </w:r>
      <w:r w:rsidR="00C473C2" w:rsidRPr="00D418C5">
        <w:rPr>
          <w:rFonts w:ascii="Times New Roman" w:hAnsi="Times New Roman"/>
          <w:b/>
          <w:bCs/>
          <w:sz w:val="28"/>
          <w:szCs w:val="28"/>
        </w:rPr>
        <w:t>VAP/2-1/202</w:t>
      </w:r>
      <w:r w:rsidR="00977FFD">
        <w:rPr>
          <w:rFonts w:ascii="Times New Roman" w:hAnsi="Times New Roman"/>
          <w:b/>
          <w:bCs/>
          <w:sz w:val="28"/>
          <w:szCs w:val="28"/>
        </w:rPr>
        <w:t>3</w:t>
      </w:r>
      <w:r w:rsidR="00C473C2" w:rsidRPr="00D418C5">
        <w:rPr>
          <w:rFonts w:ascii="Times New Roman" w:hAnsi="Times New Roman"/>
          <w:b/>
          <w:bCs/>
          <w:sz w:val="28"/>
          <w:szCs w:val="28"/>
        </w:rPr>
        <w:t>/</w:t>
      </w:r>
      <w:r w:rsidR="004A34B7">
        <w:rPr>
          <w:rFonts w:ascii="Times New Roman" w:hAnsi="Times New Roman"/>
          <w:b/>
          <w:bCs/>
          <w:sz w:val="28"/>
          <w:szCs w:val="28"/>
        </w:rPr>
        <w:t>8</w:t>
      </w:r>
    </w:p>
    <w:p w14:paraId="0EC9BB56" w14:textId="77777777" w:rsidR="001D212C" w:rsidRPr="00D418C5" w:rsidRDefault="002D28E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202</w:t>
      </w:r>
      <w:r w:rsidR="00977FFD">
        <w:rPr>
          <w:rFonts w:ascii="Times New Roman" w:eastAsia="Times New Roman" w:hAnsi="Times New Roman"/>
          <w:sz w:val="24"/>
          <w:szCs w:val="24"/>
        </w:rPr>
        <w:t>3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.gada </w:t>
      </w:r>
      <w:r w:rsidR="004A34B7">
        <w:rPr>
          <w:rFonts w:ascii="Times New Roman" w:eastAsia="Times New Roman" w:hAnsi="Times New Roman"/>
          <w:sz w:val="24"/>
          <w:szCs w:val="24"/>
        </w:rPr>
        <w:t>1.martā</w:t>
      </w:r>
    </w:p>
    <w:p w14:paraId="6C24863D" w14:textId="77777777" w:rsidR="00B87D0E" w:rsidRPr="00D418C5" w:rsidRDefault="00B87D0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03ED49C" w14:textId="77777777" w:rsidR="001D212C" w:rsidRPr="00D418C5" w:rsidRDefault="002D28EF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C43CB0" w14:paraId="0B9ECF65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156F47A8" w14:textId="77777777" w:rsidR="001D212C" w:rsidRPr="00D418C5" w:rsidRDefault="002D28EF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691CA97B" w14:textId="77777777" w:rsidR="001D212C" w:rsidRPr="00D418C5" w:rsidRDefault="002D28EF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 w:rsidRPr="00D418C5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C43CB0" w14:paraId="2806EADF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668704E5" w14:textId="77777777" w:rsidR="001D212C" w:rsidRPr="00D418C5" w:rsidRDefault="002D28EF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64D3AFAA" w14:textId="77777777" w:rsidR="001D212C" w:rsidRPr="00D418C5" w:rsidRDefault="002D28EF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 xml:space="preserve">Rīgas </w:t>
            </w: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iela 29, Vecumnieki, Vecumnieku pag., Bauskas nov., LV-3933, tālr. 63976100, e-pasts: parvalde@vecumnieki.lv, www.vecumnieki.lv</w:t>
            </w:r>
          </w:p>
        </w:tc>
      </w:tr>
      <w:tr w:rsidR="00C43CB0" w14:paraId="7A902025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2C6D25E2" w14:textId="77777777" w:rsidR="001D212C" w:rsidRPr="00D418C5" w:rsidRDefault="002D28EF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725323C5" w14:textId="77777777" w:rsidR="001D212C" w:rsidRPr="00D418C5" w:rsidRDefault="002D28EF" w:rsidP="00C301FC">
            <w:pPr>
              <w:pStyle w:val="Default"/>
              <w:rPr>
                <w:rFonts w:eastAsia="Calibri"/>
              </w:rPr>
            </w:pPr>
            <w:r w:rsidRPr="00D418C5">
              <w:t xml:space="preserve">Reģ. Nr. </w:t>
            </w:r>
            <w:r w:rsidRPr="00D418C5">
              <w:rPr>
                <w:rFonts w:eastAsia="Calibri"/>
              </w:rPr>
              <w:t>90009115957</w:t>
            </w:r>
          </w:p>
        </w:tc>
      </w:tr>
    </w:tbl>
    <w:p w14:paraId="062E14B8" w14:textId="77777777" w:rsidR="001D212C" w:rsidRPr="00D418C5" w:rsidRDefault="002D28EF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30DD9243" w14:textId="77777777" w:rsidR="001D212C" w:rsidRPr="00D36272" w:rsidRDefault="002D28EF" w:rsidP="00526C5B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Saimniecības preču iegāde</w:t>
      </w:r>
      <w:r w:rsidR="004E6126" w:rsidRPr="00D418C5">
        <w:rPr>
          <w:rFonts w:ascii="Times New Roman" w:hAnsi="Times New Roman"/>
          <w:b/>
          <w:bCs/>
          <w:iCs/>
          <w:sz w:val="24"/>
          <w:szCs w:val="24"/>
        </w:rPr>
        <w:t xml:space="preserve"> Vecumnieku apvienības pārvaldes vajadzībām 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 xml:space="preserve">saskaņā ar Tehnisko specifikāciju </w:t>
      </w:r>
      <w:r w:rsidR="003C2E50" w:rsidRPr="00D36272">
        <w:rPr>
          <w:rFonts w:ascii="Times New Roman" w:eastAsia="Times New Roman" w:hAnsi="Times New Roman"/>
          <w:sz w:val="24"/>
          <w:szCs w:val="24"/>
        </w:rPr>
        <w:t>(pielikums).</w:t>
      </w:r>
    </w:p>
    <w:p w14:paraId="3F40EFC1" w14:textId="77777777" w:rsidR="001D212C" w:rsidRPr="00D36272" w:rsidRDefault="002D28EF" w:rsidP="007865C6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D36272">
        <w:rPr>
          <w:rFonts w:ascii="Times New Roman" w:eastAsia="Times New Roman" w:hAnsi="Times New Roman"/>
          <w:sz w:val="24"/>
          <w:szCs w:val="24"/>
        </w:rPr>
        <w:t>VAP/2-1/202</w:t>
      </w:r>
      <w:r w:rsidR="00E92BEC">
        <w:rPr>
          <w:rFonts w:ascii="Times New Roman" w:eastAsia="Times New Roman" w:hAnsi="Times New Roman"/>
          <w:sz w:val="24"/>
          <w:szCs w:val="24"/>
        </w:rPr>
        <w:t>3</w:t>
      </w:r>
      <w:r w:rsidR="00D36272" w:rsidRPr="00D36272">
        <w:rPr>
          <w:rFonts w:ascii="Times New Roman" w:eastAsia="Times New Roman" w:hAnsi="Times New Roman"/>
          <w:sz w:val="24"/>
          <w:szCs w:val="24"/>
        </w:rPr>
        <w:t>/</w:t>
      </w:r>
      <w:r w:rsidR="00E92BEC">
        <w:rPr>
          <w:rFonts w:ascii="Times New Roman" w:eastAsia="Times New Roman" w:hAnsi="Times New Roman"/>
          <w:sz w:val="24"/>
          <w:szCs w:val="24"/>
        </w:rPr>
        <w:t>8</w:t>
      </w:r>
    </w:p>
    <w:p w14:paraId="393A89AB" w14:textId="77777777" w:rsidR="001D212C" w:rsidRPr="00D418C5" w:rsidRDefault="002D28EF" w:rsidP="007865C6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Kontaktpersona</w:t>
      </w:r>
      <w:r w:rsidR="0092768A" w:rsidRPr="00D418C5">
        <w:rPr>
          <w:rFonts w:ascii="Times New Roman" w:eastAsia="Times New Roman" w:hAnsi="Times New Roman"/>
          <w:b/>
          <w:sz w:val="24"/>
          <w:szCs w:val="24"/>
        </w:rPr>
        <w:t>s</w:t>
      </w:r>
    </w:p>
    <w:p w14:paraId="15C034B3" w14:textId="77777777" w:rsidR="00CA4246" w:rsidRPr="00D418C5" w:rsidRDefault="002D28EF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color w:val="0563C1"/>
          <w:sz w:val="24"/>
          <w:szCs w:val="24"/>
          <w:u w:val="single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Par tehnisko specifikāciju - Lauris Mediņš, Bauskas novada pašvaldības iestādes “Vecumnieku apvienības pārvalde” Vecumnieku pagasta nodaļas vadītājs, tālr. +371 22492615, e-pasts </w:t>
      </w:r>
      <w:hyperlink r:id="rId9" w:history="1">
        <w:r w:rsidRPr="00D418C5">
          <w:rPr>
            <w:rStyle w:val="Hipersaite"/>
            <w:rFonts w:ascii="Times New Roman" w:eastAsia="Times New Roman" w:hAnsi="Times New Roman"/>
            <w:sz w:val="24"/>
            <w:szCs w:val="24"/>
          </w:rPr>
          <w:t>lauris.medins@vecumnieki.l</w:t>
        </w:r>
        <w:r w:rsidRPr="00D418C5">
          <w:rPr>
            <w:rStyle w:val="Hipersaite"/>
            <w:rFonts w:ascii="Times New Roman" w:eastAsia="Times New Roman" w:hAnsi="Times New Roman"/>
            <w:sz w:val="24"/>
            <w:szCs w:val="24"/>
          </w:rPr>
          <w:t>v</w:t>
        </w:r>
      </w:hyperlink>
    </w:p>
    <w:p w14:paraId="09B266C3" w14:textId="77777777" w:rsidR="00CA4246" w:rsidRDefault="002D28EF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Par piedāvājuma iesniegšanu – Inese Kampa, Bauskas novada pašvaldības iestādes “Vecumnieku apvienības pārvalde” jurista palīdze, tālr. 63920589, e-pasts – </w:t>
      </w:r>
      <w:hyperlink r:id="rId10" w:history="1">
        <w:r w:rsidR="00AF6DAC" w:rsidRPr="00B42D8F">
          <w:rPr>
            <w:rStyle w:val="Hipersaite"/>
            <w:rFonts w:ascii="Times New Roman" w:eastAsia="Times New Roman" w:hAnsi="Times New Roman"/>
            <w:sz w:val="24"/>
            <w:szCs w:val="24"/>
          </w:rPr>
          <w:t>inese.kampa@vecumnieki.lv</w:t>
        </w:r>
      </w:hyperlink>
      <w:r w:rsidRPr="00D418C5">
        <w:rPr>
          <w:rFonts w:ascii="Times New Roman" w:eastAsia="Times New Roman" w:hAnsi="Times New Roman"/>
          <w:sz w:val="24"/>
          <w:szCs w:val="24"/>
        </w:rPr>
        <w:t>.</w:t>
      </w:r>
    </w:p>
    <w:p w14:paraId="1C1CEF01" w14:textId="77777777" w:rsidR="001D212C" w:rsidRPr="00D418C5" w:rsidRDefault="002D28EF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 xml:space="preserve">5. Piedāvājumu </w:t>
      </w:r>
      <w:r w:rsidRPr="00D418C5">
        <w:rPr>
          <w:rFonts w:ascii="Times New Roman" w:eastAsia="Times New Roman" w:hAnsi="Times New Roman"/>
          <w:b/>
          <w:sz w:val="24"/>
          <w:szCs w:val="24"/>
        </w:rPr>
        <w:t>iesniegšanas vieta, datums un laiks:</w:t>
      </w:r>
      <w:r w:rsidRPr="00D418C5">
        <w:rPr>
          <w:rFonts w:ascii="Times New Roman" w:eastAsia="Times New Roman" w:hAnsi="Times New Roman"/>
          <w:b/>
          <w:sz w:val="24"/>
          <w:szCs w:val="24"/>
        </w:rPr>
        <w:tab/>
      </w:r>
    </w:p>
    <w:p w14:paraId="1D09BAA1" w14:textId="77777777" w:rsidR="001D212C" w:rsidRPr="00D418C5" w:rsidRDefault="002D28EF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D418C5">
        <w:rPr>
          <w:rFonts w:ascii="Times New Roman" w:eastAsia="Times New Roman" w:hAnsi="Times New Roman"/>
          <w:b/>
          <w:sz w:val="24"/>
          <w:szCs w:val="24"/>
        </w:rPr>
        <w:t xml:space="preserve"> līdz 202</w:t>
      </w:r>
      <w:r w:rsidR="00977FFD">
        <w:rPr>
          <w:rFonts w:ascii="Times New Roman" w:eastAsia="Times New Roman" w:hAnsi="Times New Roman"/>
          <w:b/>
          <w:sz w:val="24"/>
          <w:szCs w:val="24"/>
        </w:rPr>
        <w:t>3</w:t>
      </w:r>
      <w:r w:rsidRPr="00D418C5">
        <w:rPr>
          <w:rFonts w:ascii="Times New Roman" w:eastAsia="Times New Roman" w:hAnsi="Times New Roman"/>
          <w:b/>
          <w:sz w:val="24"/>
          <w:szCs w:val="24"/>
        </w:rPr>
        <w:t>. gada</w:t>
      </w:r>
      <w:r w:rsidRPr="00D418C5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E91297">
        <w:rPr>
          <w:rFonts w:ascii="Times New Roman" w:eastAsia="Times New Roman" w:hAnsi="Times New Roman"/>
          <w:b/>
          <w:sz w:val="24"/>
          <w:szCs w:val="24"/>
        </w:rPr>
        <w:t>8</w:t>
      </w:r>
      <w:r w:rsidR="00F707F3" w:rsidRPr="00E92BEC">
        <w:rPr>
          <w:rFonts w:ascii="Times New Roman" w:eastAsia="Times New Roman" w:hAnsi="Times New Roman"/>
          <w:b/>
          <w:sz w:val="24"/>
          <w:szCs w:val="24"/>
        </w:rPr>
        <w:t>.</w:t>
      </w:r>
      <w:r w:rsidR="009049D8" w:rsidRPr="00E92BE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77FFD" w:rsidRPr="00E92BEC">
        <w:rPr>
          <w:rFonts w:ascii="Times New Roman" w:eastAsia="Times New Roman" w:hAnsi="Times New Roman"/>
          <w:b/>
          <w:sz w:val="24"/>
          <w:szCs w:val="24"/>
        </w:rPr>
        <w:t>martam</w:t>
      </w:r>
      <w:r w:rsidR="002A4568" w:rsidRPr="00E92BE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A4568" w:rsidRPr="00D418C5">
        <w:rPr>
          <w:rFonts w:ascii="Times New Roman" w:eastAsia="Times New Roman" w:hAnsi="Times New Roman"/>
          <w:b/>
          <w:sz w:val="24"/>
          <w:szCs w:val="24"/>
        </w:rPr>
        <w:t>plkst. 12</w:t>
      </w:r>
      <w:r w:rsidRPr="00D418C5">
        <w:rPr>
          <w:rFonts w:ascii="Times New Roman" w:eastAsia="Times New Roman" w:hAnsi="Times New Roman"/>
          <w:b/>
          <w:sz w:val="24"/>
          <w:szCs w:val="24"/>
        </w:rPr>
        <w:t>:00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A136BB" w:rsidRPr="00D418C5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inese.kampa</w:t>
      </w:r>
      <w:r w:rsidR="00DC61F6" w:rsidRPr="00D418C5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@vecumnieki.lv</w:t>
      </w:r>
      <w:r w:rsidR="00977FFD" w:rsidRPr="00977FFD">
        <w:rPr>
          <w:rFonts w:ascii="Times New Roman" w:eastAsia="Times New Roman" w:hAnsi="Times New Roman"/>
          <w:sz w:val="24"/>
          <w:szCs w:val="24"/>
        </w:rPr>
        <w:t>.</w:t>
      </w:r>
    </w:p>
    <w:p w14:paraId="19496DFC" w14:textId="77777777" w:rsidR="001D212C" w:rsidRPr="00D418C5" w:rsidRDefault="002D28EF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310D1891" w14:textId="77777777" w:rsidR="006F651E" w:rsidRPr="002C61CD" w:rsidRDefault="002D28EF" w:rsidP="00977FFD">
      <w:pPr>
        <w:pStyle w:val="Sarakstarindkopa"/>
        <w:numPr>
          <w:ilvl w:val="1"/>
          <w:numId w:val="12"/>
        </w:numPr>
        <w:tabs>
          <w:tab w:val="left" w:pos="567"/>
        </w:tabs>
        <w:spacing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</w:pPr>
      <w:r w:rsidRPr="00977FFD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977FFD" w:rsidRPr="00977FFD">
        <w:rPr>
          <w:rFonts w:ascii="Times New Roman" w:hAnsi="Times New Roman"/>
          <w:b/>
          <w:sz w:val="24"/>
          <w:szCs w:val="24"/>
        </w:rPr>
        <w:t>12 (divpadsmit) mēneši</w:t>
      </w:r>
      <w:r w:rsidR="00977FFD" w:rsidRPr="00977FFD">
        <w:rPr>
          <w:rFonts w:ascii="Times New Roman" w:hAnsi="Times New Roman"/>
          <w:b/>
          <w:noProof/>
          <w:sz w:val="24"/>
          <w:szCs w:val="24"/>
        </w:rPr>
        <w:t xml:space="preserve"> no līguma spēkā stāšanās dienas </w:t>
      </w:r>
      <w:r w:rsidR="00925319" w:rsidRPr="00925319">
        <w:rPr>
          <w:rFonts w:ascii="Times New Roman" w:hAnsi="Times New Roman"/>
          <w:bCs/>
          <w:noProof/>
          <w:sz w:val="24"/>
          <w:szCs w:val="24"/>
        </w:rPr>
        <w:t>(</w:t>
      </w:r>
      <w:r w:rsidR="00977FFD" w:rsidRPr="00977FFD">
        <w:rPr>
          <w:rFonts w:ascii="Times New Roman" w:hAnsi="Times New Roman"/>
          <w:bCs/>
          <w:noProof/>
          <w:sz w:val="24"/>
          <w:szCs w:val="24"/>
        </w:rPr>
        <w:t>orientējoši no 01.04.2023. līdz 31.03.2024.</w:t>
      </w:r>
      <w:r w:rsidR="00925319">
        <w:rPr>
          <w:rFonts w:ascii="Times New Roman" w:hAnsi="Times New Roman"/>
          <w:bCs/>
          <w:noProof/>
          <w:sz w:val="24"/>
          <w:szCs w:val="24"/>
        </w:rPr>
        <w:t>)</w:t>
      </w:r>
      <w:r w:rsidR="002C61CD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2C61CD" w:rsidRPr="002C61CD">
        <w:rPr>
          <w:rFonts w:ascii="Times New Roman" w:hAnsi="Times New Roman"/>
          <w:bCs/>
          <w:noProof/>
          <w:sz w:val="24"/>
          <w:szCs w:val="24"/>
        </w:rPr>
        <w:t xml:space="preserve">vai līdz līguma summas </w:t>
      </w:r>
      <w:r w:rsidR="002C61CD" w:rsidRPr="002C61CD">
        <w:rPr>
          <w:rFonts w:ascii="Times New Roman" w:hAnsi="Times New Roman"/>
          <w:sz w:val="24"/>
          <w:szCs w:val="24"/>
        </w:rPr>
        <w:t>izlietojumam, atkarībā no tā, kurš no nosacījumiem iestājas pirmais</w:t>
      </w:r>
      <w:r w:rsidR="002C61CD">
        <w:rPr>
          <w:rFonts w:ascii="Times New Roman" w:hAnsi="Times New Roman"/>
          <w:sz w:val="24"/>
          <w:szCs w:val="24"/>
        </w:rPr>
        <w:t>.</w:t>
      </w:r>
    </w:p>
    <w:p w14:paraId="5E74391B" w14:textId="77777777" w:rsidR="001D212C" w:rsidRPr="00D418C5" w:rsidRDefault="002D28EF" w:rsidP="00977FFD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Līguma izpildes vieta: </w:t>
      </w:r>
      <w:r w:rsidR="00307E72" w:rsidRPr="00D418C5">
        <w:rPr>
          <w:rFonts w:ascii="Times New Roman" w:eastAsia="Times New Roman" w:hAnsi="Times New Roman"/>
          <w:sz w:val="24"/>
          <w:szCs w:val="24"/>
        </w:rPr>
        <w:t>saskaņā ar Tehnisko specifikāciju</w:t>
      </w:r>
      <w:r w:rsidR="009049D8" w:rsidRPr="00D418C5">
        <w:rPr>
          <w:rFonts w:ascii="Times New Roman" w:eastAsia="Times New Roman" w:hAnsi="Times New Roman"/>
          <w:sz w:val="24"/>
          <w:szCs w:val="24"/>
        </w:rPr>
        <w:t>.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BBFB71F" w14:textId="77777777" w:rsidR="00FA3F0A" w:rsidRPr="00D418C5" w:rsidRDefault="002D28EF" w:rsidP="00977FFD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b/>
          <w:sz w:val="24"/>
          <w:szCs w:val="20"/>
          <w:lang w:eastAsia="lv-LV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="00565280" w:rsidRPr="00482D78">
        <w:rPr>
          <w:rFonts w:ascii="Times New Roman" w:hAnsi="Times New Roman"/>
          <w:sz w:val="24"/>
          <w:szCs w:val="24"/>
        </w:rPr>
        <w:t xml:space="preserve">Maksājumi tiek veikti pa daļām, attiecīgi par katru piegādāto Preču partiju, pamatojoties uz Pušu parakstītu Preču pavadzīmi – rēķinu </w:t>
      </w:r>
      <w:r w:rsidRPr="00482D78">
        <w:rPr>
          <w:rFonts w:ascii="Times New Roman" w:eastAsia="Times New Roman" w:hAnsi="Times New Roman"/>
          <w:sz w:val="24"/>
          <w:szCs w:val="24"/>
          <w:lang w:eastAsia="lv-LV"/>
        </w:rPr>
        <w:t>10 (desmit) darba dienu laikā pēc attiecīgā</w:t>
      </w:r>
      <w:r w:rsidR="00565280" w:rsidRPr="00482D78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482D7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D2591">
        <w:rPr>
          <w:rFonts w:ascii="Times New Roman" w:eastAsia="Times New Roman" w:hAnsi="Times New Roman"/>
          <w:sz w:val="24"/>
          <w:szCs w:val="24"/>
          <w:lang w:eastAsia="lv-LV"/>
        </w:rPr>
        <w:t xml:space="preserve">Preču </w:t>
      </w:r>
      <w:r w:rsidR="00565280" w:rsidRPr="00482D78">
        <w:rPr>
          <w:rFonts w:ascii="Times New Roman" w:eastAsia="Times New Roman" w:hAnsi="Times New Roman"/>
          <w:sz w:val="24"/>
          <w:szCs w:val="24"/>
          <w:lang w:eastAsia="lv-LV"/>
        </w:rPr>
        <w:t xml:space="preserve">pavadzīmes-rēķina </w:t>
      </w:r>
      <w:r w:rsidRPr="00482D78">
        <w:rPr>
          <w:rFonts w:ascii="Times New Roman" w:eastAsia="Times New Roman" w:hAnsi="Times New Roman"/>
          <w:sz w:val="24"/>
          <w:szCs w:val="24"/>
          <w:lang w:eastAsia="lv-LV"/>
        </w:rPr>
        <w:t>abpusējas parakstīšanas dienas</w:t>
      </w:r>
      <w:r w:rsidR="002D0C07" w:rsidRPr="00482D78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482D78">
        <w:rPr>
          <w:rFonts w:ascii="Times New Roman" w:eastAsia="Times New Roman" w:hAnsi="Times New Roman"/>
          <w:sz w:val="24"/>
          <w:szCs w:val="24"/>
          <w:lang w:eastAsia="lv-LV"/>
        </w:rPr>
        <w:t xml:space="preserve"> pārskaitot naudu Izpildītāja norādītajā bankas kontā.</w:t>
      </w:r>
    </w:p>
    <w:p w14:paraId="74E0F2D4" w14:textId="77777777" w:rsidR="001D212C" w:rsidRPr="00D418C5" w:rsidRDefault="002D28EF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74D0B5A9" w14:textId="77777777" w:rsidR="001D212C" w:rsidRPr="00D418C5" w:rsidRDefault="002D28EF" w:rsidP="0039638D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Pretendents ir fizisk</w:t>
      </w:r>
      <w:r w:rsidR="0097327A" w:rsidRPr="00D418C5">
        <w:rPr>
          <w:rFonts w:ascii="Times New Roman" w:eastAsia="Times New Roman" w:hAnsi="Times New Roman"/>
          <w:sz w:val="24"/>
          <w:szCs w:val="24"/>
        </w:rPr>
        <w:t>ā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vai juridisk</w:t>
      </w:r>
      <w:r w:rsidR="0097327A" w:rsidRPr="00D418C5">
        <w:rPr>
          <w:rFonts w:ascii="Times New Roman" w:eastAsia="Times New Roman" w:hAnsi="Times New Roman"/>
          <w:sz w:val="24"/>
          <w:szCs w:val="24"/>
        </w:rPr>
        <w:t>ā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persona, kura </w:t>
      </w:r>
      <w:r w:rsidR="003A0DE3" w:rsidRPr="00D418C5">
        <w:rPr>
          <w:rFonts w:ascii="Times New Roman" w:eastAsia="Times New Roman" w:hAnsi="Times New Roman"/>
          <w:sz w:val="24"/>
          <w:szCs w:val="24"/>
        </w:rPr>
        <w:t xml:space="preserve">līdz </w:t>
      </w:r>
      <w:r w:rsidRPr="00D418C5">
        <w:rPr>
          <w:rFonts w:ascii="Times New Roman" w:eastAsia="Times New Roman" w:hAnsi="Times New Roman"/>
          <w:sz w:val="24"/>
          <w:szCs w:val="24"/>
        </w:rPr>
        <w:t>līguma slēgšanas dien</w:t>
      </w:r>
      <w:r w:rsidR="003A0DE3" w:rsidRPr="00D418C5">
        <w:rPr>
          <w:rFonts w:ascii="Times New Roman" w:eastAsia="Times New Roman" w:hAnsi="Times New Roman"/>
          <w:sz w:val="24"/>
          <w:szCs w:val="24"/>
        </w:rPr>
        <w:t>ai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ir reģistrēta attiecīgās valsts normatīvajos aktos noteiktajā kārtībā.</w:t>
      </w:r>
      <w:r w:rsidRPr="00D418C5">
        <w:rPr>
          <w:rFonts w:ascii="Times New Roman" w:eastAsia="Times New Roman" w:hAnsi="Times New Roman"/>
          <w:color w:val="000000"/>
        </w:rPr>
        <w:t xml:space="preserve"> </w:t>
      </w:r>
    </w:p>
    <w:p w14:paraId="05D5FDF9" w14:textId="77777777" w:rsidR="001D212C" w:rsidRPr="00D418C5" w:rsidRDefault="002D28E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7D7CEA62" w14:textId="77777777" w:rsidR="001D212C" w:rsidRPr="002D0B67" w:rsidRDefault="002D28EF" w:rsidP="002D0B67">
      <w:pPr>
        <w:pStyle w:val="Sarakstarindkopa"/>
        <w:numPr>
          <w:ilvl w:val="1"/>
          <w:numId w:val="6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D0B67">
        <w:rPr>
          <w:rFonts w:ascii="Times New Roman" w:eastAsia="Times New Roman" w:hAnsi="Times New Roman"/>
          <w:sz w:val="24"/>
          <w:szCs w:val="24"/>
        </w:rPr>
        <w:t>Tehniskais un f</w:t>
      </w:r>
      <w:r w:rsidR="003C2E50" w:rsidRPr="002D0B67">
        <w:rPr>
          <w:rFonts w:ascii="Times New Roman" w:eastAsia="Times New Roman" w:hAnsi="Times New Roman"/>
          <w:sz w:val="24"/>
          <w:szCs w:val="24"/>
        </w:rPr>
        <w:t xml:space="preserve">inanšu piedāvājums </w:t>
      </w:r>
      <w:r w:rsidR="006749B9" w:rsidRPr="002D0B67">
        <w:rPr>
          <w:rFonts w:ascii="Times New Roman" w:eastAsia="Times New Roman" w:hAnsi="Times New Roman"/>
          <w:sz w:val="24"/>
          <w:szCs w:val="24"/>
        </w:rPr>
        <w:t>(</w:t>
      </w:r>
      <w:r w:rsidR="003C2E50" w:rsidRPr="002D0B67">
        <w:rPr>
          <w:rFonts w:ascii="Times New Roman" w:eastAsia="Times New Roman" w:hAnsi="Times New Roman"/>
          <w:sz w:val="24"/>
          <w:szCs w:val="24"/>
        </w:rPr>
        <w:t>atbilstoši pielikumam</w:t>
      </w:r>
      <w:r w:rsidR="006749B9" w:rsidRPr="002D0B67">
        <w:rPr>
          <w:rFonts w:ascii="Times New Roman" w:eastAsia="Times New Roman" w:hAnsi="Times New Roman"/>
          <w:sz w:val="24"/>
          <w:szCs w:val="24"/>
        </w:rPr>
        <w:t>)</w:t>
      </w:r>
      <w:r w:rsidR="003C2E50" w:rsidRPr="002D0B67">
        <w:rPr>
          <w:rFonts w:ascii="Times New Roman" w:eastAsia="Times New Roman" w:hAnsi="Times New Roman"/>
          <w:sz w:val="24"/>
          <w:szCs w:val="24"/>
        </w:rPr>
        <w:t>.</w:t>
      </w:r>
    </w:p>
    <w:p w14:paraId="3C38A2E5" w14:textId="77777777" w:rsidR="002D0B67" w:rsidRPr="00E92BEC" w:rsidRDefault="002D28EF" w:rsidP="0076283D">
      <w:pPr>
        <w:pStyle w:val="Sarakstarindkopa"/>
        <w:numPr>
          <w:ilvl w:val="1"/>
          <w:numId w:val="6"/>
        </w:numPr>
        <w:spacing w:before="60"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92BEC">
        <w:rPr>
          <w:rFonts w:ascii="Times New Roman" w:hAnsi="Times New Roman"/>
          <w:b/>
          <w:bCs/>
          <w:sz w:val="24"/>
          <w:szCs w:val="24"/>
        </w:rPr>
        <w:t>Pierādījumi</w:t>
      </w:r>
      <w:r w:rsidR="00AC2C07" w:rsidRPr="00E92B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2C07" w:rsidRPr="00E92BEC">
        <w:rPr>
          <w:rFonts w:ascii="Times New Roman" w:hAnsi="Times New Roman"/>
          <w:sz w:val="24"/>
          <w:szCs w:val="24"/>
        </w:rPr>
        <w:t>(piemēram, ekrānuzņēmums no pretendenta tīmekļa vietnes</w:t>
      </w:r>
      <w:r w:rsidRPr="00E92BEC">
        <w:rPr>
          <w:rFonts w:ascii="Times New Roman" w:hAnsi="Times New Roman"/>
          <w:sz w:val="24"/>
          <w:szCs w:val="24"/>
        </w:rPr>
        <w:t xml:space="preserve"> vai čeku kopijas</w:t>
      </w:r>
      <w:r w:rsidR="00AC2C07" w:rsidRPr="00E92BEC">
        <w:rPr>
          <w:rFonts w:ascii="Times New Roman" w:hAnsi="Times New Roman"/>
          <w:sz w:val="24"/>
          <w:szCs w:val="24"/>
        </w:rPr>
        <w:t>)</w:t>
      </w:r>
      <w:r w:rsidRPr="00E92BEC">
        <w:rPr>
          <w:rFonts w:ascii="Times New Roman" w:hAnsi="Times New Roman"/>
          <w:b/>
          <w:sz w:val="24"/>
          <w:szCs w:val="24"/>
        </w:rPr>
        <w:t xml:space="preserve"> par attiecīgās preces cenu</w:t>
      </w:r>
      <w:r w:rsidRPr="00E92BEC">
        <w:rPr>
          <w:rFonts w:ascii="Times New Roman" w:hAnsi="Times New Roman"/>
          <w:bCs/>
          <w:sz w:val="24"/>
          <w:szCs w:val="24"/>
        </w:rPr>
        <w:t xml:space="preserve"> </w:t>
      </w:r>
      <w:r w:rsidRPr="00E92BEC">
        <w:rPr>
          <w:rFonts w:ascii="Times New Roman" w:hAnsi="Times New Roman"/>
          <w:b/>
          <w:sz w:val="24"/>
          <w:szCs w:val="24"/>
        </w:rPr>
        <w:t xml:space="preserve">(katrai precei no preču saraksta </w:t>
      </w:r>
      <w:r w:rsidR="00925319" w:rsidRPr="00E92BEC">
        <w:rPr>
          <w:rFonts w:ascii="Times New Roman" w:hAnsi="Times New Roman"/>
          <w:b/>
          <w:sz w:val="24"/>
          <w:szCs w:val="24"/>
        </w:rPr>
        <w:t xml:space="preserve">Tehniskās specifikācijas </w:t>
      </w:r>
      <w:r w:rsidRPr="00E92BEC">
        <w:rPr>
          <w:rFonts w:ascii="Times New Roman" w:hAnsi="Times New Roman"/>
          <w:b/>
          <w:sz w:val="24"/>
          <w:szCs w:val="24"/>
        </w:rPr>
        <w:t>1.punktā)</w:t>
      </w:r>
      <w:r w:rsidRPr="00E92BEC">
        <w:rPr>
          <w:rFonts w:ascii="Times New Roman" w:hAnsi="Times New Roman"/>
          <w:bCs/>
          <w:sz w:val="24"/>
          <w:szCs w:val="24"/>
        </w:rPr>
        <w:t>. Dokument</w:t>
      </w:r>
      <w:r w:rsidR="006449E2" w:rsidRPr="00E92BEC">
        <w:rPr>
          <w:rFonts w:ascii="Times New Roman" w:hAnsi="Times New Roman"/>
          <w:bCs/>
          <w:sz w:val="24"/>
          <w:szCs w:val="24"/>
        </w:rPr>
        <w:t>iem</w:t>
      </w:r>
      <w:r w:rsidR="00AC2C07" w:rsidRPr="00E92BEC">
        <w:rPr>
          <w:rFonts w:ascii="Times New Roman" w:hAnsi="Times New Roman"/>
          <w:bCs/>
          <w:sz w:val="24"/>
          <w:szCs w:val="24"/>
        </w:rPr>
        <w:t xml:space="preserve"> vai citiem pierādījumiem</w:t>
      </w:r>
      <w:r w:rsidRPr="00E92BEC">
        <w:rPr>
          <w:rFonts w:ascii="Times New Roman" w:hAnsi="Times New Roman"/>
          <w:bCs/>
          <w:sz w:val="24"/>
          <w:szCs w:val="24"/>
        </w:rPr>
        <w:t xml:space="preserve"> jābūt datēt</w:t>
      </w:r>
      <w:r w:rsidR="006449E2" w:rsidRPr="00E92BEC">
        <w:rPr>
          <w:rFonts w:ascii="Times New Roman" w:hAnsi="Times New Roman"/>
          <w:bCs/>
          <w:sz w:val="24"/>
          <w:szCs w:val="24"/>
        </w:rPr>
        <w:t>ie</w:t>
      </w:r>
      <w:r w:rsidRPr="00E92BEC">
        <w:rPr>
          <w:rFonts w:ascii="Times New Roman" w:hAnsi="Times New Roman"/>
          <w:bCs/>
          <w:sz w:val="24"/>
          <w:szCs w:val="24"/>
        </w:rPr>
        <w:t xml:space="preserve">m </w:t>
      </w:r>
      <w:r w:rsidRPr="00E92BEC">
        <w:rPr>
          <w:rFonts w:ascii="Times New Roman" w:hAnsi="Times New Roman"/>
          <w:b/>
          <w:sz w:val="24"/>
          <w:szCs w:val="24"/>
        </w:rPr>
        <w:t>laika periodā no tirgus izpētes izsludināšanas līdz piedāvājuma iesniegšanai.</w:t>
      </w:r>
    </w:p>
    <w:p w14:paraId="63CDF73E" w14:textId="77777777" w:rsidR="007F00B5" w:rsidRPr="007F00B5" w:rsidRDefault="002D28EF" w:rsidP="0076283D">
      <w:pPr>
        <w:pStyle w:val="Sarakstarindkopa"/>
        <w:numPr>
          <w:ilvl w:val="0"/>
          <w:numId w:val="9"/>
        </w:numPr>
        <w:spacing w:before="60"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7F00B5">
        <w:rPr>
          <w:rFonts w:ascii="Times New Roman" w:hAnsi="Times New Roman"/>
          <w:b/>
          <w:bCs/>
          <w:sz w:val="24"/>
          <w:szCs w:val="24"/>
        </w:rPr>
        <w:t>Paredzamā līgumcena</w:t>
      </w:r>
      <w:r w:rsidRPr="007F00B5">
        <w:rPr>
          <w:rFonts w:ascii="Times New Roman" w:hAnsi="Times New Roman"/>
          <w:sz w:val="24"/>
          <w:szCs w:val="24"/>
        </w:rPr>
        <w:t xml:space="preserve">: </w:t>
      </w:r>
      <w:r w:rsidR="00482D78">
        <w:rPr>
          <w:rFonts w:ascii="Times New Roman" w:hAnsi="Times New Roman"/>
          <w:sz w:val="24"/>
          <w:szCs w:val="24"/>
        </w:rPr>
        <w:t xml:space="preserve">līdz </w:t>
      </w:r>
      <w:r w:rsidR="00977FFD">
        <w:rPr>
          <w:rFonts w:ascii="Times New Roman" w:hAnsi="Times New Roman"/>
          <w:b/>
          <w:bCs/>
          <w:sz w:val="24"/>
          <w:szCs w:val="24"/>
        </w:rPr>
        <w:t>9</w:t>
      </w:r>
      <w:r w:rsidR="00F91C19" w:rsidRPr="00D36272">
        <w:rPr>
          <w:rFonts w:ascii="Times New Roman" w:hAnsi="Times New Roman"/>
          <w:b/>
          <w:bCs/>
          <w:sz w:val="24"/>
          <w:szCs w:val="24"/>
        </w:rPr>
        <w:t>000</w:t>
      </w:r>
      <w:r w:rsidRPr="00D36272">
        <w:rPr>
          <w:rFonts w:ascii="Times New Roman" w:hAnsi="Times New Roman"/>
          <w:sz w:val="24"/>
          <w:szCs w:val="24"/>
        </w:rPr>
        <w:t xml:space="preserve"> </w:t>
      </w:r>
      <w:r w:rsidRPr="00D36272">
        <w:rPr>
          <w:rFonts w:ascii="Times New Roman" w:hAnsi="Times New Roman"/>
          <w:b/>
          <w:bCs/>
          <w:sz w:val="24"/>
          <w:szCs w:val="24"/>
        </w:rPr>
        <w:t>EUR bez PVN</w:t>
      </w:r>
      <w:r w:rsidRPr="007F00B5">
        <w:rPr>
          <w:rFonts w:ascii="Times New Roman" w:hAnsi="Times New Roman"/>
          <w:sz w:val="24"/>
          <w:szCs w:val="24"/>
        </w:rPr>
        <w:t>.</w:t>
      </w:r>
      <w:r w:rsidRPr="007F00B5">
        <w:rPr>
          <w:rFonts w:ascii="Times New Roman" w:hAnsi="Times New Roman"/>
          <w:bCs/>
          <w:sz w:val="24"/>
          <w:szCs w:val="24"/>
        </w:rPr>
        <w:t xml:space="preserve"> Pasūtītājs līguma ietvaros nav saistīts ar konkrētu iepirkuma apjomu naudas izteiksmē.</w:t>
      </w:r>
      <w:r w:rsidRPr="007F00B5">
        <w:rPr>
          <w:rFonts w:ascii="Times New Roman" w:hAnsi="Times New Roman"/>
          <w:sz w:val="24"/>
          <w:szCs w:val="24"/>
        </w:rPr>
        <w:t xml:space="preserve"> Līguma</w:t>
      </w:r>
      <w:r w:rsidRPr="007F00B5">
        <w:rPr>
          <w:rFonts w:ascii="Times New Roman" w:hAnsi="Times New Roman"/>
          <w:sz w:val="24"/>
          <w:szCs w:val="24"/>
        </w:rPr>
        <w:t xml:space="preserve"> darbības laikā līguma summa var samazināties atbilstoši faktiski nepieciešamajam apjomam.</w:t>
      </w:r>
    </w:p>
    <w:p w14:paraId="6F92ED5F" w14:textId="77777777" w:rsidR="001D212C" w:rsidRPr="00D418C5" w:rsidRDefault="002D28EF" w:rsidP="009F4A7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lastRenderedPageBreak/>
        <w:t>Piedāvājuma izvēles kritērijs</w:t>
      </w:r>
      <w:r w:rsidR="00CA4246" w:rsidRPr="00D418C5">
        <w:rPr>
          <w:rFonts w:ascii="Times New Roman" w:eastAsia="Times New Roman" w:hAnsi="Times New Roman"/>
          <w:b/>
          <w:sz w:val="24"/>
          <w:szCs w:val="24"/>
        </w:rPr>
        <w:t xml:space="preserve"> – saimnieciski visizdevīgākais piedāvājums</w:t>
      </w:r>
    </w:p>
    <w:p w14:paraId="72A94C45" w14:textId="77777777" w:rsidR="006954A3" w:rsidRPr="00D418C5" w:rsidRDefault="002D28EF" w:rsidP="007F00B5">
      <w:pPr>
        <w:pStyle w:val="Sarakstarindkopa"/>
        <w:numPr>
          <w:ilvl w:val="1"/>
          <w:numId w:val="9"/>
        </w:numPr>
        <w:tabs>
          <w:tab w:val="left" w:pos="426"/>
          <w:tab w:val="num" w:pos="993"/>
        </w:tabs>
        <w:spacing w:before="60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 xml:space="preserve">No piedāvājumiem, kas atbilst visām prasībām, tiks izvēlēts saimnieciski izdevīgākais </w:t>
      </w:r>
      <w:r w:rsidRPr="00D418C5">
        <w:rPr>
          <w:rFonts w:ascii="Times New Roman" w:hAnsi="Times New Roman"/>
          <w:sz w:val="24"/>
          <w:szCs w:val="24"/>
        </w:rPr>
        <w:t>piedāvājums (gadījumā, ja tiks nolemts piešķirt līguma slēgšanas tiesības).</w:t>
      </w:r>
    </w:p>
    <w:p w14:paraId="63DFEF85" w14:textId="77777777" w:rsidR="006954A3" w:rsidRPr="00D418C5" w:rsidRDefault="002D28EF" w:rsidP="007F00B5">
      <w:pPr>
        <w:pStyle w:val="Sarakstarindkopa"/>
        <w:numPr>
          <w:ilvl w:val="1"/>
          <w:numId w:val="9"/>
        </w:numPr>
        <w:tabs>
          <w:tab w:val="num" w:pos="993"/>
        </w:tabs>
        <w:suppressAutoHyphens/>
        <w:spacing w:after="0" w:line="240" w:lineRule="auto"/>
        <w:ind w:left="850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Piedāvājum</w:t>
      </w:r>
      <w:r w:rsidR="00C155FF" w:rsidRPr="00D418C5">
        <w:rPr>
          <w:rFonts w:ascii="Times New Roman" w:hAnsi="Times New Roman"/>
          <w:sz w:val="24"/>
          <w:szCs w:val="24"/>
        </w:rPr>
        <w:t>a</w:t>
      </w:r>
      <w:r w:rsidRPr="00D418C5">
        <w:rPr>
          <w:rFonts w:ascii="Times New Roman" w:hAnsi="Times New Roman"/>
          <w:sz w:val="24"/>
          <w:szCs w:val="24"/>
        </w:rPr>
        <w:t xml:space="preserve"> izvēles kritērijs ir saimnieciski visizdevīgākais piedāvājums ar vislielāko punktu skaitu, kuru veido kritēriju novērtējumu summa.</w:t>
      </w:r>
    </w:p>
    <w:p w14:paraId="20F4B648" w14:textId="77777777" w:rsidR="006954A3" w:rsidRPr="0092578A" w:rsidRDefault="002D28EF" w:rsidP="007F00B5">
      <w:pPr>
        <w:numPr>
          <w:ilvl w:val="1"/>
          <w:numId w:val="9"/>
        </w:numPr>
        <w:tabs>
          <w:tab w:val="num" w:pos="993"/>
        </w:tabs>
        <w:spacing w:after="120" w:line="240" w:lineRule="auto"/>
        <w:ind w:left="850" w:hanging="567"/>
        <w:jc w:val="both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b/>
          <w:sz w:val="24"/>
          <w:szCs w:val="24"/>
        </w:rPr>
        <w:t>Saimnieciski visizdevīgākā piedāvājum</w:t>
      </w:r>
      <w:r w:rsidRPr="00D418C5">
        <w:rPr>
          <w:rFonts w:ascii="Times New Roman" w:hAnsi="Times New Roman"/>
          <w:b/>
          <w:sz w:val="24"/>
          <w:szCs w:val="24"/>
        </w:rPr>
        <w:t>a izvēles kritēriji un to skaitliskās vērtības</w:t>
      </w:r>
      <w:r w:rsidRPr="00D418C5">
        <w:rPr>
          <w:rFonts w:ascii="Times New Roman" w:hAnsi="Times New Roman"/>
          <w:color w:val="000000"/>
          <w:sz w:val="24"/>
          <w:szCs w:val="24"/>
        </w:rPr>
        <w:t xml:space="preserve"> (piedāvājums, kas ir saņēmis lielāko punktu skaitu, tiek atzīts par saimnieciski izdevīgāko):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2569"/>
        <w:gridCol w:w="1531"/>
        <w:gridCol w:w="4394"/>
      </w:tblGrid>
      <w:tr w:rsidR="00C43CB0" w14:paraId="28E674B9" w14:textId="77777777" w:rsidTr="00595DB4">
        <w:trPr>
          <w:trHeight w:val="3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01B063" w14:textId="77777777" w:rsidR="0092578A" w:rsidRPr="00D418C5" w:rsidRDefault="002D28EF" w:rsidP="00595DB4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Nr.</w:t>
            </w:r>
          </w:p>
          <w:p w14:paraId="46D8A3B3" w14:textId="77777777" w:rsidR="0092578A" w:rsidRPr="00D418C5" w:rsidRDefault="002D28EF" w:rsidP="00595DB4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p.k.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0CECC9" w14:textId="77777777" w:rsidR="0092578A" w:rsidRPr="00D418C5" w:rsidRDefault="002D28EF" w:rsidP="00595DB4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Vērtēšanas kritērijs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E49DEF" w14:textId="77777777" w:rsidR="0092578A" w:rsidRPr="00D418C5" w:rsidRDefault="002D28EF" w:rsidP="00595DB4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Maksimālais punktu skaits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952A" w14:textId="77777777" w:rsidR="0092578A" w:rsidRPr="00D418C5" w:rsidRDefault="002D28EF" w:rsidP="00595DB4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Vērtēšanas metodika</w:t>
            </w:r>
          </w:p>
        </w:tc>
      </w:tr>
      <w:tr w:rsidR="00C43CB0" w14:paraId="72DBF075" w14:textId="77777777" w:rsidTr="00595DB4">
        <w:trPr>
          <w:trHeight w:val="34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18A66A" w14:textId="77777777" w:rsidR="0092578A" w:rsidRPr="00D418C5" w:rsidRDefault="002D28EF" w:rsidP="00595DB4">
            <w:pPr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18C5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8B4F5BE" w14:textId="77777777" w:rsidR="0092578A" w:rsidRPr="00D418C5" w:rsidRDefault="002D28EF" w:rsidP="00595DB4">
            <w:pPr>
              <w:widowControl w:val="0"/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Tehniskajā specifikācijā uzskaitīto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preču vienību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cenu summa, EUR bez PVN (</w:t>
            </w:r>
            <w:r>
              <w:rPr>
                <w:rFonts w:ascii="Times New Roman" w:hAnsi="Times New Roman"/>
                <w:sz w:val="24"/>
                <w:szCs w:val="24"/>
              </w:rPr>
              <w:t>C)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444D91" w14:textId="77777777" w:rsidR="0092578A" w:rsidRPr="00D418C5" w:rsidRDefault="002D28EF" w:rsidP="00595DB4">
            <w:pPr>
              <w:widowControl w:val="0"/>
              <w:suppressAutoHyphens/>
              <w:snapToGri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E02D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A1D3" w14:textId="77777777" w:rsidR="0092578A" w:rsidRPr="00D418C5" w:rsidRDefault="002D28EF" w:rsidP="00595DB4">
            <w:pPr>
              <w:spacing w:after="0" w:line="240" w:lineRule="auto"/>
              <w:ind w:left="12" w:firstLine="840"/>
              <w:rPr>
                <w:rFonts w:ascii="Times New Roman" w:hAnsi="Times New Roman"/>
                <w:sz w:val="24"/>
                <w:szCs w:val="24"/>
              </w:rPr>
            </w:pPr>
            <w:r w:rsidRPr="00D67C09">
              <w:rPr>
                <w:rFonts w:ascii="Times New Roman" w:hAnsi="Times New Roman"/>
                <w:b/>
                <w:sz w:val="24"/>
                <w:szCs w:val="24"/>
              </w:rPr>
              <w:t xml:space="preserve">C = Cx / Cy * </w:t>
            </w:r>
            <w:r w:rsidR="001512C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B7039"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Pr="00D8072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5A2CCF94" w14:textId="77777777" w:rsidR="0092578A" w:rsidRPr="00D418C5" w:rsidRDefault="002D28EF" w:rsidP="00595DB4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x - 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zemākā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vienību cenu summa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42435E3" w14:textId="77777777" w:rsidR="0092578A" w:rsidRPr="00D418C5" w:rsidRDefault="002D28EF" w:rsidP="00595DB4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y - vērtējamā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vienību cenu summa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C340620" w14:textId="77777777" w:rsidR="0092578A" w:rsidRPr="00D418C5" w:rsidRDefault="002D28EF" w:rsidP="00595DB4">
            <w:pPr>
              <w:widowControl w:val="0"/>
              <w:suppressAutoHyphens/>
              <w:snapToGri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- vērtējamā kritērija iegūtais punktu skaits</w:t>
            </w:r>
          </w:p>
        </w:tc>
      </w:tr>
      <w:tr w:rsidR="00C43CB0" w14:paraId="401FEAEE" w14:textId="77777777" w:rsidTr="00595DB4">
        <w:trPr>
          <w:trHeight w:val="8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4BC00" w14:textId="77777777" w:rsidR="0092578A" w:rsidRPr="00D418C5" w:rsidRDefault="002D28EF" w:rsidP="0059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CD43D0" w14:textId="77777777" w:rsidR="0092578A" w:rsidRPr="00D418C5" w:rsidRDefault="002D28EF" w:rsidP="00595DB4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Atlaide </w:t>
            </w:r>
            <w:r>
              <w:rPr>
                <w:rFonts w:ascii="Times New Roman" w:hAnsi="Times New Roman"/>
                <w:sz w:val="24"/>
                <w:szCs w:val="24"/>
              </w:rPr>
              <w:t>precēm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, % (A)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F4720" w14:textId="77777777" w:rsidR="0092578A" w:rsidRPr="0093351C" w:rsidRDefault="002D28EF" w:rsidP="00595DB4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93351C"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51D2" w14:textId="77777777" w:rsidR="0092578A" w:rsidRPr="0093351C" w:rsidRDefault="002D28EF" w:rsidP="00595DB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51C">
              <w:rPr>
                <w:rFonts w:ascii="Times New Roman" w:hAnsi="Times New Roman"/>
                <w:b/>
                <w:sz w:val="24"/>
                <w:szCs w:val="24"/>
              </w:rPr>
              <w:t xml:space="preserve">A = Ax / Ay * </w:t>
            </w:r>
            <w:r w:rsidR="00E92BEC" w:rsidRPr="0093351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93351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93351C">
              <w:rPr>
                <w:rFonts w:ascii="Times New Roman" w:hAnsi="Times New Roman"/>
                <w:sz w:val="24"/>
                <w:szCs w:val="24"/>
              </w:rPr>
              <w:t>kur:</w:t>
            </w:r>
          </w:p>
          <w:p w14:paraId="0577ABCD" w14:textId="77777777" w:rsidR="0092578A" w:rsidRPr="0093351C" w:rsidRDefault="002D28EF" w:rsidP="00595DB4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  <w:r w:rsidRPr="0093351C">
              <w:rPr>
                <w:rFonts w:ascii="Times New Roman" w:hAnsi="Times New Roman"/>
                <w:sz w:val="24"/>
                <w:szCs w:val="24"/>
              </w:rPr>
              <w:t xml:space="preserve">Ax - vērtējamā </w:t>
            </w:r>
            <w:r w:rsidRPr="0093351C">
              <w:rPr>
                <w:rFonts w:ascii="Times New Roman" w:hAnsi="Times New Roman"/>
                <w:sz w:val="24"/>
                <w:szCs w:val="24"/>
              </w:rPr>
              <w:t>atlaide;</w:t>
            </w:r>
          </w:p>
          <w:p w14:paraId="5B068806" w14:textId="77777777" w:rsidR="0092578A" w:rsidRPr="0093351C" w:rsidRDefault="002D28EF" w:rsidP="00595DB4">
            <w:pPr>
              <w:spacing w:after="0" w:line="240" w:lineRule="auto"/>
              <w:ind w:left="12" w:right="-108"/>
              <w:rPr>
                <w:rFonts w:ascii="Times New Roman" w:hAnsi="Times New Roman"/>
                <w:sz w:val="24"/>
                <w:szCs w:val="24"/>
              </w:rPr>
            </w:pPr>
            <w:r w:rsidRPr="0093351C">
              <w:rPr>
                <w:rFonts w:ascii="Times New Roman" w:hAnsi="Times New Roman"/>
                <w:sz w:val="24"/>
                <w:szCs w:val="24"/>
              </w:rPr>
              <w:t>Ay - lielākā atlaide;</w:t>
            </w:r>
          </w:p>
          <w:p w14:paraId="249D42FF" w14:textId="77777777" w:rsidR="0092578A" w:rsidRPr="0093351C" w:rsidRDefault="002D28EF" w:rsidP="00595DB4">
            <w:pPr>
              <w:widowControl w:val="0"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51C">
              <w:rPr>
                <w:rFonts w:ascii="Times New Roman" w:hAnsi="Times New Roman"/>
                <w:sz w:val="24"/>
                <w:szCs w:val="24"/>
              </w:rPr>
              <w:t>A - vērtējamā kritērija iegūtais punktu skaits</w:t>
            </w:r>
          </w:p>
        </w:tc>
      </w:tr>
      <w:tr w:rsidR="00C43CB0" w14:paraId="19160D53" w14:textId="77777777" w:rsidTr="00595DB4">
        <w:trPr>
          <w:trHeight w:val="154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849271" w14:textId="77777777" w:rsidR="0092578A" w:rsidRPr="00D418C5" w:rsidRDefault="002D28EF" w:rsidP="00595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E02DB" w:rsidRPr="00D418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B4B2" w14:textId="77777777" w:rsidR="0092578A" w:rsidRPr="00D418C5" w:rsidRDefault="002D28EF" w:rsidP="00595DB4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Preču tirdzniecības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vieta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0D0ADA9F" w14:textId="77777777" w:rsidR="0092578A" w:rsidRPr="00D418C5" w:rsidRDefault="002D28EF" w:rsidP="00595DB4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Attālums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*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(km) no pasūtītāja (Rīgas iela 29, Vecumnieki, Vecumnieku pag., Bauskas nov.) līdz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tirdzniecības vietai</w:t>
            </w:r>
          </w:p>
          <w:p w14:paraId="7471C3F3" w14:textId="77777777" w:rsidR="0092578A" w:rsidRDefault="002D28EF" w:rsidP="00595DB4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9420B2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14:paraId="4B773857" w14:textId="77777777" w:rsidR="009A044C" w:rsidRPr="009A044C" w:rsidRDefault="002D28EF" w:rsidP="00595DB4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</w:rPr>
            </w:pPr>
            <w:r w:rsidRPr="009A044C">
              <w:rPr>
                <w:rFonts w:ascii="Times New Roman" w:hAnsi="Times New Roman"/>
              </w:rPr>
              <w:t xml:space="preserve">Attālums  km </w:t>
            </w:r>
            <w:r w:rsidR="00F8386D">
              <w:rPr>
                <w:rFonts w:ascii="Times New Roman" w:hAnsi="Times New Roman"/>
              </w:rPr>
              <w:t xml:space="preserve">tiek </w:t>
            </w:r>
            <w:r w:rsidRPr="009A044C">
              <w:rPr>
                <w:rFonts w:ascii="Times New Roman" w:hAnsi="Times New Roman"/>
              </w:rPr>
              <w:t xml:space="preserve">noteikts, </w:t>
            </w:r>
            <w:r w:rsidR="00F8386D">
              <w:rPr>
                <w:rFonts w:ascii="Times New Roman" w:hAnsi="Times New Roman"/>
              </w:rPr>
              <w:t>izmantojot tīmekļa vietnē</w:t>
            </w:r>
            <w:r w:rsidRPr="009A044C">
              <w:rPr>
                <w:rFonts w:ascii="Times New Roman" w:hAnsi="Times New Roman"/>
              </w:rPr>
              <w:t xml:space="preserve">  </w:t>
            </w:r>
            <w:hyperlink r:id="rId11" w:history="1">
              <w:r w:rsidRPr="009A044C">
                <w:rPr>
                  <w:rStyle w:val="Hipersaite"/>
                  <w:rFonts w:ascii="Times New Roman" w:hAnsi="Times New Roman"/>
                </w:rPr>
                <w:t>http://maps.google.com/maps</w:t>
              </w:r>
            </w:hyperlink>
            <w:r w:rsidRPr="009A044C">
              <w:rPr>
                <w:rFonts w:ascii="Times New Roman" w:hAnsi="Times New Roman"/>
              </w:rPr>
              <w:t xml:space="preserve"> kartē norādīto braukšanas maršrutu (īsākais no piedāvātajiem braukšanas maršrutiem  pa autoceļiem) no Pretendenta   tirdzniecības vietas adreses</w:t>
            </w:r>
            <w:r w:rsidR="00F8386D">
              <w:rPr>
                <w:rFonts w:ascii="Times New Roman" w:hAnsi="Times New Roman"/>
              </w:rPr>
              <w:t xml:space="preserve"> </w:t>
            </w:r>
            <w:r w:rsidR="00F8386D" w:rsidRPr="009A044C">
              <w:rPr>
                <w:rFonts w:ascii="Times New Roman" w:hAnsi="Times New Roman"/>
              </w:rPr>
              <w:t>(Pasūtītājam tuvākās)</w:t>
            </w:r>
            <w:r w:rsidRPr="009A044C">
              <w:rPr>
                <w:rFonts w:ascii="Times New Roman" w:hAnsi="Times New Roman"/>
              </w:rPr>
              <w:t xml:space="preserve"> līdz Pasūtītāja adresei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92D35" w14:textId="77777777" w:rsidR="0092578A" w:rsidRPr="00D418C5" w:rsidRDefault="002D28EF" w:rsidP="00595DB4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2EA8" w14:textId="77777777" w:rsidR="0092578A" w:rsidRPr="00D418C5" w:rsidRDefault="002D28EF" w:rsidP="00595DB4">
            <w:pPr>
              <w:spacing w:after="0" w:line="240" w:lineRule="auto"/>
              <w:ind w:left="12" w:hanging="1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punkti</w:t>
            </w:r>
            <w:r w:rsidR="00FE02DB" w:rsidRPr="00D418C5">
              <w:rPr>
                <w:rFonts w:ascii="Times New Roman" w:hAnsi="Times New Roman"/>
                <w:sz w:val="24"/>
                <w:szCs w:val="24"/>
              </w:rPr>
              <w:t xml:space="preserve"> tiks piešķirt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FE02DB" w:rsidRPr="00D418C5">
              <w:rPr>
                <w:rFonts w:ascii="Times New Roman" w:hAnsi="Times New Roman"/>
                <w:sz w:val="24"/>
                <w:szCs w:val="24"/>
              </w:rPr>
              <w:t xml:space="preserve"> pretendentam, kura </w:t>
            </w:r>
            <w:r w:rsidR="00FE02DB">
              <w:rPr>
                <w:rFonts w:ascii="Times New Roman" w:hAnsi="Times New Roman"/>
                <w:iCs/>
                <w:sz w:val="24"/>
                <w:szCs w:val="24"/>
              </w:rPr>
              <w:t>preču tirdzniecības vieta</w:t>
            </w:r>
            <w:r w:rsidR="00FE02DB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ir </w:t>
            </w:r>
            <w:r w:rsidRPr="00E92B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0-20 km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attālumā </w:t>
            </w:r>
            <w:r w:rsidR="0093351C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  <w:r w:rsidR="00FE02DB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Rīgas iela</w:t>
            </w:r>
            <w:r w:rsidR="00EB3311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 w:rsidR="00FE02DB"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29, Vecumnieki, Vecumnieku pag., Bauskas nov. </w:t>
            </w:r>
          </w:p>
          <w:p w14:paraId="12F2CC29" w14:textId="77777777" w:rsidR="0092578A" w:rsidRDefault="0092578A" w:rsidP="00595DB4">
            <w:pPr>
              <w:spacing w:after="0" w:line="240" w:lineRule="auto"/>
              <w:ind w:left="12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14:paraId="078EEE4E" w14:textId="77777777" w:rsidR="00E92BEC" w:rsidRPr="00D418C5" w:rsidRDefault="002D28EF" w:rsidP="00E92BEC">
            <w:pPr>
              <w:spacing w:after="0" w:line="240" w:lineRule="auto"/>
              <w:ind w:left="12" w:hanging="1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punkti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tiks piešķirt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 xml:space="preserve"> pretendentam, kura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preču tirdzniecības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vieta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21</w:t>
            </w:r>
            <w:r w:rsidR="0093351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-55</w:t>
            </w:r>
            <w:r w:rsidRPr="00E92B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km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attālumā </w:t>
            </w:r>
            <w:r w:rsidR="0093351C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Rīgas iela</w:t>
            </w:r>
            <w:r w:rsidR="00EB3311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r w:rsidRPr="00D418C5">
              <w:rPr>
                <w:rFonts w:ascii="Times New Roman" w:hAnsi="Times New Roman"/>
                <w:iCs/>
                <w:sz w:val="24"/>
                <w:szCs w:val="24"/>
              </w:rPr>
              <w:t xml:space="preserve"> 29, Vecumnieki, Vecumnieku pag., Bauskas nov. </w:t>
            </w:r>
          </w:p>
          <w:p w14:paraId="1158DCAA" w14:textId="77777777" w:rsidR="00E92BEC" w:rsidRPr="00D418C5" w:rsidRDefault="00E92BEC" w:rsidP="00595DB4">
            <w:pPr>
              <w:spacing w:after="0" w:line="240" w:lineRule="auto"/>
              <w:ind w:left="12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C43CB0" w14:paraId="192AA736" w14:textId="77777777" w:rsidTr="00595DB4">
        <w:trPr>
          <w:trHeight w:val="839"/>
        </w:trPr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E09D907" w14:textId="77777777" w:rsidR="0092578A" w:rsidRPr="00D418C5" w:rsidRDefault="002D28EF" w:rsidP="00595DB4">
            <w:pPr>
              <w:tabs>
                <w:tab w:val="left" w:pos="912"/>
              </w:tabs>
              <w:spacing w:after="0" w:line="240" w:lineRule="auto"/>
              <w:ind w:left="-48"/>
              <w:rPr>
                <w:rFonts w:ascii="Times New Roman" w:hAnsi="Times New Roman"/>
                <w:i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/>
                <w:sz w:val="24"/>
                <w:szCs w:val="24"/>
              </w:rPr>
              <w:t>Maksimālais iespējamais kopējais punktu skaits (P)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AD7E45E" w14:textId="77777777" w:rsidR="0092578A" w:rsidRPr="001512CE" w:rsidRDefault="002D28EF" w:rsidP="00595DB4">
            <w:pPr>
              <w:keepNext/>
              <w:widowControl w:val="0"/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1512CE"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0C9AF" w14:textId="77777777" w:rsidR="0092578A" w:rsidRPr="0093351C" w:rsidRDefault="002D28EF" w:rsidP="00595DB4">
            <w:pPr>
              <w:pStyle w:val="Pamatteksts"/>
              <w:tabs>
                <w:tab w:val="left" w:pos="1134"/>
              </w:tabs>
              <w:jc w:val="center"/>
            </w:pPr>
            <w:r w:rsidRPr="0093351C">
              <w:t>P=C+A+T</w:t>
            </w:r>
            <w:r w:rsidRPr="0093351C">
              <w:rPr>
                <w:iCs/>
              </w:rPr>
              <w:t xml:space="preserve"> </w:t>
            </w:r>
          </w:p>
          <w:p w14:paraId="472608C1" w14:textId="77777777" w:rsidR="0092578A" w:rsidRPr="00D418C5" w:rsidRDefault="002D28EF" w:rsidP="00595DB4">
            <w:pPr>
              <w:pStyle w:val="Pamatteksts"/>
              <w:tabs>
                <w:tab w:val="left" w:pos="1134"/>
              </w:tabs>
              <w:jc w:val="center"/>
              <w:rPr>
                <w:b/>
                <w:color w:val="FF0000"/>
              </w:rPr>
            </w:pPr>
            <w:r w:rsidRPr="00D418C5">
              <w:t>Tiek summēts katra kritērija vērtējums, kas noapaļots līdz divām zīmēm aiz komata.</w:t>
            </w:r>
          </w:p>
        </w:tc>
      </w:tr>
    </w:tbl>
    <w:p w14:paraId="145D86F4" w14:textId="77777777" w:rsidR="00A55BF7" w:rsidRPr="00A55BF7" w:rsidRDefault="002D28EF" w:rsidP="00A55B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>*</w:t>
      </w:r>
      <w:r w:rsidRPr="00A55BF7">
        <w:rPr>
          <w:rFonts w:ascii="Times New Roman" w:hAnsi="Times New Roman"/>
          <w:i/>
          <w:iCs/>
          <w:sz w:val="24"/>
        </w:rPr>
        <w:t xml:space="preserve">Pasūtītājam ir </w:t>
      </w:r>
      <w:r w:rsidRPr="00A55BF7">
        <w:rPr>
          <w:rFonts w:ascii="Times New Roman" w:hAnsi="Times New Roman"/>
          <w:i/>
          <w:iCs/>
          <w:sz w:val="24"/>
        </w:rPr>
        <w:t>tiesības veikt pretendenta norādīt</w:t>
      </w:r>
      <w:r w:rsidR="00037250">
        <w:rPr>
          <w:rFonts w:ascii="Times New Roman" w:hAnsi="Times New Roman"/>
          <w:i/>
          <w:iCs/>
          <w:sz w:val="24"/>
        </w:rPr>
        <w:t>ā</w:t>
      </w:r>
      <w:r w:rsidRPr="00A55BF7"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attāluma</w:t>
      </w:r>
      <w:r w:rsidRPr="00A55BF7">
        <w:rPr>
          <w:rFonts w:ascii="Times New Roman" w:hAnsi="Times New Roman"/>
          <w:i/>
          <w:iCs/>
          <w:sz w:val="24"/>
        </w:rPr>
        <w:t xml:space="preserve"> pareizības pārbaudi (interneta vietnes "Google" sadaļas "Maps" piedāvātais rīks "Saņemt norādes" un tā apakšrīks "Ar automašīnu").</w:t>
      </w:r>
    </w:p>
    <w:p w14:paraId="630F0B4A" w14:textId="77777777" w:rsidR="00A136BB" w:rsidRPr="00D418C5" w:rsidRDefault="00A136BB" w:rsidP="00240B92">
      <w:pPr>
        <w:spacing w:after="0" w:line="240" w:lineRule="auto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53310F1E" w14:textId="77777777" w:rsidR="00A347A9" w:rsidRPr="00D418C5" w:rsidRDefault="002D28EF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1C1DC7B2" w14:textId="77777777" w:rsidR="00240B92" w:rsidRPr="00D418C5" w:rsidRDefault="002D28EF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“Vecumnieku apvienības pārvalde” vadītāja  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D.Šileika</w:t>
      </w:r>
    </w:p>
    <w:p w14:paraId="3D82AA51" w14:textId="77777777" w:rsidR="00D418C5" w:rsidRPr="00D418C5" w:rsidRDefault="002D28EF" w:rsidP="00D418C5">
      <w:pPr>
        <w:ind w:left="4320" w:firstLine="720"/>
        <w:jc w:val="right"/>
        <w:rPr>
          <w:rFonts w:ascii="Times New Roman" w:eastAsiaTheme="minorHAnsi" w:hAnsi="Times New Roman"/>
          <w:i/>
          <w:color w:val="FF0000"/>
          <w:sz w:val="24"/>
          <w:szCs w:val="24"/>
        </w:rPr>
      </w:pPr>
      <w:r w:rsidRPr="00D418C5">
        <w:rPr>
          <w:rFonts w:ascii="Times New Roman" w:hAnsi="Times New Roman"/>
        </w:rPr>
        <w:br w:type="page"/>
      </w:r>
      <w:r w:rsidRPr="00D418C5">
        <w:rPr>
          <w:rFonts w:ascii="Times New Roman" w:hAnsi="Times New Roman"/>
          <w:b/>
          <w:sz w:val="24"/>
          <w:szCs w:val="24"/>
        </w:rPr>
        <w:lastRenderedPageBreak/>
        <w:t xml:space="preserve">Pielikums </w:t>
      </w:r>
    </w:p>
    <w:p w14:paraId="58CCB72C" w14:textId="77777777" w:rsidR="00D418C5" w:rsidRPr="00223E9B" w:rsidRDefault="002D28EF" w:rsidP="00D418C5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23E9B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SPECIFIKĀCIJA/TEHNISKAIS UN FINANŠU PIEDĀVĀJUMS</w:t>
      </w:r>
    </w:p>
    <w:p w14:paraId="409BF358" w14:textId="77777777" w:rsidR="0009579D" w:rsidRPr="00223E9B" w:rsidRDefault="002D28EF" w:rsidP="0009579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223E9B">
        <w:rPr>
          <w:rFonts w:ascii="Times New Roman" w:hAnsi="Times New Roman"/>
          <w:b/>
          <w:bCs/>
          <w:iCs/>
          <w:sz w:val="26"/>
          <w:szCs w:val="26"/>
        </w:rPr>
        <w:t>Saimniecības preču iegāde Vecumnieku apvienības pārvaldes vajadzībām</w:t>
      </w:r>
    </w:p>
    <w:p w14:paraId="39D34113" w14:textId="77777777" w:rsidR="00D418C5" w:rsidRPr="00223E9B" w:rsidRDefault="002D28EF" w:rsidP="00682E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3E9B">
        <w:rPr>
          <w:rFonts w:ascii="Times New Roman" w:hAnsi="Times New Roman"/>
          <w:b/>
          <w:sz w:val="26"/>
          <w:szCs w:val="26"/>
        </w:rPr>
        <w:t xml:space="preserve">Identifikācijas numurs </w:t>
      </w:r>
      <w:r w:rsidRPr="00223E9B">
        <w:rPr>
          <w:rFonts w:ascii="Times New Roman" w:hAnsi="Times New Roman"/>
          <w:b/>
          <w:bCs/>
          <w:sz w:val="26"/>
          <w:szCs w:val="26"/>
        </w:rPr>
        <w:t>VAP/2-1/202</w:t>
      </w:r>
      <w:r w:rsidR="0093351C">
        <w:rPr>
          <w:rFonts w:ascii="Times New Roman" w:hAnsi="Times New Roman"/>
          <w:b/>
          <w:bCs/>
          <w:sz w:val="26"/>
          <w:szCs w:val="26"/>
        </w:rPr>
        <w:t>3</w:t>
      </w:r>
      <w:r w:rsidRPr="00223E9B">
        <w:rPr>
          <w:rFonts w:ascii="Times New Roman" w:hAnsi="Times New Roman"/>
          <w:b/>
          <w:bCs/>
          <w:sz w:val="26"/>
          <w:szCs w:val="26"/>
        </w:rPr>
        <w:t>/</w:t>
      </w:r>
      <w:r w:rsidR="0093351C">
        <w:rPr>
          <w:rFonts w:ascii="Times New Roman" w:hAnsi="Times New Roman"/>
          <w:b/>
          <w:bCs/>
          <w:sz w:val="26"/>
          <w:szCs w:val="26"/>
        </w:rPr>
        <w:t>8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C43CB0" w14:paraId="1F15F55D" w14:textId="77777777" w:rsidTr="006148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744207" w14:textId="77777777" w:rsidR="00D418C5" w:rsidRPr="00D418C5" w:rsidRDefault="002D28EF" w:rsidP="006148CC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D418C5">
              <w:rPr>
                <w:rFonts w:ascii="Times New Roman" w:hAnsi="Times New Roman"/>
                <w:b/>
                <w:sz w:val="24"/>
              </w:rPr>
              <w:t>Informācija par</w:t>
            </w:r>
            <w:r w:rsidRPr="00D418C5">
              <w:rPr>
                <w:rFonts w:ascii="Times New Roman" w:hAnsi="Times New Roman"/>
                <w:b/>
                <w:sz w:val="24"/>
              </w:rPr>
              <w:t xml:space="preserve"> pretendentu</w:t>
            </w:r>
          </w:p>
        </w:tc>
      </w:tr>
      <w:tr w:rsidR="00C43CB0" w14:paraId="1B6B502F" w14:textId="77777777" w:rsidTr="006148CC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2872BD24" w14:textId="77777777" w:rsidR="00D418C5" w:rsidRPr="00D418C5" w:rsidRDefault="002D28EF" w:rsidP="006148C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4CEC513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CB0" w14:paraId="0D48000C" w14:textId="77777777" w:rsidTr="006148CC">
        <w:trPr>
          <w:cantSplit/>
        </w:trPr>
        <w:tc>
          <w:tcPr>
            <w:tcW w:w="3414" w:type="dxa"/>
            <w:gridSpan w:val="2"/>
          </w:tcPr>
          <w:p w14:paraId="7EEFCC39" w14:textId="77777777" w:rsidR="00D418C5" w:rsidRPr="00D418C5" w:rsidRDefault="002D28EF" w:rsidP="006148CC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07AACE7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CB0" w14:paraId="6CCDEFA4" w14:textId="77777777" w:rsidTr="006148CC">
        <w:trPr>
          <w:cantSplit/>
        </w:trPr>
        <w:tc>
          <w:tcPr>
            <w:tcW w:w="3414" w:type="dxa"/>
            <w:gridSpan w:val="2"/>
          </w:tcPr>
          <w:p w14:paraId="1E3695F1" w14:textId="77777777" w:rsidR="00D418C5" w:rsidRPr="00D418C5" w:rsidRDefault="002D28EF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F230044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CB0" w14:paraId="02FF6F66" w14:textId="77777777" w:rsidTr="006148CC">
        <w:trPr>
          <w:cantSplit/>
        </w:trPr>
        <w:tc>
          <w:tcPr>
            <w:tcW w:w="3414" w:type="dxa"/>
            <w:gridSpan w:val="2"/>
          </w:tcPr>
          <w:p w14:paraId="336F5699" w14:textId="77777777" w:rsidR="00D418C5" w:rsidRPr="00D418C5" w:rsidRDefault="002D28EF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159F456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CB0" w14:paraId="5F4176BD" w14:textId="77777777" w:rsidTr="006148CC">
        <w:trPr>
          <w:cantSplit/>
        </w:trPr>
        <w:tc>
          <w:tcPr>
            <w:tcW w:w="3414" w:type="dxa"/>
            <w:gridSpan w:val="2"/>
          </w:tcPr>
          <w:p w14:paraId="1C613B9A" w14:textId="77777777" w:rsidR="00D418C5" w:rsidRPr="00D418C5" w:rsidRDefault="002D28EF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938487B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CB0" w14:paraId="6A8D1F0B" w14:textId="77777777" w:rsidTr="006148CC">
        <w:trPr>
          <w:cantSplit/>
        </w:trPr>
        <w:tc>
          <w:tcPr>
            <w:tcW w:w="3414" w:type="dxa"/>
            <w:gridSpan w:val="2"/>
          </w:tcPr>
          <w:p w14:paraId="6D752B9D" w14:textId="77777777" w:rsidR="00D418C5" w:rsidRPr="00D418C5" w:rsidRDefault="002D28EF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43172903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CB0" w14:paraId="49FC3227" w14:textId="77777777" w:rsidTr="006148CC">
        <w:trPr>
          <w:cantSplit/>
        </w:trPr>
        <w:tc>
          <w:tcPr>
            <w:tcW w:w="3414" w:type="dxa"/>
            <w:gridSpan w:val="2"/>
          </w:tcPr>
          <w:p w14:paraId="42ECE9B9" w14:textId="77777777" w:rsidR="00D418C5" w:rsidRPr="00D418C5" w:rsidRDefault="002D28EF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5CF3A4C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CB0" w14:paraId="4BD819EB" w14:textId="77777777" w:rsidTr="006148CC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6B1CD303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CB0" w14:paraId="5B853F0C" w14:textId="77777777" w:rsidTr="006148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6721B7" w14:textId="77777777" w:rsidR="00D418C5" w:rsidRPr="00D418C5" w:rsidRDefault="002D28EF" w:rsidP="006148CC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C43CB0" w14:paraId="54F7C0A5" w14:textId="77777777" w:rsidTr="006148CC">
        <w:trPr>
          <w:cantSplit/>
        </w:trPr>
        <w:tc>
          <w:tcPr>
            <w:tcW w:w="2189" w:type="dxa"/>
          </w:tcPr>
          <w:p w14:paraId="21D099D6" w14:textId="77777777" w:rsidR="00D418C5" w:rsidRPr="00D418C5" w:rsidRDefault="002D28EF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5AAA5E7D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CB0" w14:paraId="4C847273" w14:textId="77777777" w:rsidTr="006148CC">
        <w:trPr>
          <w:cantSplit/>
        </w:trPr>
        <w:tc>
          <w:tcPr>
            <w:tcW w:w="2189" w:type="dxa"/>
          </w:tcPr>
          <w:p w14:paraId="3FA64E9C" w14:textId="77777777" w:rsidR="00D418C5" w:rsidRPr="00D418C5" w:rsidRDefault="002D28EF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Ieņemamais </w:t>
            </w:r>
            <w:r w:rsidRPr="00D418C5">
              <w:rPr>
                <w:rFonts w:ascii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29A40" w14:textId="77777777" w:rsidR="00D418C5" w:rsidRPr="00D418C5" w:rsidRDefault="00D418C5" w:rsidP="006148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3CB0" w14:paraId="263E5C9E" w14:textId="77777777" w:rsidTr="006148CC">
        <w:trPr>
          <w:cantSplit/>
        </w:trPr>
        <w:tc>
          <w:tcPr>
            <w:tcW w:w="2189" w:type="dxa"/>
          </w:tcPr>
          <w:p w14:paraId="10278085" w14:textId="77777777" w:rsidR="00D418C5" w:rsidRPr="00D418C5" w:rsidRDefault="002D28EF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A2084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3CB0" w14:paraId="13D44529" w14:textId="77777777" w:rsidTr="006148CC">
        <w:trPr>
          <w:cantSplit/>
        </w:trPr>
        <w:tc>
          <w:tcPr>
            <w:tcW w:w="2189" w:type="dxa"/>
          </w:tcPr>
          <w:p w14:paraId="4173EC1F" w14:textId="77777777" w:rsidR="00D418C5" w:rsidRPr="00D418C5" w:rsidRDefault="002D28EF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1736291F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6DE087" w14:textId="77777777" w:rsidR="00D418C5" w:rsidRPr="00D418C5" w:rsidRDefault="00D418C5" w:rsidP="00D4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B8271" w14:textId="77777777" w:rsidR="00D418C5" w:rsidRPr="006F1131" w:rsidRDefault="002D28EF" w:rsidP="006D280D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b/>
          <w:sz w:val="24"/>
        </w:rPr>
      </w:pPr>
      <w:r w:rsidRPr="00D418C5">
        <w:rPr>
          <w:rFonts w:ascii="Times New Roman" w:hAnsi="Times New Roman"/>
          <w:sz w:val="24"/>
        </w:rPr>
        <w:t xml:space="preserve">Pretendenta </w:t>
      </w:r>
      <w:r w:rsidR="00BE5DBB">
        <w:rPr>
          <w:rFonts w:ascii="Times New Roman" w:hAnsi="Times New Roman"/>
          <w:sz w:val="24"/>
        </w:rPr>
        <w:t>p</w:t>
      </w:r>
      <w:r w:rsidRPr="00D418C5">
        <w:rPr>
          <w:rFonts w:ascii="Times New Roman" w:hAnsi="Times New Roman"/>
          <w:sz w:val="24"/>
        </w:rPr>
        <w:t>iedāvājumā nedrīkst būt vairāki tehnisko</w:t>
      </w:r>
      <w:r w:rsidR="004E04F7">
        <w:rPr>
          <w:rFonts w:ascii="Times New Roman" w:hAnsi="Times New Roman"/>
          <w:sz w:val="24"/>
        </w:rPr>
        <w:t xml:space="preserve"> un finanšu</w:t>
      </w:r>
      <w:r w:rsidRPr="00D418C5">
        <w:rPr>
          <w:rFonts w:ascii="Times New Roman" w:hAnsi="Times New Roman"/>
          <w:sz w:val="24"/>
        </w:rPr>
        <w:t xml:space="preserve"> piedāvājumu varianti</w:t>
      </w:r>
      <w:r w:rsidR="00046F95">
        <w:rPr>
          <w:rFonts w:ascii="Times New Roman" w:hAnsi="Times New Roman"/>
          <w:sz w:val="24"/>
        </w:rPr>
        <w:t>;</w:t>
      </w:r>
    </w:p>
    <w:p w14:paraId="0ED81C5E" w14:textId="77777777" w:rsidR="006F1131" w:rsidRPr="00776BD1" w:rsidRDefault="002D28EF" w:rsidP="006D280D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Pasūtītājs iegādāsies izpildītāja tirdzniecības vietā</w:t>
      </w:r>
      <w:r w:rsidR="006D280D">
        <w:rPr>
          <w:rFonts w:ascii="Times New Roman" w:hAnsi="Times New Roman"/>
          <w:sz w:val="24"/>
        </w:rPr>
        <w:t xml:space="preserve"> piedāvātās</w:t>
      </w:r>
      <w:r>
        <w:rPr>
          <w:rFonts w:ascii="Times New Roman" w:hAnsi="Times New Roman"/>
          <w:sz w:val="24"/>
        </w:rPr>
        <w:t xml:space="preserve"> saimniecības preces (turpmāk – preces)</w:t>
      </w:r>
      <w:r w:rsidR="00A0786C">
        <w:rPr>
          <w:rFonts w:ascii="Times New Roman" w:hAnsi="Times New Roman"/>
          <w:sz w:val="24"/>
        </w:rPr>
        <w:t xml:space="preserve"> par tirdzniecības vietā norādītajām cenām, no kuras atskaitīta piedāvātā atlaide</w:t>
      </w:r>
      <w:r w:rsidR="00046F95">
        <w:rPr>
          <w:rFonts w:ascii="Times New Roman" w:hAnsi="Times New Roman"/>
          <w:sz w:val="24"/>
        </w:rPr>
        <w:t>;</w:t>
      </w:r>
      <w:r w:rsidR="00A0786C">
        <w:rPr>
          <w:rFonts w:ascii="Times New Roman" w:hAnsi="Times New Roman"/>
          <w:sz w:val="24"/>
        </w:rPr>
        <w:t xml:space="preserve"> </w:t>
      </w:r>
    </w:p>
    <w:p w14:paraId="13C50A9B" w14:textId="77777777" w:rsidR="00776BD1" w:rsidRPr="0093351C" w:rsidRDefault="002D28EF" w:rsidP="006D280D">
      <w:pPr>
        <w:numPr>
          <w:ilvl w:val="0"/>
          <w:numId w:val="26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b/>
          <w:iCs/>
          <w:sz w:val="24"/>
          <w:szCs w:val="24"/>
        </w:rPr>
      </w:pPr>
      <w:r w:rsidRPr="0093351C">
        <w:rPr>
          <w:rFonts w:ascii="Times New Roman" w:hAnsi="Times New Roman"/>
          <w:iCs/>
          <w:sz w:val="24"/>
          <w:szCs w:val="24"/>
        </w:rPr>
        <w:t xml:space="preserve">Ja tirdzniecības vietā precei ir akcijas cena, kas ir zemāka par cenu ar </w:t>
      </w:r>
      <w:r w:rsidR="00046F95" w:rsidRPr="0093351C">
        <w:rPr>
          <w:rFonts w:ascii="Times New Roman" w:hAnsi="Times New Roman"/>
          <w:iCs/>
          <w:sz w:val="24"/>
          <w:szCs w:val="24"/>
        </w:rPr>
        <w:t>piedāvāto</w:t>
      </w:r>
      <w:r w:rsidRPr="0093351C">
        <w:rPr>
          <w:rFonts w:ascii="Times New Roman" w:hAnsi="Times New Roman"/>
          <w:iCs/>
          <w:sz w:val="24"/>
          <w:szCs w:val="24"/>
        </w:rPr>
        <w:t xml:space="preserve"> atlaidi, tad tiek piemērota zemākā cena (akcijas cena).</w:t>
      </w:r>
    </w:p>
    <w:p w14:paraId="0934A897" w14:textId="77777777" w:rsidR="00D418C5" w:rsidRPr="00D418C5" w:rsidRDefault="00D418C5" w:rsidP="000E2030">
      <w:pPr>
        <w:spacing w:after="0" w:line="240" w:lineRule="auto"/>
        <w:ind w:left="851" w:right="1276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417"/>
        <w:gridCol w:w="2126"/>
      </w:tblGrid>
      <w:tr w:rsidR="00C43CB0" w14:paraId="4A09D600" w14:textId="77777777" w:rsidTr="009561FD">
        <w:trPr>
          <w:trHeight w:val="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43458E2" w14:textId="77777777" w:rsidR="009561FD" w:rsidRPr="00D418C5" w:rsidRDefault="002D28EF" w:rsidP="006148CC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742C080" w14:textId="77777777" w:rsidR="009561FD" w:rsidRPr="00D418C5" w:rsidRDefault="002D28EF" w:rsidP="006148C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Preces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6DFC5A4" w14:textId="77777777" w:rsidR="009561FD" w:rsidRPr="00D418C5" w:rsidRDefault="002D28EF" w:rsidP="009561F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Mērvienība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11AE07F0" w14:textId="77777777" w:rsidR="009561FD" w:rsidRPr="00D418C5" w:rsidRDefault="002D28EF" w:rsidP="00D418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418C5">
              <w:rPr>
                <w:rFonts w:ascii="Times New Roman" w:hAnsi="Times New Roman"/>
                <w:i/>
                <w:sz w:val="24"/>
                <w:szCs w:val="24"/>
              </w:rPr>
              <w:t xml:space="preserve">Piedāvātā </w:t>
            </w:r>
            <w:r w:rsidRPr="00D418C5">
              <w:rPr>
                <w:rFonts w:ascii="Times New Roman" w:hAnsi="Times New Roman"/>
                <w:i/>
                <w:sz w:val="24"/>
                <w:szCs w:val="24"/>
              </w:rPr>
              <w:t>cena*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par vienu vienību</w:t>
            </w:r>
          </w:p>
          <w:p w14:paraId="5C73301E" w14:textId="77777777" w:rsidR="009561FD" w:rsidRPr="00D418C5" w:rsidRDefault="002D28EF" w:rsidP="00D418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418C5">
              <w:rPr>
                <w:rFonts w:ascii="Times New Roman" w:hAnsi="Times New Roman"/>
                <w:i/>
                <w:sz w:val="24"/>
                <w:szCs w:val="24"/>
              </w:rPr>
              <w:t>EUR bez PVN</w:t>
            </w:r>
          </w:p>
        </w:tc>
      </w:tr>
      <w:tr w:rsidR="00C43CB0" w14:paraId="708CAE32" w14:textId="77777777" w:rsidTr="009561FD">
        <w:trPr>
          <w:trHeight w:val="2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39570" w14:textId="77777777" w:rsidR="009561FD" w:rsidRPr="00D418C5" w:rsidRDefault="002D28EF" w:rsidP="006148CC">
            <w:pPr>
              <w:jc w:val="center"/>
              <w:rPr>
                <w:rFonts w:ascii="Times New Roman" w:hAnsi="Times New Roman"/>
                <w:bCs/>
              </w:rPr>
            </w:pPr>
            <w:r w:rsidRPr="00D418C5">
              <w:rPr>
                <w:rFonts w:ascii="Times New Roman" w:hAnsi="Times New Roman"/>
                <w:bCs/>
              </w:rPr>
              <w:t>1.1.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8E8EA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Plastmasas spainis 10 litri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BC4356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330FB0">
              <w:rPr>
                <w:rFonts w:ascii="Times New Roman" w:hAnsi="Times New Roman"/>
              </w:rPr>
              <w:t>a</w:t>
            </w:r>
            <w:r w:rsidR="00FE02DB">
              <w:rPr>
                <w:rFonts w:ascii="Times New Roman" w:hAnsi="Times New Roman"/>
              </w:rPr>
              <w:t>b.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E40D" w14:textId="77777777" w:rsidR="009561FD" w:rsidRPr="00D418C5" w:rsidRDefault="009561FD" w:rsidP="006148CC">
            <w:pPr>
              <w:ind w:left="720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C43CB0" w14:paraId="0009EB4B" w14:textId="77777777" w:rsidTr="009561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3AE72" w14:textId="77777777" w:rsidR="009561FD" w:rsidRPr="00D418C5" w:rsidRDefault="002D28EF" w:rsidP="006148CC">
            <w:pPr>
              <w:jc w:val="center"/>
              <w:rPr>
                <w:rFonts w:ascii="Times New Roman" w:hAnsi="Times New Roman"/>
                <w:bCs/>
              </w:rPr>
            </w:pPr>
            <w:r w:rsidRPr="00D418C5">
              <w:rPr>
                <w:rFonts w:ascii="Times New Roman" w:hAnsi="Times New Roman"/>
                <w:bCs/>
              </w:rPr>
              <w:t>1.2.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8360A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Atkritumu maisi plēves</w:t>
            </w:r>
            <w:r w:rsidR="00401B70">
              <w:rPr>
                <w:rFonts w:ascii="Times New Roman" w:hAnsi="Times New Roman"/>
              </w:rPr>
              <w:t>, melni 100 litri pa 10 gab.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4DE351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401B70">
              <w:rPr>
                <w:rFonts w:ascii="Times New Roman" w:hAnsi="Times New Roman"/>
              </w:rPr>
              <w:t>epakojums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716B" w14:textId="77777777" w:rsidR="009561FD" w:rsidRPr="00D418C5" w:rsidRDefault="009561FD" w:rsidP="006148CC">
            <w:pPr>
              <w:ind w:left="720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C43CB0" w14:paraId="285B47B3" w14:textId="77777777" w:rsidTr="009561FD">
        <w:trPr>
          <w:trHeight w:val="2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4526C" w14:textId="77777777" w:rsidR="009561FD" w:rsidRPr="00D418C5" w:rsidRDefault="002D28EF" w:rsidP="006148CC">
            <w:pPr>
              <w:jc w:val="center"/>
              <w:rPr>
                <w:rFonts w:ascii="Times New Roman" w:hAnsi="Times New Roman"/>
                <w:bCs/>
              </w:rPr>
            </w:pPr>
            <w:r w:rsidRPr="00D418C5">
              <w:rPr>
                <w:rFonts w:ascii="Times New Roman" w:hAnsi="Times New Roman"/>
                <w:bCs/>
              </w:rPr>
              <w:t>1.3.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AB93A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Universāls kūdras substrāts 250 litri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0ABD8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330FB0">
              <w:rPr>
                <w:rFonts w:ascii="Times New Roman" w:hAnsi="Times New Roman"/>
              </w:rPr>
              <w:t>a</w:t>
            </w:r>
            <w:r w:rsidR="00FE02DB">
              <w:rPr>
                <w:rFonts w:ascii="Times New Roman" w:hAnsi="Times New Roman"/>
              </w:rPr>
              <w:t>b.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79EE" w14:textId="77777777" w:rsidR="009561FD" w:rsidRPr="00D418C5" w:rsidRDefault="009561FD" w:rsidP="006148CC">
            <w:pPr>
              <w:ind w:left="720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C43CB0" w14:paraId="2E04C93A" w14:textId="77777777" w:rsidTr="009561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A6642" w14:textId="77777777" w:rsidR="009561FD" w:rsidRPr="00D418C5" w:rsidRDefault="002D28EF" w:rsidP="006148CC">
            <w:pPr>
              <w:jc w:val="center"/>
              <w:rPr>
                <w:rFonts w:ascii="Times New Roman" w:hAnsi="Times New Roman"/>
                <w:bCs/>
              </w:rPr>
            </w:pPr>
            <w:r w:rsidRPr="00D418C5">
              <w:rPr>
                <w:rFonts w:ascii="Times New Roman" w:hAnsi="Times New Roman"/>
                <w:bCs/>
              </w:rPr>
              <w:t>1.4.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1CFB6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Lāpsta ar smailu galu Fiskars, ar metāla kātu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DA5BE0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330FB0">
              <w:rPr>
                <w:rFonts w:ascii="Times New Roman" w:hAnsi="Times New Roman"/>
              </w:rPr>
              <w:t>a</w:t>
            </w:r>
            <w:r w:rsidR="00FE02DB">
              <w:rPr>
                <w:rFonts w:ascii="Times New Roman" w:hAnsi="Times New Roman"/>
              </w:rPr>
              <w:t>b.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6349" w14:textId="77777777" w:rsidR="009561FD" w:rsidRPr="00D418C5" w:rsidRDefault="009561FD" w:rsidP="006148CC">
            <w:pPr>
              <w:ind w:left="720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C43CB0" w14:paraId="703BF85A" w14:textId="77777777" w:rsidTr="009561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88A85" w14:textId="77777777" w:rsidR="009561FD" w:rsidRPr="00D418C5" w:rsidRDefault="002D28EF" w:rsidP="006148CC">
            <w:pPr>
              <w:jc w:val="center"/>
              <w:rPr>
                <w:rFonts w:ascii="Times New Roman" w:hAnsi="Times New Roman"/>
                <w:bCs/>
              </w:rPr>
            </w:pPr>
            <w:r w:rsidRPr="00D418C5">
              <w:rPr>
                <w:rFonts w:ascii="Times New Roman" w:hAnsi="Times New Roman"/>
                <w:bCs/>
              </w:rPr>
              <w:t>1.5.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D6B8A1" w14:textId="77777777" w:rsidR="009561FD" w:rsidRPr="00F253C6" w:rsidRDefault="002D28EF" w:rsidP="0061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Dārza laistīšanas šļūtene 50 m zaļa </w:t>
            </w:r>
            <w:r>
              <w:rPr>
                <w:rFonts w:ascii="Times New Roman" w:hAnsi="Times New Roman"/>
                <w:vertAlign w:val="superscript"/>
              </w:rPr>
              <w:t>¾</w:t>
            </w:r>
            <w:r>
              <w:rPr>
                <w:rFonts w:ascii="Times New Roman" w:hAnsi="Times New Roman"/>
                <w:vertAlign w:val="subscript"/>
              </w:rPr>
              <w:t xml:space="preserve"> </w:t>
            </w:r>
            <w:r>
              <w:rPr>
                <w:rFonts w:ascii="Times New Roman" w:hAnsi="Times New Roman"/>
              </w:rPr>
              <w:t>collas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5C7AF" w14:textId="77777777" w:rsidR="009561FD" w:rsidRPr="00D418C5" w:rsidRDefault="002D28EF" w:rsidP="0061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330FB0">
              <w:rPr>
                <w:rFonts w:ascii="Times New Roman" w:hAnsi="Times New Roman"/>
              </w:rPr>
              <w:t>a</w:t>
            </w:r>
            <w:r w:rsidR="00FE02DB">
              <w:rPr>
                <w:rFonts w:ascii="Times New Roman" w:hAnsi="Times New Roman"/>
              </w:rPr>
              <w:t>b.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848D" w14:textId="77777777" w:rsidR="009561FD" w:rsidRPr="00D418C5" w:rsidRDefault="009561FD" w:rsidP="006148CC">
            <w:pPr>
              <w:ind w:left="720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C43CB0" w14:paraId="6D690F9E" w14:textId="77777777" w:rsidTr="009561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37A73" w14:textId="77777777" w:rsidR="009561FD" w:rsidRPr="00D418C5" w:rsidRDefault="002D28EF" w:rsidP="006148CC">
            <w:pPr>
              <w:jc w:val="center"/>
              <w:rPr>
                <w:rFonts w:ascii="Times New Roman" w:hAnsi="Times New Roman"/>
                <w:bCs/>
              </w:rPr>
            </w:pPr>
            <w:r w:rsidRPr="00D418C5">
              <w:rPr>
                <w:rFonts w:ascii="Times New Roman" w:hAnsi="Times New Roman"/>
                <w:bCs/>
              </w:rPr>
              <w:t>1.6.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D5B07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Slota ielu slaucīšanai 50 cm, koka korpuss, koka kāts 1,5 m garš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49FFCC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330FB0">
              <w:rPr>
                <w:rFonts w:ascii="Times New Roman" w:hAnsi="Times New Roman"/>
              </w:rPr>
              <w:t>a</w:t>
            </w:r>
            <w:r w:rsidR="00FE02DB">
              <w:rPr>
                <w:rFonts w:ascii="Times New Roman" w:hAnsi="Times New Roman"/>
              </w:rPr>
              <w:t>b.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104C" w14:textId="77777777" w:rsidR="009561FD" w:rsidRPr="00D418C5" w:rsidRDefault="009561FD" w:rsidP="006148CC">
            <w:pPr>
              <w:ind w:left="720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C43CB0" w14:paraId="49D02AD9" w14:textId="77777777" w:rsidTr="009561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922B2" w14:textId="77777777" w:rsidR="009561FD" w:rsidRPr="00D418C5" w:rsidRDefault="002D28EF" w:rsidP="006148CC">
            <w:pPr>
              <w:jc w:val="center"/>
              <w:rPr>
                <w:rFonts w:ascii="Times New Roman" w:hAnsi="Times New Roman"/>
                <w:bCs/>
              </w:rPr>
            </w:pPr>
            <w:r w:rsidRPr="00D418C5">
              <w:rPr>
                <w:rFonts w:ascii="Times New Roman" w:hAnsi="Times New Roman"/>
                <w:bCs/>
              </w:rPr>
              <w:t>1.7.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50213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Dārza ķerra ar pumpējamu riepu, cinkota ar ietilpību 100l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D4CAC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330FB0">
              <w:rPr>
                <w:rFonts w:ascii="Times New Roman" w:hAnsi="Times New Roman"/>
              </w:rPr>
              <w:t>a</w:t>
            </w:r>
            <w:r w:rsidR="00FE02DB">
              <w:rPr>
                <w:rFonts w:ascii="Times New Roman" w:hAnsi="Times New Roman"/>
              </w:rPr>
              <w:t>b.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3E0D" w14:textId="77777777" w:rsidR="009561FD" w:rsidRPr="00D418C5" w:rsidRDefault="009561FD" w:rsidP="006148CC">
            <w:pPr>
              <w:ind w:left="720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C43CB0" w14:paraId="7A039FE7" w14:textId="77777777" w:rsidTr="009561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B487" w14:textId="77777777" w:rsidR="009561FD" w:rsidRPr="00D418C5" w:rsidRDefault="002D28EF" w:rsidP="006148CC">
            <w:pPr>
              <w:jc w:val="center"/>
              <w:rPr>
                <w:rFonts w:ascii="Times New Roman" w:hAnsi="Times New Roman"/>
                <w:bCs/>
              </w:rPr>
            </w:pPr>
            <w:r w:rsidRPr="00D418C5">
              <w:rPr>
                <w:rFonts w:ascii="Times New Roman" w:hAnsi="Times New Roman"/>
                <w:bCs/>
              </w:rPr>
              <w:t>1.8.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275E3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Puķu pods plastmasas, D30cm, brūns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714CF3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330FB0">
              <w:rPr>
                <w:rFonts w:ascii="Times New Roman" w:hAnsi="Times New Roman"/>
              </w:rPr>
              <w:t>a</w:t>
            </w:r>
            <w:r w:rsidR="00FE02DB">
              <w:rPr>
                <w:rFonts w:ascii="Times New Roman" w:hAnsi="Times New Roman"/>
              </w:rPr>
              <w:t>b.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C4B2" w14:textId="77777777" w:rsidR="009561FD" w:rsidRPr="00D418C5" w:rsidRDefault="009561FD" w:rsidP="006148CC">
            <w:pPr>
              <w:ind w:left="720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C43CB0" w14:paraId="5B4F9821" w14:textId="77777777" w:rsidTr="009561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51F2" w14:textId="77777777" w:rsidR="009561FD" w:rsidRPr="00D418C5" w:rsidRDefault="002D28EF" w:rsidP="006148CC">
            <w:pPr>
              <w:jc w:val="center"/>
              <w:rPr>
                <w:rFonts w:ascii="Times New Roman" w:hAnsi="Times New Roman"/>
                <w:bCs/>
              </w:rPr>
            </w:pPr>
            <w:r w:rsidRPr="00D418C5">
              <w:rPr>
                <w:rFonts w:ascii="Times New Roman" w:hAnsi="Times New Roman"/>
                <w:bCs/>
              </w:rPr>
              <w:t>1.9.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C69E3D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Adīti cimdi PVH 1 punkts 10 izmērs, kokvilnas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B13E3C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B85FCF">
              <w:rPr>
                <w:rFonts w:ascii="Times New Roman" w:hAnsi="Times New Roman"/>
              </w:rPr>
              <w:t>āris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66DB" w14:textId="77777777" w:rsidR="009561FD" w:rsidRPr="00D418C5" w:rsidRDefault="009561FD" w:rsidP="006148CC">
            <w:pPr>
              <w:ind w:left="720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C43CB0" w14:paraId="4A4975F9" w14:textId="77777777" w:rsidTr="009561F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0926" w14:textId="77777777" w:rsidR="009561FD" w:rsidRPr="00D418C5" w:rsidRDefault="002D28EF" w:rsidP="006148C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7C481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Kāpnes (trepes), trīsdaļīgas, kombinētās alumīnija ar 3x10 pakāpieniem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4A7090" w14:textId="77777777" w:rsidR="009561FD" w:rsidRPr="00D418C5" w:rsidRDefault="002D28EF" w:rsidP="006148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330FB0">
              <w:rPr>
                <w:rFonts w:ascii="Times New Roman" w:hAnsi="Times New Roman"/>
              </w:rPr>
              <w:t>a</w:t>
            </w:r>
            <w:r w:rsidR="00FE02DB">
              <w:rPr>
                <w:rFonts w:ascii="Times New Roman" w:hAnsi="Times New Roman"/>
              </w:rPr>
              <w:t>b.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2D23" w14:textId="77777777" w:rsidR="009561FD" w:rsidRPr="00D418C5" w:rsidRDefault="009561FD" w:rsidP="006148CC">
            <w:pPr>
              <w:ind w:left="720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C43CB0" w14:paraId="22CBC866" w14:textId="77777777" w:rsidTr="00E5645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BEA0" w14:textId="77777777" w:rsidR="009561FD" w:rsidRDefault="009561FD" w:rsidP="006148C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2EA" w14:textId="77777777" w:rsidR="009561FD" w:rsidRPr="00D418C5" w:rsidRDefault="002D28EF" w:rsidP="007163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Vienību cenu summa, EUR bez PVN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DF57" w14:textId="77777777" w:rsidR="009561FD" w:rsidRPr="00D418C5" w:rsidRDefault="009561FD" w:rsidP="006148CC">
            <w:pPr>
              <w:ind w:left="720"/>
              <w:contextualSpacing/>
              <w:rPr>
                <w:rFonts w:ascii="Times New Roman" w:hAnsi="Times New Roman"/>
                <w:bCs/>
              </w:rPr>
            </w:pPr>
          </w:p>
        </w:tc>
      </w:tr>
    </w:tbl>
    <w:p w14:paraId="7ED3C8F1" w14:textId="77777777" w:rsidR="00D418C5" w:rsidRPr="00D418C5" w:rsidRDefault="002D28EF" w:rsidP="00155F80">
      <w:pPr>
        <w:spacing w:after="0" w:line="240" w:lineRule="auto"/>
        <w:ind w:left="142" w:right="142" w:hanging="142"/>
        <w:jc w:val="both"/>
        <w:rPr>
          <w:rFonts w:ascii="Times New Roman" w:hAnsi="Times New Roman"/>
          <w:sz w:val="24"/>
          <w:szCs w:val="24"/>
        </w:rPr>
      </w:pPr>
      <w:bookmarkStart w:id="1" w:name="_Hlk104370063"/>
      <w:r w:rsidRPr="00D418C5">
        <w:rPr>
          <w:rFonts w:ascii="Times New Roman" w:hAnsi="Times New Roman"/>
          <w:sz w:val="24"/>
          <w:szCs w:val="24"/>
        </w:rPr>
        <w:t>*</w:t>
      </w:r>
      <w:r w:rsidR="00AC69BF">
        <w:rPr>
          <w:rFonts w:ascii="Times New Roman" w:hAnsi="Times New Roman"/>
          <w:sz w:val="24"/>
          <w:szCs w:val="24"/>
        </w:rPr>
        <w:t xml:space="preserve"> </w:t>
      </w:r>
      <w:r w:rsidRPr="00D418C5">
        <w:rPr>
          <w:rFonts w:ascii="Times New Roman" w:hAnsi="Times New Roman"/>
          <w:sz w:val="24"/>
          <w:szCs w:val="24"/>
        </w:rPr>
        <w:t xml:space="preserve">cenā </w:t>
      </w:r>
      <w:r w:rsidR="00155F80">
        <w:rPr>
          <w:rFonts w:ascii="Times New Roman" w:hAnsi="Times New Roman"/>
          <w:sz w:val="24"/>
          <w:szCs w:val="24"/>
        </w:rPr>
        <w:t>ir iekļautas</w:t>
      </w:r>
      <w:r w:rsidRPr="00D418C5">
        <w:rPr>
          <w:rFonts w:ascii="Times New Roman" w:hAnsi="Times New Roman"/>
          <w:sz w:val="24"/>
          <w:szCs w:val="24"/>
        </w:rPr>
        <w:t xml:space="preserve"> vis</w:t>
      </w:r>
      <w:r w:rsidR="00155F80">
        <w:rPr>
          <w:rFonts w:ascii="Times New Roman" w:hAnsi="Times New Roman"/>
          <w:sz w:val="24"/>
          <w:szCs w:val="24"/>
        </w:rPr>
        <w:t>as</w:t>
      </w:r>
      <w:r w:rsidRPr="00D418C5">
        <w:rPr>
          <w:rFonts w:ascii="Times New Roman" w:hAnsi="Times New Roman"/>
          <w:sz w:val="24"/>
          <w:szCs w:val="24"/>
        </w:rPr>
        <w:t xml:space="preserve"> izmaks</w:t>
      </w:r>
      <w:r w:rsidR="00155F80">
        <w:rPr>
          <w:rFonts w:ascii="Times New Roman" w:hAnsi="Times New Roman"/>
          <w:sz w:val="24"/>
          <w:szCs w:val="24"/>
        </w:rPr>
        <w:t>as</w:t>
      </w:r>
      <w:r w:rsidRPr="00D418C5">
        <w:rPr>
          <w:rFonts w:ascii="Times New Roman" w:hAnsi="Times New Roman"/>
          <w:sz w:val="24"/>
          <w:szCs w:val="24"/>
        </w:rPr>
        <w:t xml:space="preserve">, kas saistītas ar </w:t>
      </w:r>
      <w:r w:rsidR="00716330">
        <w:rPr>
          <w:rFonts w:ascii="Times New Roman" w:hAnsi="Times New Roman"/>
          <w:sz w:val="24"/>
          <w:szCs w:val="24"/>
        </w:rPr>
        <w:t>preču iegādi</w:t>
      </w:r>
      <w:r w:rsidRPr="00D418C5">
        <w:rPr>
          <w:rFonts w:ascii="Times New Roman" w:hAnsi="Times New Roman"/>
          <w:sz w:val="24"/>
          <w:szCs w:val="24"/>
        </w:rPr>
        <w:t xml:space="preserve">, izņemot </w:t>
      </w:r>
      <w:r w:rsidRPr="00D418C5">
        <w:rPr>
          <w:rFonts w:ascii="Times New Roman" w:hAnsi="Times New Roman"/>
          <w:sz w:val="24"/>
          <w:szCs w:val="24"/>
        </w:rPr>
        <w:t>pievienotās vērtības nodokli</w:t>
      </w:r>
      <w:r w:rsidR="00155F80">
        <w:rPr>
          <w:rFonts w:ascii="Times New Roman" w:hAnsi="Times New Roman"/>
          <w:sz w:val="24"/>
          <w:szCs w:val="24"/>
        </w:rPr>
        <w:t>s</w:t>
      </w:r>
      <w:r w:rsidRPr="00D418C5">
        <w:rPr>
          <w:rFonts w:ascii="Times New Roman" w:hAnsi="Times New Roman"/>
          <w:sz w:val="24"/>
          <w:szCs w:val="24"/>
        </w:rPr>
        <w:t>.</w:t>
      </w:r>
      <w:r w:rsidR="004940E7">
        <w:rPr>
          <w:rFonts w:ascii="Times New Roman" w:hAnsi="Times New Roman"/>
          <w:sz w:val="24"/>
          <w:szCs w:val="24"/>
        </w:rPr>
        <w:t xml:space="preserve"> Cenā netiek iekļauta atlaide. Atlaide tiks norādīta atsevišķi 2.3.punktā, kuru piemēros</w:t>
      </w:r>
      <w:r w:rsidR="0058190F">
        <w:rPr>
          <w:rFonts w:ascii="Times New Roman" w:hAnsi="Times New Roman"/>
          <w:sz w:val="24"/>
          <w:szCs w:val="24"/>
        </w:rPr>
        <w:t xml:space="preserve"> saskaņā ar 2.3.punktu.</w:t>
      </w:r>
    </w:p>
    <w:bookmarkEnd w:id="1"/>
    <w:p w14:paraId="1DD0C83A" w14:textId="77777777" w:rsidR="00D418C5" w:rsidRPr="00D418C5" w:rsidRDefault="00D418C5" w:rsidP="00155F80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4536"/>
      </w:tblGrid>
      <w:tr w:rsidR="00C43CB0" w14:paraId="02B7EB30" w14:textId="77777777" w:rsidTr="00E14A4C">
        <w:trPr>
          <w:trHeight w:val="4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6D9E2A84" w14:textId="77777777" w:rsidR="00D418C5" w:rsidRPr="00D418C5" w:rsidRDefault="002D28EF" w:rsidP="006148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E6126" w:rsidRPr="00D418C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67D1F4CC" w14:textId="77777777" w:rsidR="00D418C5" w:rsidRPr="00D418C5" w:rsidRDefault="002D28EF" w:rsidP="00614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Prasības</w:t>
            </w:r>
            <w:r w:rsidR="004E6126" w:rsidRPr="00D41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7CA93735" w14:textId="77777777" w:rsidR="00D418C5" w:rsidRPr="0054026A" w:rsidRDefault="002D28EF" w:rsidP="006148CC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Pretendenta p</w:t>
            </w:r>
            <w:r w:rsidR="0054026A" w:rsidRPr="0054026A">
              <w:rPr>
                <w:rFonts w:ascii="Times New Roman" w:hAnsi="Times New Roman"/>
                <w:b/>
                <w:iCs/>
              </w:rPr>
              <w:t>iedāvājums</w:t>
            </w:r>
          </w:p>
        </w:tc>
      </w:tr>
      <w:tr w:rsidR="00C43CB0" w14:paraId="5CB60315" w14:textId="77777777" w:rsidTr="00E14A4C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63886" w14:textId="77777777" w:rsidR="00D418C5" w:rsidRPr="00D418C5" w:rsidRDefault="002D28EF" w:rsidP="0061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E6126" w:rsidRPr="00D418C5">
              <w:rPr>
                <w:rFonts w:ascii="Times New Roman" w:hAnsi="Times New Roman"/>
              </w:rPr>
              <w:t>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34D57" w14:textId="77777777" w:rsidR="00D418C5" w:rsidRPr="00D418C5" w:rsidRDefault="002D28EF" w:rsidP="005402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D418C5">
              <w:rPr>
                <w:rFonts w:ascii="Times New Roman" w:hAnsi="Times New Roman"/>
                <w:sz w:val="24"/>
              </w:rPr>
              <w:t xml:space="preserve">Pretendents nodrošina </w:t>
            </w:r>
            <w:r w:rsidR="00716330">
              <w:rPr>
                <w:rFonts w:ascii="Times New Roman" w:hAnsi="Times New Roman"/>
                <w:sz w:val="24"/>
              </w:rPr>
              <w:t>preču iegādi</w:t>
            </w:r>
            <w:r w:rsidR="00450164">
              <w:rPr>
                <w:rFonts w:ascii="Times New Roman" w:hAnsi="Times New Roman"/>
                <w:sz w:val="24"/>
              </w:rPr>
              <w:t xml:space="preserve"> </w:t>
            </w:r>
            <w:r w:rsidRPr="00B7541F">
              <w:rPr>
                <w:rFonts w:ascii="Times New Roman" w:hAnsi="Times New Roman"/>
                <w:b/>
                <w:bCs/>
                <w:sz w:val="24"/>
              </w:rPr>
              <w:t xml:space="preserve">ne tālāk kā </w:t>
            </w:r>
            <w:r w:rsidRPr="006B7039">
              <w:rPr>
                <w:rFonts w:ascii="Times New Roman" w:hAnsi="Times New Roman"/>
                <w:b/>
                <w:bCs/>
                <w:sz w:val="24"/>
              </w:rPr>
              <w:t>55 km</w:t>
            </w:r>
            <w:r w:rsidRPr="00D418C5">
              <w:rPr>
                <w:rFonts w:ascii="Times New Roman" w:hAnsi="Times New Roman"/>
                <w:sz w:val="24"/>
              </w:rPr>
              <w:t xml:space="preserve"> no Vecumnieku apvienības pārvaldes Rīgas ielā 29, Vecumniekos, Vecumnieku pag., Bauskas nov.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D93A" w14:textId="77777777" w:rsidR="00716330" w:rsidRDefault="002D28EF" w:rsidP="00716330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</w:t>
            </w:r>
            <w:r w:rsidRPr="00D418C5">
              <w:rPr>
                <w:rFonts w:ascii="Times New Roman" w:hAnsi="Times New Roman"/>
                <w:i/>
              </w:rPr>
              <w:t xml:space="preserve">orādīt </w:t>
            </w:r>
            <w:r w:rsidR="006B7039">
              <w:rPr>
                <w:rFonts w:ascii="Times New Roman" w:hAnsi="Times New Roman"/>
                <w:i/>
              </w:rPr>
              <w:t>tuvākā</w:t>
            </w:r>
            <w:r w:rsidR="0093351C">
              <w:rPr>
                <w:rFonts w:ascii="Times New Roman" w:hAnsi="Times New Roman"/>
                <w:i/>
              </w:rPr>
              <w:t>s</w:t>
            </w:r>
            <w:r w:rsidR="006B7039">
              <w:rPr>
                <w:rFonts w:ascii="Times New Roman" w:hAnsi="Times New Roman"/>
                <w:i/>
              </w:rPr>
              <w:t xml:space="preserve"> </w:t>
            </w:r>
            <w:r w:rsidR="0093351C">
              <w:rPr>
                <w:rFonts w:ascii="Times New Roman" w:hAnsi="Times New Roman"/>
                <w:i/>
              </w:rPr>
              <w:t xml:space="preserve">tirdzniecības vietas (veikala) </w:t>
            </w:r>
            <w:r w:rsidRPr="00D418C5">
              <w:rPr>
                <w:rFonts w:ascii="Times New Roman" w:hAnsi="Times New Roman"/>
                <w:i/>
              </w:rPr>
              <w:t>adresi</w:t>
            </w:r>
            <w:r w:rsidR="00714995">
              <w:rPr>
                <w:rFonts w:ascii="Times New Roman" w:hAnsi="Times New Roman"/>
                <w:i/>
              </w:rPr>
              <w:t>,</w:t>
            </w:r>
            <w:r w:rsidRPr="00D418C5">
              <w:rPr>
                <w:rFonts w:ascii="Times New Roman" w:hAnsi="Times New Roman"/>
                <w:i/>
              </w:rPr>
              <w:t xml:space="preserve"> nosaukumu</w:t>
            </w:r>
          </w:p>
          <w:p w14:paraId="331C38A6" w14:textId="77777777" w:rsidR="00D418C5" w:rsidRPr="00D418C5" w:rsidRDefault="002D28EF" w:rsidP="00716330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i/>
              </w:rPr>
              <w:t>u</w:t>
            </w:r>
            <w:r w:rsidRPr="006C0624">
              <w:rPr>
                <w:rFonts w:ascii="Times New Roman" w:hAnsi="Times New Roman"/>
                <w:i/>
              </w:rPr>
              <w:t xml:space="preserve">n attālumu </w:t>
            </w:r>
            <w:r>
              <w:rPr>
                <w:rFonts w:ascii="Times New Roman" w:hAnsi="Times New Roman"/>
                <w:i/>
              </w:rPr>
              <w:t xml:space="preserve">kilometros (ne vairāk kā 2 zīmes aiz komata) līdz </w:t>
            </w:r>
            <w:r w:rsidRPr="006C0624">
              <w:rPr>
                <w:rFonts w:ascii="Times New Roman" w:hAnsi="Times New Roman"/>
                <w:i/>
                <w:sz w:val="24"/>
              </w:rPr>
              <w:t>Vecumnieku apvienības pārvalde</w:t>
            </w:r>
            <w:r>
              <w:rPr>
                <w:rFonts w:ascii="Times New Roman" w:hAnsi="Times New Roman"/>
                <w:i/>
                <w:sz w:val="24"/>
              </w:rPr>
              <w:t>i</w:t>
            </w:r>
            <w:r w:rsidRPr="006C0624">
              <w:rPr>
                <w:rFonts w:ascii="Times New Roman" w:hAnsi="Times New Roman"/>
                <w:i/>
                <w:sz w:val="24"/>
              </w:rPr>
              <w:t xml:space="preserve"> Rīgas ielā 29, Vecumniekos, Vecumnieku pag., Bauskas nov.</w:t>
            </w:r>
            <w:r w:rsidR="00ED1DAB">
              <w:rPr>
                <w:rFonts w:ascii="Times New Roman" w:hAnsi="Times New Roman"/>
                <w:i/>
                <w:sz w:val="24"/>
              </w:rPr>
              <w:t xml:space="preserve">- </w:t>
            </w:r>
            <w:r w:rsidRPr="0093351C">
              <w:rPr>
                <w:rFonts w:ascii="Times New Roman" w:hAnsi="Times New Roman"/>
                <w:b/>
                <w:bCs/>
                <w:iCs/>
                <w:sz w:val="24"/>
              </w:rPr>
              <w:t>______ km</w:t>
            </w:r>
          </w:p>
        </w:tc>
      </w:tr>
      <w:tr w:rsidR="00C43CB0" w14:paraId="2D1CE8BD" w14:textId="77777777" w:rsidTr="00E14A4C">
        <w:trPr>
          <w:trHeight w:val="4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211B" w14:textId="77777777" w:rsidR="00410C26" w:rsidRDefault="002D28EF" w:rsidP="00410C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FF8E7" w14:textId="77777777" w:rsidR="00410C26" w:rsidRPr="00776BD1" w:rsidRDefault="002D28EF" w:rsidP="0093351C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</w:rPr>
            </w:pPr>
            <w:r w:rsidRPr="0093351C">
              <w:rPr>
                <w:rFonts w:ascii="Times New Roman" w:hAnsi="Times New Roman"/>
                <w:sz w:val="24"/>
              </w:rPr>
              <w:t>Pretendents apliecina, ka piedāvā iegādāties preces visās pretendenta  tirdzniecības vietās Latvijas Republikas teritorijā.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8590" w14:textId="77777777" w:rsidR="00410C26" w:rsidRDefault="002D28EF" w:rsidP="0093351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Pretendenta apliecinājums ______________________________</w:t>
            </w:r>
          </w:p>
        </w:tc>
      </w:tr>
      <w:tr w:rsidR="00C43CB0" w14:paraId="733A9970" w14:textId="77777777" w:rsidTr="00E14A4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96537" w14:textId="77777777" w:rsidR="00D418C5" w:rsidRPr="00D418C5" w:rsidRDefault="002D28EF" w:rsidP="0061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25E04">
              <w:rPr>
                <w:rFonts w:ascii="Times New Roman" w:hAnsi="Times New Roman"/>
              </w:rPr>
              <w:t>.</w:t>
            </w:r>
            <w:r w:rsidR="00B65241">
              <w:rPr>
                <w:rFonts w:ascii="Times New Roman" w:hAnsi="Times New Roman"/>
              </w:rPr>
              <w:t>3</w:t>
            </w:r>
            <w:r w:rsidR="004E6126" w:rsidRPr="00D418C5">
              <w:rPr>
                <w:rFonts w:ascii="Times New Roman" w:hAnsi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CBE8D" w14:textId="77777777" w:rsidR="00AC69BF" w:rsidRDefault="002D28EF" w:rsidP="0093351C">
            <w:pPr>
              <w:pStyle w:val="Pamatteksts"/>
              <w:spacing w:before="120"/>
            </w:pPr>
            <w:r>
              <w:t>Visām precēm</w:t>
            </w:r>
            <w:r w:rsidR="004E6126" w:rsidRPr="00D418C5">
              <w:t xml:space="preserve"> pretendents piemēro preču iegādes brīdī spēkā esošās atlaides</w:t>
            </w:r>
            <w:r w:rsidR="006F1131">
              <w:t>, kas norādīta šajā piedāvājumā</w:t>
            </w:r>
            <w:r w:rsidR="004E6126" w:rsidRPr="00D418C5">
              <w:t xml:space="preserve">. </w:t>
            </w:r>
          </w:p>
          <w:p w14:paraId="113723AF" w14:textId="77777777" w:rsidR="00D418C5" w:rsidRDefault="002D28EF" w:rsidP="0093351C">
            <w:pPr>
              <w:pStyle w:val="Pamatteksts"/>
              <w:spacing w:before="120"/>
            </w:pPr>
            <w:r>
              <w:t>Preces</w:t>
            </w:r>
            <w:r w:rsidR="004E6126" w:rsidRPr="00D418C5">
              <w:t xml:space="preserve"> cenu veido realizācijas cena tirdzniecības vietā</w:t>
            </w:r>
            <w:r w:rsidR="0093351C">
              <w:t>,</w:t>
            </w:r>
            <w:r w:rsidR="00AC69BF">
              <w:t xml:space="preserve"> </w:t>
            </w:r>
            <w:r w:rsidR="004E6126" w:rsidRPr="00D418C5">
              <w:t>no kuras atskaitīta piedāvātā atlaide.</w:t>
            </w:r>
          </w:p>
          <w:p w14:paraId="0B6098D0" w14:textId="77777777" w:rsidR="00046F95" w:rsidRPr="00046F95" w:rsidRDefault="002D28EF" w:rsidP="0093351C">
            <w:pPr>
              <w:spacing w:before="120" w:after="0" w:line="240" w:lineRule="auto"/>
              <w:jc w:val="both"/>
              <w:rPr>
                <w:strike/>
                <w:color w:val="FF0000"/>
              </w:rPr>
            </w:pPr>
            <w:r w:rsidRPr="0093351C">
              <w:rPr>
                <w:rFonts w:ascii="Times New Roman" w:hAnsi="Times New Roman"/>
                <w:iCs/>
                <w:sz w:val="24"/>
                <w:szCs w:val="24"/>
              </w:rPr>
              <w:t xml:space="preserve">Ja tirdzniecības vietā precei ir akcijas </w:t>
            </w:r>
            <w:r w:rsidRPr="0093351C">
              <w:rPr>
                <w:rFonts w:ascii="Times New Roman" w:hAnsi="Times New Roman"/>
                <w:iCs/>
                <w:sz w:val="24"/>
                <w:szCs w:val="24"/>
              </w:rPr>
              <w:t>cena, kas ir zemāka par cenu ar piedāvāto atlaidi, tad tiek piemērota zemākā cena (akcijas cena).</w:t>
            </w:r>
          </w:p>
          <w:p w14:paraId="13D32BCC" w14:textId="77777777" w:rsidR="00D418C5" w:rsidRPr="00D418C5" w:rsidRDefault="00D418C5" w:rsidP="004940E7">
            <w:pPr>
              <w:pStyle w:val="Pamatteksts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3E87C" w14:textId="77777777" w:rsidR="00D418C5" w:rsidRPr="00D418C5" w:rsidRDefault="002D28EF" w:rsidP="006148CC">
            <w:pPr>
              <w:jc w:val="center"/>
              <w:rPr>
                <w:rFonts w:ascii="Times New Roman" w:hAnsi="Times New Roman"/>
                <w:i/>
              </w:rPr>
            </w:pPr>
            <w:r w:rsidRPr="00DE1F84">
              <w:rPr>
                <w:rFonts w:ascii="Times New Roman" w:hAnsi="Times New Roman"/>
                <w:iCs/>
                <w:szCs w:val="24"/>
              </w:rPr>
              <w:t>Atbilstoši prasībai piedāvājam</w:t>
            </w:r>
            <w:r w:rsidR="00FE02DB" w:rsidRPr="00DE1F84">
              <w:rPr>
                <w:rFonts w:ascii="Times New Roman" w:hAnsi="Times New Roman"/>
                <w:iCs/>
                <w:szCs w:val="24"/>
              </w:rPr>
              <w:t xml:space="preserve"> atlaidi </w:t>
            </w:r>
            <w:r w:rsidR="00FE02DB" w:rsidRPr="00DE1F84">
              <w:rPr>
                <w:rFonts w:ascii="Times New Roman" w:hAnsi="Times New Roman"/>
                <w:b/>
                <w:bCs/>
                <w:iCs/>
                <w:szCs w:val="24"/>
              </w:rPr>
              <w:t>_</w:t>
            </w:r>
            <w:r w:rsidR="00FE02DB" w:rsidRPr="0093351C">
              <w:rPr>
                <w:rFonts w:ascii="Times New Roman" w:hAnsi="Times New Roman"/>
                <w:b/>
                <w:bCs/>
                <w:iCs/>
                <w:szCs w:val="24"/>
              </w:rPr>
              <w:t>___%</w:t>
            </w:r>
          </w:p>
        </w:tc>
      </w:tr>
    </w:tbl>
    <w:p w14:paraId="2A1D46F7" w14:textId="77777777" w:rsidR="00D418C5" w:rsidRDefault="002D28EF" w:rsidP="00E06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Ar šo apliecinu savu dalību minētajā tirgus izpētē un apstiprinu, ka esmu iepazinies ar tās noteikumiem un </w:t>
      </w:r>
      <w:r w:rsidRPr="00D418C5">
        <w:rPr>
          <w:rFonts w:ascii="Times New Roman" w:eastAsia="Times New Roman" w:hAnsi="Times New Roman"/>
          <w:sz w:val="24"/>
          <w:szCs w:val="24"/>
        </w:rPr>
        <w:t>Tehnisko specifikāciju, un piekrītu visiem tajā minētajiem nosacījumiem, tie ir skaidri un saprotami, iebildumu un pretenziju pret tiem nav.</w:t>
      </w:r>
    </w:p>
    <w:p w14:paraId="40382D26" w14:textId="77777777" w:rsidR="00E70988" w:rsidRPr="00CC1D5B" w:rsidRDefault="002D28EF" w:rsidP="00E70988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</w:rPr>
      </w:pPr>
      <w:bookmarkStart w:id="2" w:name="_Hlk104372285"/>
      <w:r w:rsidRPr="00CC1D5B">
        <w:rPr>
          <w:rFonts w:ascii="Times New Roman" w:eastAsia="Times New Roman" w:hAnsi="Times New Roman"/>
          <w:iCs/>
          <w:sz w:val="24"/>
          <w:szCs w:val="24"/>
        </w:rPr>
        <w:t>Piedāvājuma</w:t>
      </w:r>
      <w:r w:rsidRPr="00CC1D5B">
        <w:rPr>
          <w:rFonts w:ascii="Times New Roman" w:eastAsia="Times New Roman" w:hAnsi="Times New Roman"/>
          <w:iCs/>
          <w:color w:val="FF0000"/>
          <w:sz w:val="24"/>
          <w:szCs w:val="24"/>
        </w:rPr>
        <w:t xml:space="preserve"> </w:t>
      </w:r>
      <w:r w:rsidRPr="00CC1D5B">
        <w:rPr>
          <w:rFonts w:ascii="Times New Roman" w:eastAsia="Times New Roman" w:hAnsi="Times New Roman"/>
          <w:iCs/>
          <w:sz w:val="24"/>
          <w:szCs w:val="24"/>
        </w:rPr>
        <w:t xml:space="preserve">cenā ir iekļautas visas iespējamās izmaksas, kas saistītas ar </w:t>
      </w:r>
      <w:r>
        <w:rPr>
          <w:rFonts w:ascii="Times New Roman" w:eastAsia="Times New Roman" w:hAnsi="Times New Roman"/>
          <w:iCs/>
          <w:sz w:val="24"/>
          <w:szCs w:val="24"/>
        </w:rPr>
        <w:t>preču iegādi</w:t>
      </w:r>
      <w:r w:rsidRPr="00CC1D5B">
        <w:rPr>
          <w:rFonts w:ascii="Times New Roman" w:eastAsia="Times New Roman" w:hAnsi="Times New Roman"/>
          <w:iCs/>
          <w:sz w:val="24"/>
          <w:szCs w:val="24"/>
        </w:rPr>
        <w:t xml:space="preserve">,  iespējamie sadārdzinājumi </w:t>
      </w:r>
      <w:r w:rsidRPr="00CC1D5B">
        <w:rPr>
          <w:rFonts w:ascii="Times New Roman" w:eastAsia="Times New Roman" w:hAnsi="Times New Roman"/>
          <w:iCs/>
          <w:sz w:val="24"/>
          <w:szCs w:val="24"/>
        </w:rPr>
        <w:t>un visi riski.</w:t>
      </w:r>
    </w:p>
    <w:bookmarkEnd w:id="2"/>
    <w:p w14:paraId="4628E638" w14:textId="77777777" w:rsidR="00D418C5" w:rsidRDefault="002D28EF" w:rsidP="00D418C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2A14BCE6" w14:textId="77777777" w:rsidR="009A044C" w:rsidRDefault="009A044C" w:rsidP="00D418C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789F9320" w14:textId="77777777" w:rsidR="009A044C" w:rsidRPr="0093351C" w:rsidRDefault="002D28EF" w:rsidP="00F149A0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sz w:val="24"/>
          <w:szCs w:val="24"/>
        </w:rPr>
        <w:t xml:space="preserve">Pielikumā: </w:t>
      </w:r>
      <w:r w:rsidR="00F149A0" w:rsidRPr="0093351C">
        <w:rPr>
          <w:rFonts w:ascii="Times New Roman" w:hAnsi="Times New Roman"/>
          <w:i/>
          <w:iCs/>
        </w:rPr>
        <w:t>pierādījumi</w:t>
      </w:r>
      <w:r w:rsidR="00F149A0" w:rsidRPr="0093351C">
        <w:rPr>
          <w:rFonts w:ascii="Times New Roman" w:hAnsi="Times New Roman"/>
          <w:b/>
          <w:i/>
          <w:iCs/>
        </w:rPr>
        <w:t xml:space="preserve"> </w:t>
      </w:r>
      <w:r w:rsidR="00F149A0" w:rsidRPr="0093351C">
        <w:rPr>
          <w:rFonts w:ascii="Times New Roman" w:hAnsi="Times New Roman"/>
          <w:bCs/>
          <w:i/>
          <w:iCs/>
        </w:rPr>
        <w:t>par attiecīgās preces cenu</w:t>
      </w:r>
      <w:r w:rsidR="00815976" w:rsidRPr="0093351C">
        <w:rPr>
          <w:rFonts w:ascii="Times New Roman" w:hAnsi="Times New Roman"/>
          <w:bCs/>
          <w:i/>
          <w:iCs/>
        </w:rPr>
        <w:t xml:space="preserve"> </w:t>
      </w:r>
      <w:r w:rsidR="00F149A0" w:rsidRPr="0093351C">
        <w:rPr>
          <w:rFonts w:ascii="Times New Roman" w:hAnsi="Times New Roman"/>
          <w:bCs/>
          <w:i/>
          <w:iCs/>
        </w:rPr>
        <w:t>(</w:t>
      </w:r>
      <w:r w:rsidR="002D0B67" w:rsidRPr="0093351C">
        <w:rPr>
          <w:rFonts w:ascii="Times New Roman" w:hAnsi="Times New Roman"/>
          <w:bCs/>
          <w:i/>
          <w:iCs/>
        </w:rPr>
        <w:t>katrai precei no preču</w:t>
      </w:r>
      <w:r w:rsidR="00F149A0" w:rsidRPr="0093351C">
        <w:rPr>
          <w:rFonts w:ascii="Times New Roman" w:hAnsi="Times New Roman"/>
          <w:bCs/>
          <w:i/>
          <w:iCs/>
        </w:rPr>
        <w:t xml:space="preserve"> saraksta 1.punktā</w:t>
      </w:r>
      <w:r w:rsidR="00815976" w:rsidRPr="0093351C">
        <w:rPr>
          <w:rFonts w:ascii="Times New Roman" w:hAnsi="Times New Roman"/>
          <w:bCs/>
          <w:i/>
          <w:iCs/>
        </w:rPr>
        <w:t>)</w:t>
      </w:r>
      <w:r w:rsidR="00FC6F93" w:rsidRPr="0093351C">
        <w:rPr>
          <w:rFonts w:ascii="Times New Roman" w:hAnsi="Times New Roman"/>
          <w:bCs/>
          <w:i/>
          <w:iCs/>
        </w:rPr>
        <w:t>,</w:t>
      </w:r>
      <w:r w:rsidR="00815976" w:rsidRPr="0093351C">
        <w:rPr>
          <w:rFonts w:ascii="Times New Roman" w:hAnsi="Times New Roman"/>
          <w:bCs/>
          <w:i/>
          <w:iCs/>
        </w:rPr>
        <w:t xml:space="preserve"> datēt</w:t>
      </w:r>
      <w:r w:rsidR="00987632" w:rsidRPr="0093351C">
        <w:rPr>
          <w:rFonts w:ascii="Times New Roman" w:hAnsi="Times New Roman"/>
          <w:bCs/>
          <w:i/>
          <w:iCs/>
        </w:rPr>
        <w:t>i</w:t>
      </w:r>
      <w:r w:rsidR="00815976" w:rsidRPr="0093351C">
        <w:rPr>
          <w:rFonts w:ascii="Times New Roman" w:hAnsi="Times New Roman"/>
          <w:bCs/>
          <w:i/>
          <w:iCs/>
        </w:rPr>
        <w:t xml:space="preserve"> laika periodā no tirgus izpētes izsludināšanas līdz piedāvājuma iesniegšanai</w:t>
      </w:r>
      <w:r w:rsidR="00F149A0" w:rsidRPr="0093351C">
        <w:rPr>
          <w:rFonts w:ascii="Times New Roman" w:hAnsi="Times New Roman"/>
          <w:bCs/>
          <w:i/>
          <w:iCs/>
        </w:rPr>
        <w:t>.</w:t>
      </w:r>
    </w:p>
    <w:p w14:paraId="1CDC2F15" w14:textId="77777777" w:rsidR="00F149A0" w:rsidRPr="00F149A0" w:rsidRDefault="00F149A0" w:rsidP="00D418C5">
      <w:pPr>
        <w:spacing w:after="0" w:line="240" w:lineRule="auto"/>
        <w:ind w:firstLine="567"/>
        <w:rPr>
          <w:rFonts w:ascii="Times New Roman" w:hAnsi="Times New Roman"/>
          <w:i/>
          <w:iCs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C43CB0" w14:paraId="0C4A997F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607073B" w14:textId="77777777" w:rsidR="00D418C5" w:rsidRPr="00D418C5" w:rsidRDefault="002D28EF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16AD2AAB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3CB0" w14:paraId="7D1CFA21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4EF5988" w14:textId="77777777" w:rsidR="00D418C5" w:rsidRPr="00D418C5" w:rsidRDefault="002D28EF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0D4A7952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3CB0" w14:paraId="1D5EDC18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BB4BECB" w14:textId="77777777" w:rsidR="00D418C5" w:rsidRPr="00D418C5" w:rsidRDefault="002D28EF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400866DC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3CB0" w14:paraId="77F59878" w14:textId="77777777" w:rsidTr="000E2030">
        <w:trPr>
          <w:trHeight w:val="43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B2E33D9" w14:textId="77777777" w:rsidR="00D418C5" w:rsidRPr="00D418C5" w:rsidRDefault="002D28EF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418C5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1687EF57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3E738D1" w14:textId="77777777" w:rsidR="001D212C" w:rsidRPr="00D418C5" w:rsidRDefault="001D212C" w:rsidP="00D418C5">
      <w:pPr>
        <w:jc w:val="right"/>
        <w:rPr>
          <w:rFonts w:ascii="Times New Roman" w:hAnsi="Times New Roman"/>
        </w:rPr>
      </w:pPr>
    </w:p>
    <w:sectPr w:rsidR="001D212C" w:rsidRPr="00D418C5" w:rsidSect="0093351C">
      <w:footerReference w:type="default" r:id="rId12"/>
      <w:footerReference w:type="first" r:id="rId13"/>
      <w:pgSz w:w="11906" w:h="16838"/>
      <w:pgMar w:top="851" w:right="991" w:bottom="993" w:left="1701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13611" w14:textId="77777777" w:rsidR="00D27FD4" w:rsidRDefault="00D27FD4">
      <w:pPr>
        <w:spacing w:after="0" w:line="240" w:lineRule="auto"/>
      </w:pPr>
      <w:r>
        <w:separator/>
      </w:r>
    </w:p>
  </w:endnote>
  <w:endnote w:type="continuationSeparator" w:id="0">
    <w:p w14:paraId="55B10670" w14:textId="77777777" w:rsidR="00D27FD4" w:rsidRDefault="00D2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18F0C" w14:textId="20CB06C4" w:rsidR="001D212C" w:rsidRDefault="002D28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42096BB8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7E7639B2" w14:textId="77777777" w:rsidR="00C43CB0" w:rsidRDefault="002D28EF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3E6AA" w14:textId="77777777" w:rsidR="00B83C00" w:rsidRDefault="002D28EF">
    <w:r>
      <w:t xml:space="preserve">          Šis dokuments ir </w:t>
    </w:r>
    <w:r>
      <w:t>parakstīts ar drošu elektronisko parakstu un satur laika zīmogu</w:t>
    </w:r>
  </w:p>
  <w:p w14:paraId="3754FD19" w14:textId="77777777" w:rsidR="000C73F1" w:rsidRDefault="002D28EF">
    <w:r>
      <w:t xml:space="preserve">          Šis dokuments ir parakstīts ar drošu elektronisko parakstu un satur laika zīmogu</w:t>
    </w:r>
  </w:p>
  <w:p w14:paraId="527E6CF1" w14:textId="77777777" w:rsidR="00C43CB0" w:rsidRDefault="002D28EF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AC19F" w14:textId="77777777" w:rsidR="00D27FD4" w:rsidRDefault="00D27FD4">
      <w:pPr>
        <w:spacing w:after="0" w:line="240" w:lineRule="auto"/>
      </w:pPr>
      <w:r>
        <w:separator/>
      </w:r>
    </w:p>
  </w:footnote>
  <w:footnote w:type="continuationSeparator" w:id="0">
    <w:p w14:paraId="379DCE58" w14:textId="77777777" w:rsidR="00D27FD4" w:rsidRDefault="00D27FD4">
      <w:pPr>
        <w:spacing w:after="0" w:line="240" w:lineRule="auto"/>
      </w:pPr>
      <w:r>
        <w:continuationSeparator/>
      </w:r>
    </w:p>
  </w:footnote>
  <w:footnote w:id="1">
    <w:p w14:paraId="52326C6F" w14:textId="77777777" w:rsidR="00D418C5" w:rsidRDefault="002D28EF" w:rsidP="00D418C5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>Neai</w:t>
      </w:r>
      <w:r w:rsidRPr="003E1C09">
        <w:t xml:space="preserve">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9AF"/>
    <w:multiLevelType w:val="hybridMultilevel"/>
    <w:tmpl w:val="F1AE5AAC"/>
    <w:lvl w:ilvl="0" w:tplc="E536DD5A">
      <w:start w:val="1"/>
      <w:numFmt w:val="decimal"/>
      <w:lvlText w:val="%1."/>
      <w:lvlJc w:val="left"/>
      <w:pPr>
        <w:ind w:left="1287" w:hanging="360"/>
      </w:pPr>
    </w:lvl>
    <w:lvl w:ilvl="1" w:tplc="7D56CC96" w:tentative="1">
      <w:start w:val="1"/>
      <w:numFmt w:val="lowerLetter"/>
      <w:lvlText w:val="%2."/>
      <w:lvlJc w:val="left"/>
      <w:pPr>
        <w:ind w:left="2007" w:hanging="360"/>
      </w:pPr>
    </w:lvl>
    <w:lvl w:ilvl="2" w:tplc="16984CFE" w:tentative="1">
      <w:start w:val="1"/>
      <w:numFmt w:val="lowerRoman"/>
      <w:lvlText w:val="%3."/>
      <w:lvlJc w:val="right"/>
      <w:pPr>
        <w:ind w:left="2727" w:hanging="180"/>
      </w:pPr>
    </w:lvl>
    <w:lvl w:ilvl="3" w:tplc="30DA67BA" w:tentative="1">
      <w:start w:val="1"/>
      <w:numFmt w:val="decimal"/>
      <w:lvlText w:val="%4."/>
      <w:lvlJc w:val="left"/>
      <w:pPr>
        <w:ind w:left="3447" w:hanging="360"/>
      </w:pPr>
    </w:lvl>
    <w:lvl w:ilvl="4" w:tplc="D5D84B0C" w:tentative="1">
      <w:start w:val="1"/>
      <w:numFmt w:val="lowerLetter"/>
      <w:lvlText w:val="%5."/>
      <w:lvlJc w:val="left"/>
      <w:pPr>
        <w:ind w:left="4167" w:hanging="360"/>
      </w:pPr>
    </w:lvl>
    <w:lvl w:ilvl="5" w:tplc="A26ECABC" w:tentative="1">
      <w:start w:val="1"/>
      <w:numFmt w:val="lowerRoman"/>
      <w:lvlText w:val="%6."/>
      <w:lvlJc w:val="right"/>
      <w:pPr>
        <w:ind w:left="4887" w:hanging="180"/>
      </w:pPr>
    </w:lvl>
    <w:lvl w:ilvl="6" w:tplc="1C8EC240" w:tentative="1">
      <w:start w:val="1"/>
      <w:numFmt w:val="decimal"/>
      <w:lvlText w:val="%7."/>
      <w:lvlJc w:val="left"/>
      <w:pPr>
        <w:ind w:left="5607" w:hanging="360"/>
      </w:pPr>
    </w:lvl>
    <w:lvl w:ilvl="7" w:tplc="C8285462" w:tentative="1">
      <w:start w:val="1"/>
      <w:numFmt w:val="lowerLetter"/>
      <w:lvlText w:val="%8."/>
      <w:lvlJc w:val="left"/>
      <w:pPr>
        <w:ind w:left="6327" w:hanging="360"/>
      </w:pPr>
    </w:lvl>
    <w:lvl w:ilvl="8" w:tplc="B15EEB4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C6E0E"/>
    <w:multiLevelType w:val="hybridMultilevel"/>
    <w:tmpl w:val="C1882188"/>
    <w:lvl w:ilvl="0" w:tplc="079AFD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868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2467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6B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247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6D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06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3A4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E2A2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76CDF"/>
    <w:multiLevelType w:val="hybridMultilevel"/>
    <w:tmpl w:val="C846BAC2"/>
    <w:lvl w:ilvl="0" w:tplc="25ACB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F10E76C" w:tentative="1">
      <w:start w:val="1"/>
      <w:numFmt w:val="lowerLetter"/>
      <w:lvlText w:val="%2."/>
      <w:lvlJc w:val="left"/>
      <w:pPr>
        <w:ind w:left="1800" w:hanging="360"/>
      </w:pPr>
    </w:lvl>
    <w:lvl w:ilvl="2" w:tplc="CB306A94" w:tentative="1">
      <w:start w:val="1"/>
      <w:numFmt w:val="lowerRoman"/>
      <w:lvlText w:val="%3."/>
      <w:lvlJc w:val="right"/>
      <w:pPr>
        <w:ind w:left="2520" w:hanging="180"/>
      </w:pPr>
    </w:lvl>
    <w:lvl w:ilvl="3" w:tplc="4A12FDB0" w:tentative="1">
      <w:start w:val="1"/>
      <w:numFmt w:val="decimal"/>
      <w:lvlText w:val="%4."/>
      <w:lvlJc w:val="left"/>
      <w:pPr>
        <w:ind w:left="3240" w:hanging="360"/>
      </w:pPr>
    </w:lvl>
    <w:lvl w:ilvl="4" w:tplc="F014BEDA" w:tentative="1">
      <w:start w:val="1"/>
      <w:numFmt w:val="lowerLetter"/>
      <w:lvlText w:val="%5."/>
      <w:lvlJc w:val="left"/>
      <w:pPr>
        <w:ind w:left="3960" w:hanging="360"/>
      </w:pPr>
    </w:lvl>
    <w:lvl w:ilvl="5" w:tplc="5E183920" w:tentative="1">
      <w:start w:val="1"/>
      <w:numFmt w:val="lowerRoman"/>
      <w:lvlText w:val="%6."/>
      <w:lvlJc w:val="right"/>
      <w:pPr>
        <w:ind w:left="4680" w:hanging="180"/>
      </w:pPr>
    </w:lvl>
    <w:lvl w:ilvl="6" w:tplc="E4182FFE" w:tentative="1">
      <w:start w:val="1"/>
      <w:numFmt w:val="decimal"/>
      <w:lvlText w:val="%7."/>
      <w:lvlJc w:val="left"/>
      <w:pPr>
        <w:ind w:left="5400" w:hanging="360"/>
      </w:pPr>
    </w:lvl>
    <w:lvl w:ilvl="7" w:tplc="72DE18D6" w:tentative="1">
      <w:start w:val="1"/>
      <w:numFmt w:val="lowerLetter"/>
      <w:lvlText w:val="%8."/>
      <w:lvlJc w:val="left"/>
      <w:pPr>
        <w:ind w:left="6120" w:hanging="360"/>
      </w:pPr>
    </w:lvl>
    <w:lvl w:ilvl="8" w:tplc="4DF894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7BF4"/>
    <w:multiLevelType w:val="hybridMultilevel"/>
    <w:tmpl w:val="036A558A"/>
    <w:lvl w:ilvl="0" w:tplc="35205568">
      <w:start w:val="1"/>
      <w:numFmt w:val="decimal"/>
      <w:lvlText w:val="%1."/>
      <w:lvlJc w:val="left"/>
      <w:pPr>
        <w:ind w:left="1004" w:hanging="360"/>
      </w:pPr>
    </w:lvl>
    <w:lvl w:ilvl="1" w:tplc="0C543AB8" w:tentative="1">
      <w:start w:val="1"/>
      <w:numFmt w:val="lowerLetter"/>
      <w:lvlText w:val="%2."/>
      <w:lvlJc w:val="left"/>
      <w:pPr>
        <w:ind w:left="1724" w:hanging="360"/>
      </w:pPr>
    </w:lvl>
    <w:lvl w:ilvl="2" w:tplc="FF108F04" w:tentative="1">
      <w:start w:val="1"/>
      <w:numFmt w:val="lowerRoman"/>
      <w:lvlText w:val="%3."/>
      <w:lvlJc w:val="right"/>
      <w:pPr>
        <w:ind w:left="2444" w:hanging="180"/>
      </w:pPr>
    </w:lvl>
    <w:lvl w:ilvl="3" w:tplc="11ECD99C" w:tentative="1">
      <w:start w:val="1"/>
      <w:numFmt w:val="decimal"/>
      <w:lvlText w:val="%4."/>
      <w:lvlJc w:val="left"/>
      <w:pPr>
        <w:ind w:left="3164" w:hanging="360"/>
      </w:pPr>
    </w:lvl>
    <w:lvl w:ilvl="4" w:tplc="EBD01EBE" w:tentative="1">
      <w:start w:val="1"/>
      <w:numFmt w:val="lowerLetter"/>
      <w:lvlText w:val="%5."/>
      <w:lvlJc w:val="left"/>
      <w:pPr>
        <w:ind w:left="3884" w:hanging="360"/>
      </w:pPr>
    </w:lvl>
    <w:lvl w:ilvl="5" w:tplc="DAE62178" w:tentative="1">
      <w:start w:val="1"/>
      <w:numFmt w:val="lowerRoman"/>
      <w:lvlText w:val="%6."/>
      <w:lvlJc w:val="right"/>
      <w:pPr>
        <w:ind w:left="4604" w:hanging="180"/>
      </w:pPr>
    </w:lvl>
    <w:lvl w:ilvl="6" w:tplc="7CCC432A" w:tentative="1">
      <w:start w:val="1"/>
      <w:numFmt w:val="decimal"/>
      <w:lvlText w:val="%7."/>
      <w:lvlJc w:val="left"/>
      <w:pPr>
        <w:ind w:left="5324" w:hanging="360"/>
      </w:pPr>
    </w:lvl>
    <w:lvl w:ilvl="7" w:tplc="18EECE3E" w:tentative="1">
      <w:start w:val="1"/>
      <w:numFmt w:val="lowerLetter"/>
      <w:lvlText w:val="%8."/>
      <w:lvlJc w:val="left"/>
      <w:pPr>
        <w:ind w:left="6044" w:hanging="360"/>
      </w:pPr>
    </w:lvl>
    <w:lvl w:ilvl="8" w:tplc="BAA83C0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9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3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 w15:restartNumberingAfterBreak="0">
    <w:nsid w:val="31BC2DEF"/>
    <w:multiLevelType w:val="hybridMultilevel"/>
    <w:tmpl w:val="6C6A9622"/>
    <w:lvl w:ilvl="0" w:tplc="90D6D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F4E302" w:tentative="1">
      <w:start w:val="1"/>
      <w:numFmt w:val="lowerLetter"/>
      <w:lvlText w:val="%2."/>
      <w:lvlJc w:val="left"/>
      <w:pPr>
        <w:ind w:left="1440" w:hanging="360"/>
      </w:pPr>
    </w:lvl>
    <w:lvl w:ilvl="2" w:tplc="3E8012AC" w:tentative="1">
      <w:start w:val="1"/>
      <w:numFmt w:val="lowerRoman"/>
      <w:lvlText w:val="%3."/>
      <w:lvlJc w:val="right"/>
      <w:pPr>
        <w:ind w:left="2160" w:hanging="180"/>
      </w:pPr>
    </w:lvl>
    <w:lvl w:ilvl="3" w:tplc="C6E251B6" w:tentative="1">
      <w:start w:val="1"/>
      <w:numFmt w:val="decimal"/>
      <w:lvlText w:val="%4."/>
      <w:lvlJc w:val="left"/>
      <w:pPr>
        <w:ind w:left="2880" w:hanging="360"/>
      </w:pPr>
    </w:lvl>
    <w:lvl w:ilvl="4" w:tplc="368868DA" w:tentative="1">
      <w:start w:val="1"/>
      <w:numFmt w:val="lowerLetter"/>
      <w:lvlText w:val="%5."/>
      <w:lvlJc w:val="left"/>
      <w:pPr>
        <w:ind w:left="3600" w:hanging="360"/>
      </w:pPr>
    </w:lvl>
    <w:lvl w:ilvl="5" w:tplc="ED0A5C7A" w:tentative="1">
      <w:start w:val="1"/>
      <w:numFmt w:val="lowerRoman"/>
      <w:lvlText w:val="%6."/>
      <w:lvlJc w:val="right"/>
      <w:pPr>
        <w:ind w:left="4320" w:hanging="180"/>
      </w:pPr>
    </w:lvl>
    <w:lvl w:ilvl="6" w:tplc="32D471EE" w:tentative="1">
      <w:start w:val="1"/>
      <w:numFmt w:val="decimal"/>
      <w:lvlText w:val="%7."/>
      <w:lvlJc w:val="left"/>
      <w:pPr>
        <w:ind w:left="5040" w:hanging="360"/>
      </w:pPr>
    </w:lvl>
    <w:lvl w:ilvl="7" w:tplc="1C62341E" w:tentative="1">
      <w:start w:val="1"/>
      <w:numFmt w:val="lowerLetter"/>
      <w:lvlText w:val="%8."/>
      <w:lvlJc w:val="left"/>
      <w:pPr>
        <w:ind w:left="5760" w:hanging="360"/>
      </w:pPr>
    </w:lvl>
    <w:lvl w:ilvl="8" w:tplc="E1C61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B7CC0"/>
    <w:multiLevelType w:val="multilevel"/>
    <w:tmpl w:val="E124A75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134B1D"/>
    <w:multiLevelType w:val="hybridMultilevel"/>
    <w:tmpl w:val="8BBAC6F2"/>
    <w:lvl w:ilvl="0" w:tplc="7BF4E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946CD1C" w:tentative="1">
      <w:start w:val="1"/>
      <w:numFmt w:val="lowerLetter"/>
      <w:lvlText w:val="%2."/>
      <w:lvlJc w:val="left"/>
      <w:pPr>
        <w:ind w:left="1800" w:hanging="360"/>
      </w:pPr>
    </w:lvl>
    <w:lvl w:ilvl="2" w:tplc="33C6877A" w:tentative="1">
      <w:start w:val="1"/>
      <w:numFmt w:val="lowerRoman"/>
      <w:lvlText w:val="%3."/>
      <w:lvlJc w:val="right"/>
      <w:pPr>
        <w:ind w:left="2520" w:hanging="180"/>
      </w:pPr>
    </w:lvl>
    <w:lvl w:ilvl="3" w:tplc="C6346544" w:tentative="1">
      <w:start w:val="1"/>
      <w:numFmt w:val="decimal"/>
      <w:lvlText w:val="%4."/>
      <w:lvlJc w:val="left"/>
      <w:pPr>
        <w:ind w:left="3240" w:hanging="360"/>
      </w:pPr>
    </w:lvl>
    <w:lvl w:ilvl="4" w:tplc="57C21028" w:tentative="1">
      <w:start w:val="1"/>
      <w:numFmt w:val="lowerLetter"/>
      <w:lvlText w:val="%5."/>
      <w:lvlJc w:val="left"/>
      <w:pPr>
        <w:ind w:left="3960" w:hanging="360"/>
      </w:pPr>
    </w:lvl>
    <w:lvl w:ilvl="5" w:tplc="2A0670E0" w:tentative="1">
      <w:start w:val="1"/>
      <w:numFmt w:val="lowerRoman"/>
      <w:lvlText w:val="%6."/>
      <w:lvlJc w:val="right"/>
      <w:pPr>
        <w:ind w:left="4680" w:hanging="180"/>
      </w:pPr>
    </w:lvl>
    <w:lvl w:ilvl="6" w:tplc="D3FC0D0A" w:tentative="1">
      <w:start w:val="1"/>
      <w:numFmt w:val="decimal"/>
      <w:lvlText w:val="%7."/>
      <w:lvlJc w:val="left"/>
      <w:pPr>
        <w:ind w:left="5400" w:hanging="360"/>
      </w:pPr>
    </w:lvl>
    <w:lvl w:ilvl="7" w:tplc="BE7046D4" w:tentative="1">
      <w:start w:val="1"/>
      <w:numFmt w:val="lowerLetter"/>
      <w:lvlText w:val="%8."/>
      <w:lvlJc w:val="left"/>
      <w:pPr>
        <w:ind w:left="6120" w:hanging="360"/>
      </w:pPr>
    </w:lvl>
    <w:lvl w:ilvl="8" w:tplc="9AD432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4861DC"/>
    <w:multiLevelType w:val="hybridMultilevel"/>
    <w:tmpl w:val="7060A4D8"/>
    <w:lvl w:ilvl="0" w:tplc="730C02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40321F68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872B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408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6A7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2C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C40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85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7268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0" w15:restartNumberingAfterBreak="0">
    <w:nsid w:val="58667D80"/>
    <w:multiLevelType w:val="hybridMultilevel"/>
    <w:tmpl w:val="FAA8CBD6"/>
    <w:lvl w:ilvl="0" w:tplc="3DFEB84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6CB6EB8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A76967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7653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606DB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478F21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FEDC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346F2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2921F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 w15:restartNumberingAfterBreak="0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1D5A2C"/>
    <w:multiLevelType w:val="hybridMultilevel"/>
    <w:tmpl w:val="4AB684AC"/>
    <w:lvl w:ilvl="0" w:tplc="C2F85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F878D72A" w:tentative="1">
      <w:start w:val="1"/>
      <w:numFmt w:val="lowerLetter"/>
      <w:lvlText w:val="%2."/>
      <w:lvlJc w:val="left"/>
      <w:pPr>
        <w:ind w:left="1440" w:hanging="360"/>
      </w:pPr>
    </w:lvl>
    <w:lvl w:ilvl="2" w:tplc="007CD7A4" w:tentative="1">
      <w:start w:val="1"/>
      <w:numFmt w:val="lowerRoman"/>
      <w:lvlText w:val="%3."/>
      <w:lvlJc w:val="right"/>
      <w:pPr>
        <w:ind w:left="2160" w:hanging="180"/>
      </w:pPr>
    </w:lvl>
    <w:lvl w:ilvl="3" w:tplc="2F900884" w:tentative="1">
      <w:start w:val="1"/>
      <w:numFmt w:val="decimal"/>
      <w:lvlText w:val="%4."/>
      <w:lvlJc w:val="left"/>
      <w:pPr>
        <w:ind w:left="2880" w:hanging="360"/>
      </w:pPr>
    </w:lvl>
    <w:lvl w:ilvl="4" w:tplc="F246FF16" w:tentative="1">
      <w:start w:val="1"/>
      <w:numFmt w:val="lowerLetter"/>
      <w:lvlText w:val="%5."/>
      <w:lvlJc w:val="left"/>
      <w:pPr>
        <w:ind w:left="3600" w:hanging="360"/>
      </w:pPr>
    </w:lvl>
    <w:lvl w:ilvl="5" w:tplc="B1FC8EC6" w:tentative="1">
      <w:start w:val="1"/>
      <w:numFmt w:val="lowerRoman"/>
      <w:lvlText w:val="%6."/>
      <w:lvlJc w:val="right"/>
      <w:pPr>
        <w:ind w:left="4320" w:hanging="180"/>
      </w:pPr>
    </w:lvl>
    <w:lvl w:ilvl="6" w:tplc="BC62B312" w:tentative="1">
      <w:start w:val="1"/>
      <w:numFmt w:val="decimal"/>
      <w:lvlText w:val="%7."/>
      <w:lvlJc w:val="left"/>
      <w:pPr>
        <w:ind w:left="5040" w:hanging="360"/>
      </w:pPr>
    </w:lvl>
    <w:lvl w:ilvl="7" w:tplc="69F8C6C0" w:tentative="1">
      <w:start w:val="1"/>
      <w:numFmt w:val="lowerLetter"/>
      <w:lvlText w:val="%8."/>
      <w:lvlJc w:val="left"/>
      <w:pPr>
        <w:ind w:left="5760" w:hanging="360"/>
      </w:pPr>
    </w:lvl>
    <w:lvl w:ilvl="8" w:tplc="2D3E14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1"/>
  </w:num>
  <w:num w:numId="5">
    <w:abstractNumId w:val="12"/>
  </w:num>
  <w:num w:numId="6">
    <w:abstractNumId w:val="15"/>
  </w:num>
  <w:num w:numId="7">
    <w:abstractNumId w:val="17"/>
  </w:num>
  <w:num w:numId="8">
    <w:abstractNumId w:val="5"/>
  </w:num>
  <w:num w:numId="9">
    <w:abstractNumId w:val="8"/>
  </w:num>
  <w:num w:numId="10">
    <w:abstractNumId w:val="19"/>
  </w:num>
  <w:num w:numId="11">
    <w:abstractNumId w:val="11"/>
  </w:num>
  <w:num w:numId="12">
    <w:abstractNumId w:val="23"/>
  </w:num>
  <w:num w:numId="13">
    <w:abstractNumId w:val="22"/>
  </w:num>
  <w:num w:numId="14">
    <w:abstractNumId w:val="0"/>
  </w:num>
  <w:num w:numId="15">
    <w:abstractNumId w:val="3"/>
  </w:num>
  <w:num w:numId="16">
    <w:abstractNumId w:val="14"/>
  </w:num>
  <w:num w:numId="17">
    <w:abstractNumId w:val="13"/>
  </w:num>
  <w:num w:numId="18">
    <w:abstractNumId w:val="25"/>
  </w:num>
  <w:num w:numId="19">
    <w:abstractNumId w:val="20"/>
  </w:num>
  <w:num w:numId="20">
    <w:abstractNumId w:val="16"/>
  </w:num>
  <w:num w:numId="21">
    <w:abstractNumId w:val="2"/>
  </w:num>
  <w:num w:numId="22">
    <w:abstractNumId w:val="18"/>
  </w:num>
  <w:num w:numId="23">
    <w:abstractNumId w:val="4"/>
  </w:num>
  <w:num w:numId="24">
    <w:abstractNumId w:val="7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2C"/>
    <w:rsid w:val="00017167"/>
    <w:rsid w:val="0003632C"/>
    <w:rsid w:val="00037250"/>
    <w:rsid w:val="00046F95"/>
    <w:rsid w:val="00057E4C"/>
    <w:rsid w:val="0009579D"/>
    <w:rsid w:val="000A0B77"/>
    <w:rsid w:val="000C73F1"/>
    <w:rsid w:val="000D2007"/>
    <w:rsid w:val="000D2591"/>
    <w:rsid w:val="000D728E"/>
    <w:rsid w:val="000E2030"/>
    <w:rsid w:val="00103EA4"/>
    <w:rsid w:val="00112B27"/>
    <w:rsid w:val="00123C13"/>
    <w:rsid w:val="001466CD"/>
    <w:rsid w:val="001512CE"/>
    <w:rsid w:val="00155F80"/>
    <w:rsid w:val="001834E6"/>
    <w:rsid w:val="00185749"/>
    <w:rsid w:val="001A32FC"/>
    <w:rsid w:val="001C1A81"/>
    <w:rsid w:val="001D212C"/>
    <w:rsid w:val="001D63FB"/>
    <w:rsid w:val="001E7DCD"/>
    <w:rsid w:val="0021061E"/>
    <w:rsid w:val="00223E9B"/>
    <w:rsid w:val="00225E04"/>
    <w:rsid w:val="00240B92"/>
    <w:rsid w:val="00256303"/>
    <w:rsid w:val="002604A8"/>
    <w:rsid w:val="00266BD3"/>
    <w:rsid w:val="00277A30"/>
    <w:rsid w:val="002819FD"/>
    <w:rsid w:val="002A4568"/>
    <w:rsid w:val="002C61CD"/>
    <w:rsid w:val="002D0B67"/>
    <w:rsid w:val="002D0C07"/>
    <w:rsid w:val="002D28EF"/>
    <w:rsid w:val="002F0A71"/>
    <w:rsid w:val="00307E72"/>
    <w:rsid w:val="003263A4"/>
    <w:rsid w:val="00330FB0"/>
    <w:rsid w:val="003417D0"/>
    <w:rsid w:val="00342B64"/>
    <w:rsid w:val="00354016"/>
    <w:rsid w:val="00370410"/>
    <w:rsid w:val="003708B6"/>
    <w:rsid w:val="00381FDC"/>
    <w:rsid w:val="0039638D"/>
    <w:rsid w:val="003A00B5"/>
    <w:rsid w:val="003A0DE3"/>
    <w:rsid w:val="003A3EC7"/>
    <w:rsid w:val="003C2E50"/>
    <w:rsid w:val="003E1C09"/>
    <w:rsid w:val="003E7755"/>
    <w:rsid w:val="00401B70"/>
    <w:rsid w:val="00403A48"/>
    <w:rsid w:val="0041015D"/>
    <w:rsid w:val="00410C26"/>
    <w:rsid w:val="004200E3"/>
    <w:rsid w:val="004308E0"/>
    <w:rsid w:val="00434EB5"/>
    <w:rsid w:val="00437CC6"/>
    <w:rsid w:val="00450164"/>
    <w:rsid w:val="004758A8"/>
    <w:rsid w:val="00482D78"/>
    <w:rsid w:val="00485828"/>
    <w:rsid w:val="00490C38"/>
    <w:rsid w:val="00491D8F"/>
    <w:rsid w:val="004940E7"/>
    <w:rsid w:val="004A34B7"/>
    <w:rsid w:val="004B6394"/>
    <w:rsid w:val="004B7536"/>
    <w:rsid w:val="004C5E7C"/>
    <w:rsid w:val="004C78EC"/>
    <w:rsid w:val="004D0506"/>
    <w:rsid w:val="004E04F7"/>
    <w:rsid w:val="004E6126"/>
    <w:rsid w:val="004F24F3"/>
    <w:rsid w:val="004F7C6A"/>
    <w:rsid w:val="00525159"/>
    <w:rsid w:val="00526AD6"/>
    <w:rsid w:val="00526C5B"/>
    <w:rsid w:val="0054026A"/>
    <w:rsid w:val="00543FF2"/>
    <w:rsid w:val="005445FD"/>
    <w:rsid w:val="005535ED"/>
    <w:rsid w:val="00563A54"/>
    <w:rsid w:val="00565280"/>
    <w:rsid w:val="00566CEA"/>
    <w:rsid w:val="0058190F"/>
    <w:rsid w:val="00595BA7"/>
    <w:rsid w:val="00595DB4"/>
    <w:rsid w:val="005B25D1"/>
    <w:rsid w:val="005E3603"/>
    <w:rsid w:val="005E605A"/>
    <w:rsid w:val="005F7EA2"/>
    <w:rsid w:val="00605B3C"/>
    <w:rsid w:val="006148CC"/>
    <w:rsid w:val="006354C1"/>
    <w:rsid w:val="00642D2D"/>
    <w:rsid w:val="006449E2"/>
    <w:rsid w:val="00654F8E"/>
    <w:rsid w:val="0065510A"/>
    <w:rsid w:val="00667D6E"/>
    <w:rsid w:val="0067091D"/>
    <w:rsid w:val="006749B9"/>
    <w:rsid w:val="00675E93"/>
    <w:rsid w:val="00681A7B"/>
    <w:rsid w:val="00682E65"/>
    <w:rsid w:val="006954A3"/>
    <w:rsid w:val="006A0228"/>
    <w:rsid w:val="006B7039"/>
    <w:rsid w:val="006C0624"/>
    <w:rsid w:val="006D280D"/>
    <w:rsid w:val="006E7738"/>
    <w:rsid w:val="006F0638"/>
    <w:rsid w:val="006F1131"/>
    <w:rsid w:val="006F651E"/>
    <w:rsid w:val="00705980"/>
    <w:rsid w:val="00711D32"/>
    <w:rsid w:val="00714995"/>
    <w:rsid w:val="00715693"/>
    <w:rsid w:val="00716330"/>
    <w:rsid w:val="0072240F"/>
    <w:rsid w:val="007362AB"/>
    <w:rsid w:val="00746CEE"/>
    <w:rsid w:val="0075264A"/>
    <w:rsid w:val="0076283D"/>
    <w:rsid w:val="00772D79"/>
    <w:rsid w:val="00772E1E"/>
    <w:rsid w:val="00776BD1"/>
    <w:rsid w:val="007865C6"/>
    <w:rsid w:val="0078765D"/>
    <w:rsid w:val="007947E5"/>
    <w:rsid w:val="00796212"/>
    <w:rsid w:val="007B4246"/>
    <w:rsid w:val="007C6E36"/>
    <w:rsid w:val="007D0118"/>
    <w:rsid w:val="007D43B3"/>
    <w:rsid w:val="007F00B5"/>
    <w:rsid w:val="00815976"/>
    <w:rsid w:val="00816909"/>
    <w:rsid w:val="00823423"/>
    <w:rsid w:val="00845756"/>
    <w:rsid w:val="00886AE2"/>
    <w:rsid w:val="00893E62"/>
    <w:rsid w:val="008A67AE"/>
    <w:rsid w:val="008B6EF1"/>
    <w:rsid w:val="008C0159"/>
    <w:rsid w:val="008E5FFC"/>
    <w:rsid w:val="009049D8"/>
    <w:rsid w:val="00921DC5"/>
    <w:rsid w:val="00925319"/>
    <w:rsid w:val="0092578A"/>
    <w:rsid w:val="0092768A"/>
    <w:rsid w:val="0093351C"/>
    <w:rsid w:val="00936480"/>
    <w:rsid w:val="009420B2"/>
    <w:rsid w:val="009561FD"/>
    <w:rsid w:val="0095652B"/>
    <w:rsid w:val="009638E0"/>
    <w:rsid w:val="00965F00"/>
    <w:rsid w:val="0097327A"/>
    <w:rsid w:val="00977FFD"/>
    <w:rsid w:val="00981C57"/>
    <w:rsid w:val="00984317"/>
    <w:rsid w:val="00985AE8"/>
    <w:rsid w:val="00986C3C"/>
    <w:rsid w:val="00987632"/>
    <w:rsid w:val="0099335F"/>
    <w:rsid w:val="00996070"/>
    <w:rsid w:val="009A044C"/>
    <w:rsid w:val="009E23BA"/>
    <w:rsid w:val="009E37EF"/>
    <w:rsid w:val="009F4A71"/>
    <w:rsid w:val="00A0786C"/>
    <w:rsid w:val="00A100AD"/>
    <w:rsid w:val="00A101B2"/>
    <w:rsid w:val="00A136BB"/>
    <w:rsid w:val="00A15C97"/>
    <w:rsid w:val="00A31BA4"/>
    <w:rsid w:val="00A347A9"/>
    <w:rsid w:val="00A52EF3"/>
    <w:rsid w:val="00A55BF7"/>
    <w:rsid w:val="00A77D92"/>
    <w:rsid w:val="00A97B6A"/>
    <w:rsid w:val="00AA1974"/>
    <w:rsid w:val="00AA6E01"/>
    <w:rsid w:val="00AC2C07"/>
    <w:rsid w:val="00AC307A"/>
    <w:rsid w:val="00AC69BF"/>
    <w:rsid w:val="00AC79E8"/>
    <w:rsid w:val="00AE3F80"/>
    <w:rsid w:val="00AF6DAC"/>
    <w:rsid w:val="00B06AAB"/>
    <w:rsid w:val="00B278DE"/>
    <w:rsid w:val="00B413B0"/>
    <w:rsid w:val="00B42D8F"/>
    <w:rsid w:val="00B65241"/>
    <w:rsid w:val="00B65F82"/>
    <w:rsid w:val="00B7541F"/>
    <w:rsid w:val="00B7788D"/>
    <w:rsid w:val="00B83C00"/>
    <w:rsid w:val="00B85469"/>
    <w:rsid w:val="00B85FCF"/>
    <w:rsid w:val="00B87D0E"/>
    <w:rsid w:val="00BB1372"/>
    <w:rsid w:val="00BD2F20"/>
    <w:rsid w:val="00BE332C"/>
    <w:rsid w:val="00BE408E"/>
    <w:rsid w:val="00BE5DBB"/>
    <w:rsid w:val="00BE6C95"/>
    <w:rsid w:val="00BE70F5"/>
    <w:rsid w:val="00C01BAC"/>
    <w:rsid w:val="00C04349"/>
    <w:rsid w:val="00C122DF"/>
    <w:rsid w:val="00C13380"/>
    <w:rsid w:val="00C155FF"/>
    <w:rsid w:val="00C301FC"/>
    <w:rsid w:val="00C424C2"/>
    <w:rsid w:val="00C43CB0"/>
    <w:rsid w:val="00C473C2"/>
    <w:rsid w:val="00C52851"/>
    <w:rsid w:val="00C642AC"/>
    <w:rsid w:val="00C955F0"/>
    <w:rsid w:val="00CA4246"/>
    <w:rsid w:val="00CB1DBF"/>
    <w:rsid w:val="00CB517A"/>
    <w:rsid w:val="00CC1D5B"/>
    <w:rsid w:val="00CD2D26"/>
    <w:rsid w:val="00CD550A"/>
    <w:rsid w:val="00CE1B4E"/>
    <w:rsid w:val="00CF1886"/>
    <w:rsid w:val="00D0318B"/>
    <w:rsid w:val="00D10B6A"/>
    <w:rsid w:val="00D27FD4"/>
    <w:rsid w:val="00D36272"/>
    <w:rsid w:val="00D418C5"/>
    <w:rsid w:val="00D55A6F"/>
    <w:rsid w:val="00D611AC"/>
    <w:rsid w:val="00D62635"/>
    <w:rsid w:val="00D67C09"/>
    <w:rsid w:val="00D72D3C"/>
    <w:rsid w:val="00D77548"/>
    <w:rsid w:val="00D80723"/>
    <w:rsid w:val="00D85727"/>
    <w:rsid w:val="00D96C24"/>
    <w:rsid w:val="00DB05D3"/>
    <w:rsid w:val="00DC09EE"/>
    <w:rsid w:val="00DC61F6"/>
    <w:rsid w:val="00DE1731"/>
    <w:rsid w:val="00DE1F84"/>
    <w:rsid w:val="00DF7279"/>
    <w:rsid w:val="00DF74AE"/>
    <w:rsid w:val="00E06D9E"/>
    <w:rsid w:val="00E14A4C"/>
    <w:rsid w:val="00E15DFA"/>
    <w:rsid w:val="00E4306E"/>
    <w:rsid w:val="00E63EA4"/>
    <w:rsid w:val="00E70988"/>
    <w:rsid w:val="00E91297"/>
    <w:rsid w:val="00E926A0"/>
    <w:rsid w:val="00E92BEC"/>
    <w:rsid w:val="00E94353"/>
    <w:rsid w:val="00EB134B"/>
    <w:rsid w:val="00EB324B"/>
    <w:rsid w:val="00EB3311"/>
    <w:rsid w:val="00ED1DAB"/>
    <w:rsid w:val="00EF658F"/>
    <w:rsid w:val="00EF737F"/>
    <w:rsid w:val="00F149A0"/>
    <w:rsid w:val="00F15C20"/>
    <w:rsid w:val="00F176C9"/>
    <w:rsid w:val="00F253C6"/>
    <w:rsid w:val="00F27F7E"/>
    <w:rsid w:val="00F30B13"/>
    <w:rsid w:val="00F32819"/>
    <w:rsid w:val="00F3707C"/>
    <w:rsid w:val="00F55C1D"/>
    <w:rsid w:val="00F56724"/>
    <w:rsid w:val="00F707F3"/>
    <w:rsid w:val="00F762D0"/>
    <w:rsid w:val="00F77246"/>
    <w:rsid w:val="00F8386D"/>
    <w:rsid w:val="00F91C19"/>
    <w:rsid w:val="00FA3F0A"/>
    <w:rsid w:val="00FC55BB"/>
    <w:rsid w:val="00FC6F93"/>
    <w:rsid w:val="00FE02DB"/>
    <w:rsid w:val="00FE0948"/>
    <w:rsid w:val="00FE2FAB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4D31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6CEE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Pamatteksts">
    <w:name w:val="Body Text"/>
    <w:aliases w:val="Body Text1"/>
    <w:basedOn w:val="Parasts"/>
    <w:link w:val="PamattekstsRakstz"/>
    <w:rsid w:val="002F0A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2F0A71"/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rsid w:val="00D418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418C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"/>
    <w:uiPriority w:val="99"/>
    <w:rsid w:val="00D418C5"/>
    <w:rPr>
      <w:vertAlign w:val="superscript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AF6DA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44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445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ps.google.com/map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ese.kampa@vecumnieki.lv" TargetMode="External"/><Relationship Id="rId4" Type="http://schemas.openxmlformats.org/officeDocument/2006/relationships/styles" Target="styles.xml"/><Relationship Id="rId9" Type="http://schemas.openxmlformats.org/officeDocument/2006/relationships/hyperlink" Target="mailto:lauris.medins@vecumnieki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34425E-CBAB-41DE-B78E-069D8B28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5384</Words>
  <Characters>3070</Characters>
  <Application>Microsoft Office Word</Application>
  <DocSecurity>4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Liene Viskupaite</cp:lastModifiedBy>
  <cp:revision>2</cp:revision>
  <dcterms:created xsi:type="dcterms:W3CDTF">2023-03-02T08:58:00Z</dcterms:created>
  <dcterms:modified xsi:type="dcterms:W3CDTF">2023-03-02T08:58:00Z</dcterms:modified>
</cp:coreProperties>
</file>