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602A8" w14:textId="77777777" w:rsidR="00330046" w:rsidRPr="00E95E80" w:rsidRDefault="00330046" w:rsidP="009660C9">
      <w:pPr>
        <w:tabs>
          <w:tab w:val="left" w:pos="426"/>
        </w:tabs>
        <w:autoSpaceDE w:val="0"/>
        <w:autoSpaceDN w:val="0"/>
        <w:adjustRightInd w:val="0"/>
        <w:jc w:val="right"/>
      </w:pPr>
      <w:r w:rsidRPr="00E95E80">
        <w:t>APSTIPRINĀTS:</w:t>
      </w:r>
    </w:p>
    <w:p w14:paraId="05A0C452" w14:textId="77777777" w:rsidR="00330046" w:rsidRPr="00E95E80" w:rsidRDefault="00330046" w:rsidP="009660C9">
      <w:pPr>
        <w:tabs>
          <w:tab w:val="left" w:pos="426"/>
        </w:tabs>
        <w:autoSpaceDE w:val="0"/>
        <w:autoSpaceDN w:val="0"/>
        <w:adjustRightInd w:val="0"/>
        <w:jc w:val="right"/>
      </w:pPr>
      <w:r w:rsidRPr="00E95E80">
        <w:t xml:space="preserve">ar </w:t>
      </w:r>
      <w:r w:rsidRPr="00E95E80">
        <w:rPr>
          <w:spacing w:val="-7"/>
          <w:sz w:val="23"/>
          <w:szCs w:val="23"/>
        </w:rPr>
        <w:t xml:space="preserve">SIA “Iecavas siltums” </w:t>
      </w:r>
      <w:r w:rsidRPr="00E95E80">
        <w:t>iepirkumu komisijas</w:t>
      </w:r>
    </w:p>
    <w:p w14:paraId="039836BD" w14:textId="758424AB" w:rsidR="00330046" w:rsidRPr="00E95E80" w:rsidRDefault="001D114C" w:rsidP="009660C9">
      <w:pPr>
        <w:tabs>
          <w:tab w:val="left" w:pos="426"/>
        </w:tabs>
        <w:autoSpaceDE w:val="0"/>
        <w:autoSpaceDN w:val="0"/>
        <w:adjustRightInd w:val="0"/>
        <w:jc w:val="right"/>
      </w:pPr>
      <w:r>
        <w:t>08</w:t>
      </w:r>
      <w:r w:rsidR="00330046" w:rsidRPr="00E95E80">
        <w:t>.0</w:t>
      </w:r>
      <w:r w:rsidR="00E95E80" w:rsidRPr="00E95E80">
        <w:t>9</w:t>
      </w:r>
      <w:r w:rsidR="00330046" w:rsidRPr="00E95E80">
        <w:t>.2022. lēmumu</w:t>
      </w:r>
    </w:p>
    <w:p w14:paraId="0178A5F0" w14:textId="03EC69D3" w:rsidR="00330046" w:rsidRPr="00E95E80" w:rsidRDefault="00330046" w:rsidP="009660C9">
      <w:pPr>
        <w:tabs>
          <w:tab w:val="left" w:pos="426"/>
        </w:tabs>
        <w:autoSpaceDE w:val="0"/>
        <w:autoSpaceDN w:val="0"/>
        <w:adjustRightInd w:val="0"/>
        <w:jc w:val="right"/>
      </w:pPr>
      <w:r w:rsidRPr="00E95E80">
        <w:t>(protokols Nr.</w:t>
      </w:r>
      <w:r w:rsidR="001D114C">
        <w:t>9</w:t>
      </w:r>
      <w:r w:rsidRPr="00E95E80">
        <w:t>)</w:t>
      </w:r>
    </w:p>
    <w:p w14:paraId="0C82A149" w14:textId="77777777" w:rsidR="00330046" w:rsidRPr="00E95E80" w:rsidRDefault="00330046" w:rsidP="009660C9">
      <w:pPr>
        <w:tabs>
          <w:tab w:val="left" w:pos="426"/>
        </w:tabs>
        <w:autoSpaceDE w:val="0"/>
        <w:autoSpaceDN w:val="0"/>
        <w:adjustRightInd w:val="0"/>
        <w:jc w:val="right"/>
      </w:pPr>
    </w:p>
    <w:p w14:paraId="0A7230BC" w14:textId="77777777" w:rsidR="00330046" w:rsidRPr="00E95E80" w:rsidRDefault="00330046" w:rsidP="009660C9">
      <w:pPr>
        <w:tabs>
          <w:tab w:val="left" w:pos="426"/>
        </w:tabs>
        <w:autoSpaceDE w:val="0"/>
        <w:autoSpaceDN w:val="0"/>
        <w:adjustRightInd w:val="0"/>
        <w:jc w:val="right"/>
      </w:pPr>
    </w:p>
    <w:p w14:paraId="59C458A6" w14:textId="77777777" w:rsidR="00293698" w:rsidRPr="00E95E80" w:rsidRDefault="00293698" w:rsidP="009660C9">
      <w:pPr>
        <w:tabs>
          <w:tab w:val="left" w:pos="426"/>
        </w:tabs>
        <w:autoSpaceDE w:val="0"/>
        <w:autoSpaceDN w:val="0"/>
        <w:adjustRightInd w:val="0"/>
      </w:pPr>
    </w:p>
    <w:p w14:paraId="5C89D146" w14:textId="77777777" w:rsidR="00293698" w:rsidRPr="00E95E80" w:rsidRDefault="00293698" w:rsidP="009660C9">
      <w:pPr>
        <w:tabs>
          <w:tab w:val="left" w:pos="426"/>
        </w:tabs>
        <w:autoSpaceDE w:val="0"/>
        <w:autoSpaceDN w:val="0"/>
        <w:adjustRightInd w:val="0"/>
      </w:pPr>
    </w:p>
    <w:p w14:paraId="2E2E616B" w14:textId="77777777" w:rsidR="001637F8" w:rsidRPr="00E95E80" w:rsidRDefault="001637F8" w:rsidP="009660C9">
      <w:pPr>
        <w:tabs>
          <w:tab w:val="left" w:pos="426"/>
        </w:tabs>
        <w:autoSpaceDE w:val="0"/>
        <w:autoSpaceDN w:val="0"/>
        <w:adjustRightInd w:val="0"/>
      </w:pPr>
    </w:p>
    <w:p w14:paraId="445C0A6E" w14:textId="77777777" w:rsidR="00293698" w:rsidRPr="00E95E80" w:rsidRDefault="00293698" w:rsidP="009660C9">
      <w:pPr>
        <w:tabs>
          <w:tab w:val="left" w:pos="426"/>
        </w:tabs>
        <w:autoSpaceDE w:val="0"/>
        <w:autoSpaceDN w:val="0"/>
        <w:adjustRightInd w:val="0"/>
      </w:pPr>
    </w:p>
    <w:p w14:paraId="1A08FF85" w14:textId="77777777" w:rsidR="00293698" w:rsidRPr="00E95E80" w:rsidRDefault="00293698" w:rsidP="009660C9">
      <w:pPr>
        <w:tabs>
          <w:tab w:val="left" w:pos="426"/>
        </w:tabs>
        <w:autoSpaceDE w:val="0"/>
        <w:autoSpaceDN w:val="0"/>
        <w:adjustRightInd w:val="0"/>
      </w:pPr>
    </w:p>
    <w:p w14:paraId="663F57D2" w14:textId="1A80D951" w:rsidR="004E21C7" w:rsidRPr="00E95E80" w:rsidRDefault="00860592" w:rsidP="009660C9">
      <w:pPr>
        <w:pStyle w:val="Izmantotsliteratrassarakstavirsraksts1"/>
        <w:tabs>
          <w:tab w:val="left" w:pos="426"/>
        </w:tabs>
        <w:spacing w:before="0"/>
        <w:jc w:val="center"/>
        <w:rPr>
          <w:rFonts w:ascii="Times New Roman" w:hAnsi="Times New Roman"/>
          <w:sz w:val="28"/>
          <w:szCs w:val="28"/>
        </w:rPr>
      </w:pPr>
      <w:r w:rsidRPr="00E95E80">
        <w:rPr>
          <w:rFonts w:ascii="Times New Roman" w:hAnsi="Times New Roman"/>
          <w:caps/>
          <w:sz w:val="28"/>
          <w:szCs w:val="28"/>
        </w:rPr>
        <w:t>I</w:t>
      </w:r>
      <w:r w:rsidR="00C714C8" w:rsidRPr="00E95E80">
        <w:rPr>
          <w:rFonts w:ascii="Times New Roman" w:hAnsi="Times New Roman"/>
          <w:caps/>
          <w:sz w:val="28"/>
          <w:szCs w:val="28"/>
        </w:rPr>
        <w:t>epirkum</w:t>
      </w:r>
      <w:r w:rsidR="00BF5869" w:rsidRPr="00E95E80">
        <w:rPr>
          <w:rFonts w:ascii="Times New Roman" w:hAnsi="Times New Roman"/>
          <w:caps/>
          <w:sz w:val="28"/>
          <w:szCs w:val="28"/>
        </w:rPr>
        <w:t>a</w:t>
      </w:r>
      <w:r w:rsidR="00BF5869" w:rsidRPr="00E95E80">
        <w:rPr>
          <w:rFonts w:ascii="Times New Roman" w:hAnsi="Times New Roman"/>
          <w:sz w:val="28"/>
          <w:szCs w:val="28"/>
        </w:rPr>
        <w:t xml:space="preserve"> </w:t>
      </w:r>
      <w:r w:rsidR="001821C6" w:rsidRPr="00E95E80">
        <w:rPr>
          <w:rFonts w:ascii="Times New Roman" w:hAnsi="Times New Roman"/>
          <w:sz w:val="28"/>
          <w:szCs w:val="28"/>
        </w:rPr>
        <w:t>Nr. IS-</w:t>
      </w:r>
      <w:r w:rsidR="0039476F" w:rsidRPr="00E95E80">
        <w:rPr>
          <w:rFonts w:ascii="Times New Roman" w:hAnsi="Times New Roman"/>
          <w:sz w:val="28"/>
          <w:szCs w:val="28"/>
        </w:rPr>
        <w:t>20</w:t>
      </w:r>
      <w:r w:rsidR="001821C6" w:rsidRPr="00E95E80">
        <w:rPr>
          <w:rFonts w:ascii="Times New Roman" w:hAnsi="Times New Roman"/>
          <w:sz w:val="28"/>
          <w:szCs w:val="28"/>
        </w:rPr>
        <w:t>2</w:t>
      </w:r>
      <w:r w:rsidR="00701F60" w:rsidRPr="00E95E80">
        <w:rPr>
          <w:rFonts w:ascii="Times New Roman" w:hAnsi="Times New Roman"/>
          <w:sz w:val="28"/>
          <w:szCs w:val="28"/>
        </w:rPr>
        <w:t>2</w:t>
      </w:r>
      <w:r w:rsidR="0039476F" w:rsidRPr="00E95E80">
        <w:rPr>
          <w:rFonts w:ascii="Times New Roman" w:hAnsi="Times New Roman"/>
          <w:sz w:val="28"/>
          <w:szCs w:val="28"/>
        </w:rPr>
        <w:t>/</w:t>
      </w:r>
      <w:r w:rsidR="002738CF" w:rsidRPr="00E95E80">
        <w:rPr>
          <w:rFonts w:ascii="Times New Roman" w:hAnsi="Times New Roman"/>
          <w:sz w:val="28"/>
          <w:szCs w:val="28"/>
        </w:rPr>
        <w:t>6</w:t>
      </w:r>
    </w:p>
    <w:p w14:paraId="27191092" w14:textId="77777777" w:rsidR="00293698" w:rsidRPr="00E95E80" w:rsidRDefault="00293698" w:rsidP="009660C9">
      <w:pPr>
        <w:tabs>
          <w:tab w:val="left" w:pos="426"/>
        </w:tabs>
        <w:autoSpaceDE w:val="0"/>
        <w:autoSpaceDN w:val="0"/>
        <w:adjustRightInd w:val="0"/>
        <w:rPr>
          <w:b/>
          <w:bCs/>
        </w:rPr>
      </w:pPr>
    </w:p>
    <w:p w14:paraId="079D7F7E" w14:textId="77777777" w:rsidR="00293698" w:rsidRPr="00E95E80" w:rsidRDefault="00293698" w:rsidP="009660C9">
      <w:pPr>
        <w:tabs>
          <w:tab w:val="left" w:pos="426"/>
        </w:tabs>
        <w:autoSpaceDE w:val="0"/>
        <w:autoSpaceDN w:val="0"/>
        <w:adjustRightInd w:val="0"/>
      </w:pPr>
    </w:p>
    <w:p w14:paraId="4030BF11" w14:textId="77777777" w:rsidR="001637F8" w:rsidRPr="00E95E80" w:rsidRDefault="001637F8" w:rsidP="009660C9">
      <w:pPr>
        <w:tabs>
          <w:tab w:val="left" w:pos="426"/>
        </w:tabs>
        <w:autoSpaceDE w:val="0"/>
        <w:autoSpaceDN w:val="0"/>
        <w:adjustRightInd w:val="0"/>
      </w:pPr>
    </w:p>
    <w:p w14:paraId="291ED528" w14:textId="77777777" w:rsidR="001637F8" w:rsidRPr="00E95E80" w:rsidRDefault="001637F8" w:rsidP="009660C9">
      <w:pPr>
        <w:tabs>
          <w:tab w:val="left" w:pos="426"/>
        </w:tabs>
        <w:autoSpaceDE w:val="0"/>
        <w:autoSpaceDN w:val="0"/>
        <w:adjustRightInd w:val="0"/>
      </w:pPr>
    </w:p>
    <w:p w14:paraId="1EE41B2D" w14:textId="77777777" w:rsidR="001637F8" w:rsidRPr="00E95E80" w:rsidRDefault="001637F8" w:rsidP="009660C9">
      <w:pPr>
        <w:tabs>
          <w:tab w:val="left" w:pos="426"/>
        </w:tabs>
        <w:autoSpaceDE w:val="0"/>
        <w:autoSpaceDN w:val="0"/>
        <w:adjustRightInd w:val="0"/>
        <w:rPr>
          <w:caps/>
        </w:rPr>
      </w:pPr>
    </w:p>
    <w:p w14:paraId="2FF3574E" w14:textId="77777777" w:rsidR="001637F8" w:rsidRPr="00E95E80" w:rsidRDefault="001637F8" w:rsidP="009660C9">
      <w:pPr>
        <w:tabs>
          <w:tab w:val="left" w:pos="426"/>
        </w:tabs>
        <w:autoSpaceDE w:val="0"/>
        <w:autoSpaceDN w:val="0"/>
        <w:adjustRightInd w:val="0"/>
        <w:rPr>
          <w:caps/>
        </w:rPr>
      </w:pPr>
    </w:p>
    <w:p w14:paraId="499F50BE" w14:textId="41C68599" w:rsidR="00293698" w:rsidRPr="00E95E80" w:rsidRDefault="001821C6" w:rsidP="009660C9">
      <w:pPr>
        <w:tabs>
          <w:tab w:val="left" w:pos="426"/>
        </w:tabs>
        <w:autoSpaceDE w:val="0"/>
        <w:autoSpaceDN w:val="0"/>
        <w:adjustRightInd w:val="0"/>
        <w:jc w:val="center"/>
        <w:rPr>
          <w:caps/>
          <w:sz w:val="32"/>
          <w:szCs w:val="32"/>
        </w:rPr>
      </w:pPr>
      <w:r w:rsidRPr="00E95E80">
        <w:rPr>
          <w:b/>
          <w:bCs/>
          <w:iCs/>
          <w:caps/>
          <w:sz w:val="32"/>
          <w:szCs w:val="32"/>
        </w:rPr>
        <w:t>“</w:t>
      </w:r>
      <w:r w:rsidR="00BF5869" w:rsidRPr="00E95E80">
        <w:rPr>
          <w:b/>
          <w:bCs/>
          <w:iCs/>
          <w:caps/>
          <w:sz w:val="32"/>
          <w:szCs w:val="32"/>
        </w:rPr>
        <w:t>Siltumtrases un siltummezgla būvprojekta izstrāde un būvdarbi</w:t>
      </w:r>
      <w:r w:rsidR="00BF5869" w:rsidRPr="00E95E80">
        <w:rPr>
          <w:caps/>
          <w:sz w:val="32"/>
          <w:szCs w:val="32"/>
          <w:lang w:eastAsia="en-US"/>
        </w:rPr>
        <w:t>”</w:t>
      </w:r>
    </w:p>
    <w:p w14:paraId="7FE9548C" w14:textId="77777777" w:rsidR="00293698" w:rsidRPr="00E95E80" w:rsidRDefault="00293698" w:rsidP="009660C9">
      <w:pPr>
        <w:tabs>
          <w:tab w:val="left" w:pos="426"/>
        </w:tabs>
        <w:autoSpaceDE w:val="0"/>
        <w:autoSpaceDN w:val="0"/>
        <w:adjustRightInd w:val="0"/>
      </w:pPr>
    </w:p>
    <w:p w14:paraId="355D82A9" w14:textId="77777777" w:rsidR="00293698" w:rsidRPr="00E95E80" w:rsidRDefault="00293698" w:rsidP="009660C9">
      <w:pPr>
        <w:tabs>
          <w:tab w:val="left" w:pos="426"/>
        </w:tabs>
        <w:autoSpaceDE w:val="0"/>
        <w:autoSpaceDN w:val="0"/>
        <w:adjustRightInd w:val="0"/>
      </w:pPr>
    </w:p>
    <w:p w14:paraId="5F6A545A" w14:textId="77777777" w:rsidR="00293698" w:rsidRPr="00E95E80" w:rsidRDefault="00293698" w:rsidP="009660C9">
      <w:pPr>
        <w:tabs>
          <w:tab w:val="left" w:pos="426"/>
        </w:tabs>
        <w:autoSpaceDE w:val="0"/>
        <w:autoSpaceDN w:val="0"/>
        <w:adjustRightInd w:val="0"/>
      </w:pPr>
    </w:p>
    <w:p w14:paraId="0D32DB10" w14:textId="68605324" w:rsidR="00DB4C59" w:rsidRPr="00E95E80" w:rsidRDefault="00BF5869" w:rsidP="009660C9">
      <w:pPr>
        <w:tabs>
          <w:tab w:val="left" w:pos="426"/>
        </w:tabs>
        <w:jc w:val="center"/>
        <w:rPr>
          <w:b/>
          <w:sz w:val="28"/>
          <w:szCs w:val="28"/>
        </w:rPr>
      </w:pPr>
      <w:r w:rsidRPr="00E95E80">
        <w:rPr>
          <w:b/>
          <w:sz w:val="28"/>
          <w:szCs w:val="28"/>
        </w:rPr>
        <w:t>NOLIKUMS</w:t>
      </w:r>
    </w:p>
    <w:p w14:paraId="730AAA89" w14:textId="77777777" w:rsidR="00293698" w:rsidRPr="00E95E80" w:rsidRDefault="00293698" w:rsidP="009660C9">
      <w:pPr>
        <w:tabs>
          <w:tab w:val="left" w:pos="426"/>
        </w:tabs>
        <w:autoSpaceDE w:val="0"/>
        <w:autoSpaceDN w:val="0"/>
        <w:adjustRightInd w:val="0"/>
      </w:pPr>
    </w:p>
    <w:p w14:paraId="7B3D2CAC" w14:textId="77777777" w:rsidR="00293698" w:rsidRPr="00E95E80" w:rsidRDefault="00293698" w:rsidP="009660C9">
      <w:pPr>
        <w:tabs>
          <w:tab w:val="left" w:pos="426"/>
        </w:tabs>
        <w:autoSpaceDE w:val="0"/>
        <w:autoSpaceDN w:val="0"/>
        <w:adjustRightInd w:val="0"/>
      </w:pPr>
    </w:p>
    <w:p w14:paraId="74E7B9B1" w14:textId="77777777" w:rsidR="00293698" w:rsidRPr="00E95E80" w:rsidRDefault="00293698" w:rsidP="009660C9">
      <w:pPr>
        <w:tabs>
          <w:tab w:val="left" w:pos="426"/>
        </w:tabs>
        <w:autoSpaceDE w:val="0"/>
        <w:autoSpaceDN w:val="0"/>
        <w:adjustRightInd w:val="0"/>
      </w:pPr>
    </w:p>
    <w:p w14:paraId="78CBBB33" w14:textId="77777777" w:rsidR="00DB4C59" w:rsidRPr="00E95E80" w:rsidRDefault="00DB4C59" w:rsidP="009660C9">
      <w:pPr>
        <w:tabs>
          <w:tab w:val="left" w:pos="426"/>
        </w:tabs>
        <w:autoSpaceDE w:val="0"/>
        <w:autoSpaceDN w:val="0"/>
        <w:adjustRightInd w:val="0"/>
      </w:pPr>
    </w:p>
    <w:p w14:paraId="3AD99621" w14:textId="77777777" w:rsidR="00293698" w:rsidRPr="00E95E80" w:rsidRDefault="00293698" w:rsidP="009660C9">
      <w:pPr>
        <w:tabs>
          <w:tab w:val="left" w:pos="426"/>
        </w:tabs>
        <w:autoSpaceDE w:val="0"/>
        <w:autoSpaceDN w:val="0"/>
        <w:adjustRightInd w:val="0"/>
        <w:jc w:val="center"/>
        <w:rPr>
          <w:b/>
        </w:rPr>
      </w:pPr>
    </w:p>
    <w:p w14:paraId="48613A8B" w14:textId="77777777" w:rsidR="00293698" w:rsidRPr="00E95E80" w:rsidRDefault="00293698" w:rsidP="009660C9">
      <w:pPr>
        <w:tabs>
          <w:tab w:val="left" w:pos="426"/>
        </w:tabs>
        <w:autoSpaceDE w:val="0"/>
        <w:autoSpaceDN w:val="0"/>
        <w:adjustRightInd w:val="0"/>
        <w:rPr>
          <w:b/>
        </w:rPr>
      </w:pPr>
    </w:p>
    <w:p w14:paraId="550FB612" w14:textId="77777777" w:rsidR="00293698" w:rsidRPr="00E95E80" w:rsidRDefault="00293698" w:rsidP="009660C9">
      <w:pPr>
        <w:tabs>
          <w:tab w:val="left" w:pos="426"/>
        </w:tabs>
        <w:autoSpaceDE w:val="0"/>
        <w:autoSpaceDN w:val="0"/>
        <w:adjustRightInd w:val="0"/>
      </w:pPr>
    </w:p>
    <w:p w14:paraId="56C8A6A1" w14:textId="77777777" w:rsidR="00293698" w:rsidRPr="00E95E80" w:rsidRDefault="00293698" w:rsidP="009660C9">
      <w:pPr>
        <w:tabs>
          <w:tab w:val="left" w:pos="426"/>
        </w:tabs>
        <w:autoSpaceDE w:val="0"/>
        <w:autoSpaceDN w:val="0"/>
        <w:adjustRightInd w:val="0"/>
      </w:pPr>
    </w:p>
    <w:p w14:paraId="6AAD6360" w14:textId="77777777" w:rsidR="00293698" w:rsidRPr="00E95E80" w:rsidRDefault="00293698" w:rsidP="009660C9">
      <w:pPr>
        <w:tabs>
          <w:tab w:val="left" w:pos="426"/>
        </w:tabs>
        <w:autoSpaceDE w:val="0"/>
        <w:autoSpaceDN w:val="0"/>
        <w:adjustRightInd w:val="0"/>
      </w:pPr>
    </w:p>
    <w:p w14:paraId="18CA4181" w14:textId="77777777" w:rsidR="00293698" w:rsidRPr="00E95E80" w:rsidRDefault="00293698" w:rsidP="009660C9">
      <w:pPr>
        <w:tabs>
          <w:tab w:val="left" w:pos="426"/>
        </w:tabs>
        <w:autoSpaceDE w:val="0"/>
        <w:autoSpaceDN w:val="0"/>
        <w:adjustRightInd w:val="0"/>
      </w:pPr>
    </w:p>
    <w:p w14:paraId="223FAD5C" w14:textId="77777777" w:rsidR="00293698" w:rsidRPr="00E95E80" w:rsidRDefault="00293698" w:rsidP="009660C9">
      <w:pPr>
        <w:tabs>
          <w:tab w:val="left" w:pos="426"/>
        </w:tabs>
        <w:autoSpaceDE w:val="0"/>
        <w:autoSpaceDN w:val="0"/>
        <w:adjustRightInd w:val="0"/>
      </w:pPr>
    </w:p>
    <w:p w14:paraId="7FEA5E70" w14:textId="77777777" w:rsidR="00293698" w:rsidRPr="00E95E80" w:rsidRDefault="00293698" w:rsidP="009660C9">
      <w:pPr>
        <w:tabs>
          <w:tab w:val="left" w:pos="426"/>
        </w:tabs>
        <w:autoSpaceDE w:val="0"/>
        <w:autoSpaceDN w:val="0"/>
        <w:adjustRightInd w:val="0"/>
      </w:pPr>
    </w:p>
    <w:p w14:paraId="5D35DB7B" w14:textId="77777777" w:rsidR="00293698" w:rsidRPr="00E95E80" w:rsidRDefault="00293698" w:rsidP="009660C9">
      <w:pPr>
        <w:tabs>
          <w:tab w:val="left" w:pos="426"/>
        </w:tabs>
        <w:autoSpaceDE w:val="0"/>
        <w:autoSpaceDN w:val="0"/>
        <w:adjustRightInd w:val="0"/>
      </w:pPr>
    </w:p>
    <w:p w14:paraId="7631F3FE" w14:textId="77777777" w:rsidR="00293698" w:rsidRPr="00E95E80" w:rsidRDefault="00293698" w:rsidP="009660C9">
      <w:pPr>
        <w:tabs>
          <w:tab w:val="left" w:pos="426"/>
        </w:tabs>
        <w:autoSpaceDE w:val="0"/>
        <w:autoSpaceDN w:val="0"/>
        <w:adjustRightInd w:val="0"/>
      </w:pPr>
    </w:p>
    <w:p w14:paraId="756A5034" w14:textId="77777777" w:rsidR="00293698" w:rsidRPr="00E95E80" w:rsidRDefault="00293698" w:rsidP="009660C9">
      <w:pPr>
        <w:tabs>
          <w:tab w:val="left" w:pos="426"/>
        </w:tabs>
        <w:autoSpaceDE w:val="0"/>
        <w:autoSpaceDN w:val="0"/>
        <w:adjustRightInd w:val="0"/>
      </w:pPr>
    </w:p>
    <w:p w14:paraId="0A93E1B1" w14:textId="77777777" w:rsidR="00293698" w:rsidRPr="00E95E80" w:rsidRDefault="00293698" w:rsidP="009660C9">
      <w:pPr>
        <w:tabs>
          <w:tab w:val="left" w:pos="426"/>
        </w:tabs>
        <w:autoSpaceDE w:val="0"/>
        <w:autoSpaceDN w:val="0"/>
        <w:adjustRightInd w:val="0"/>
      </w:pPr>
    </w:p>
    <w:p w14:paraId="6645EE15" w14:textId="77777777" w:rsidR="00293698" w:rsidRPr="00E95E80" w:rsidRDefault="00293698" w:rsidP="009660C9">
      <w:pPr>
        <w:tabs>
          <w:tab w:val="left" w:pos="426"/>
        </w:tabs>
        <w:autoSpaceDE w:val="0"/>
        <w:autoSpaceDN w:val="0"/>
        <w:adjustRightInd w:val="0"/>
      </w:pPr>
    </w:p>
    <w:p w14:paraId="23CB90F8" w14:textId="77777777" w:rsidR="00B40E5F" w:rsidRPr="00E95E80" w:rsidRDefault="00B40E5F" w:rsidP="009660C9">
      <w:pPr>
        <w:tabs>
          <w:tab w:val="left" w:pos="426"/>
        </w:tabs>
        <w:autoSpaceDE w:val="0"/>
        <w:autoSpaceDN w:val="0"/>
        <w:adjustRightInd w:val="0"/>
        <w:jc w:val="center"/>
      </w:pPr>
    </w:p>
    <w:p w14:paraId="53853ECD" w14:textId="77777777" w:rsidR="00B40E5F" w:rsidRPr="00E95E80" w:rsidRDefault="00B40E5F" w:rsidP="009660C9">
      <w:pPr>
        <w:tabs>
          <w:tab w:val="left" w:pos="426"/>
        </w:tabs>
        <w:autoSpaceDE w:val="0"/>
        <w:autoSpaceDN w:val="0"/>
        <w:adjustRightInd w:val="0"/>
        <w:jc w:val="center"/>
      </w:pPr>
    </w:p>
    <w:p w14:paraId="39C72DF7" w14:textId="77777777" w:rsidR="00B40E5F" w:rsidRPr="00E95E80" w:rsidRDefault="00B40E5F" w:rsidP="009660C9">
      <w:pPr>
        <w:tabs>
          <w:tab w:val="left" w:pos="426"/>
        </w:tabs>
        <w:autoSpaceDE w:val="0"/>
        <w:autoSpaceDN w:val="0"/>
        <w:adjustRightInd w:val="0"/>
        <w:jc w:val="center"/>
      </w:pPr>
    </w:p>
    <w:p w14:paraId="293B415C" w14:textId="77777777" w:rsidR="00293698" w:rsidRPr="00E95E80" w:rsidRDefault="000F3220" w:rsidP="009660C9">
      <w:pPr>
        <w:tabs>
          <w:tab w:val="left" w:pos="426"/>
        </w:tabs>
        <w:autoSpaceDE w:val="0"/>
        <w:autoSpaceDN w:val="0"/>
        <w:adjustRightInd w:val="0"/>
        <w:jc w:val="center"/>
      </w:pPr>
      <w:r w:rsidRPr="00E95E80">
        <w:t>Iecava</w:t>
      </w:r>
      <w:r w:rsidR="00B6232F" w:rsidRPr="00E95E80">
        <w:t>, 20</w:t>
      </w:r>
      <w:r w:rsidR="00757D29" w:rsidRPr="00E95E80">
        <w:t>2</w:t>
      </w:r>
      <w:r w:rsidR="00701F60" w:rsidRPr="00E95E80">
        <w:t>2</w:t>
      </w:r>
    </w:p>
    <w:p w14:paraId="61473E16" w14:textId="77777777" w:rsidR="00293698" w:rsidRPr="00E95E80" w:rsidRDefault="00293698" w:rsidP="009660C9">
      <w:pPr>
        <w:numPr>
          <w:ilvl w:val="0"/>
          <w:numId w:val="1"/>
        </w:numPr>
        <w:tabs>
          <w:tab w:val="clear" w:pos="360"/>
          <w:tab w:val="left" w:pos="426"/>
          <w:tab w:val="num" w:pos="567"/>
        </w:tabs>
        <w:suppressAutoHyphens w:val="0"/>
        <w:autoSpaceDE w:val="0"/>
        <w:autoSpaceDN w:val="0"/>
        <w:adjustRightInd w:val="0"/>
        <w:ind w:left="567" w:hanging="567"/>
        <w:rPr>
          <w:b/>
          <w:bCs/>
        </w:rPr>
      </w:pPr>
      <w:r w:rsidRPr="00E95E80">
        <w:br w:type="page"/>
      </w:r>
      <w:r w:rsidRPr="00E95E80">
        <w:rPr>
          <w:b/>
          <w:bCs/>
        </w:rPr>
        <w:lastRenderedPageBreak/>
        <w:t>Vispārīgā informācija</w:t>
      </w:r>
    </w:p>
    <w:p w14:paraId="49C93EE6" w14:textId="77777777" w:rsidR="000B0503" w:rsidRPr="00E95E80" w:rsidRDefault="000B0503" w:rsidP="009660C9">
      <w:pPr>
        <w:numPr>
          <w:ilvl w:val="1"/>
          <w:numId w:val="1"/>
        </w:numPr>
        <w:tabs>
          <w:tab w:val="left" w:pos="426"/>
        </w:tabs>
        <w:suppressAutoHyphens w:val="0"/>
        <w:overflowPunct w:val="0"/>
        <w:autoSpaceDE w:val="0"/>
        <w:autoSpaceDN w:val="0"/>
        <w:adjustRightInd w:val="0"/>
        <w:jc w:val="both"/>
        <w:rPr>
          <w:b/>
          <w:bCs/>
        </w:rPr>
      </w:pPr>
      <w:r w:rsidRPr="00E95E80">
        <w:rPr>
          <w:b/>
          <w:bCs/>
        </w:rPr>
        <w:t>Iepirkuma procedūrai piemērojamie tiesību akti:</w:t>
      </w:r>
    </w:p>
    <w:p w14:paraId="487ED299" w14:textId="130CE681" w:rsidR="000B0503" w:rsidRPr="00E95E80" w:rsidRDefault="000B0503" w:rsidP="009660C9">
      <w:pPr>
        <w:numPr>
          <w:ilvl w:val="2"/>
          <w:numId w:val="1"/>
        </w:numPr>
        <w:tabs>
          <w:tab w:val="left" w:pos="426"/>
        </w:tabs>
        <w:suppressAutoHyphens w:val="0"/>
        <w:overflowPunct w:val="0"/>
        <w:autoSpaceDE w:val="0"/>
        <w:autoSpaceDN w:val="0"/>
        <w:adjustRightInd w:val="0"/>
        <w:jc w:val="both"/>
        <w:rPr>
          <w:bCs/>
        </w:rPr>
      </w:pPr>
      <w:r w:rsidRPr="00E95E80">
        <w:rPr>
          <w:bCs/>
        </w:rPr>
        <w:t>Iepirkuma procedūras nolikums, turpmāk tekstā - Nolikums, sagatavots saskaņā ar SIA “Iecavas siltums” iekšējiem normatīvajiem aktiem.</w:t>
      </w:r>
    </w:p>
    <w:p w14:paraId="446217A4" w14:textId="29FA80B8" w:rsidR="000B0503" w:rsidRPr="00E95E80" w:rsidRDefault="000B0503" w:rsidP="009660C9">
      <w:pPr>
        <w:numPr>
          <w:ilvl w:val="2"/>
          <w:numId w:val="1"/>
        </w:numPr>
        <w:tabs>
          <w:tab w:val="left" w:pos="426"/>
        </w:tabs>
        <w:suppressAutoHyphens w:val="0"/>
        <w:overflowPunct w:val="0"/>
        <w:autoSpaceDE w:val="0"/>
        <w:autoSpaceDN w:val="0"/>
        <w:adjustRightInd w:val="0"/>
        <w:jc w:val="both"/>
        <w:rPr>
          <w:bCs/>
        </w:rPr>
      </w:pPr>
      <w:r w:rsidRPr="00E95E80">
        <w:rPr>
          <w:bCs/>
        </w:rPr>
        <w:t>Iepirkuma procedūras paredzamā līgumcena nepārsniedz Ministru kabineta 28.02.2017. noteikumos Nr.105 “Noteikumi par publisko iepirkumu līgumcenu robežvērtībām” noteikto līgumcenu robežvērtību”.</w:t>
      </w:r>
    </w:p>
    <w:p w14:paraId="483B3BD5" w14:textId="77777777" w:rsidR="000B0503" w:rsidRPr="00E95E80" w:rsidRDefault="000B0503" w:rsidP="009660C9">
      <w:pPr>
        <w:pStyle w:val="Sarakstarindkopa"/>
        <w:numPr>
          <w:ilvl w:val="1"/>
          <w:numId w:val="1"/>
        </w:numPr>
        <w:tabs>
          <w:tab w:val="left" w:pos="426"/>
        </w:tabs>
        <w:rPr>
          <w:bCs/>
        </w:rPr>
      </w:pPr>
      <w:r w:rsidRPr="00E95E80">
        <w:rPr>
          <w:b/>
          <w:bCs/>
        </w:rPr>
        <w:t>Iepirkuma procedūras veids</w:t>
      </w:r>
      <w:r w:rsidRPr="00E95E80">
        <w:rPr>
          <w:bCs/>
        </w:rPr>
        <w:t xml:space="preserve"> - atklāts konkurss.</w:t>
      </w:r>
    </w:p>
    <w:p w14:paraId="3D404EC7" w14:textId="77777777" w:rsidR="000B0503" w:rsidRPr="00E95E80" w:rsidRDefault="000B0503" w:rsidP="009660C9">
      <w:pPr>
        <w:numPr>
          <w:ilvl w:val="1"/>
          <w:numId w:val="1"/>
        </w:numPr>
        <w:tabs>
          <w:tab w:val="left" w:pos="426"/>
        </w:tabs>
        <w:suppressAutoHyphens w:val="0"/>
        <w:overflowPunct w:val="0"/>
        <w:autoSpaceDE w:val="0"/>
        <w:autoSpaceDN w:val="0"/>
        <w:adjustRightInd w:val="0"/>
        <w:jc w:val="both"/>
        <w:rPr>
          <w:b/>
          <w:bCs/>
        </w:rPr>
      </w:pPr>
      <w:r w:rsidRPr="00E95E80">
        <w:rPr>
          <w:b/>
          <w:bCs/>
        </w:rPr>
        <w:t>Iepirkuma procedūras nosaukums, identifikācijas Nr.:</w:t>
      </w:r>
    </w:p>
    <w:p w14:paraId="671B0487" w14:textId="172206F2" w:rsidR="000B0503" w:rsidRPr="00E95E80" w:rsidRDefault="000B0503" w:rsidP="009660C9">
      <w:pPr>
        <w:tabs>
          <w:tab w:val="left" w:pos="426"/>
        </w:tabs>
        <w:suppressAutoHyphens w:val="0"/>
        <w:overflowPunct w:val="0"/>
        <w:autoSpaceDE w:val="0"/>
        <w:autoSpaceDN w:val="0"/>
        <w:adjustRightInd w:val="0"/>
        <w:ind w:left="432"/>
        <w:jc w:val="both"/>
        <w:rPr>
          <w:bCs/>
        </w:rPr>
      </w:pPr>
      <w:r w:rsidRPr="00E95E80">
        <w:rPr>
          <w:bCs/>
        </w:rPr>
        <w:t>“SILTUMTRASES UN SILTUMMEZGLA BŪVPROJEKTA IZSTRĀDE UN BŪVDARBI”, identifikācijas Nr.</w:t>
      </w:r>
      <w:r w:rsidRPr="00E95E80">
        <w:t xml:space="preserve"> </w:t>
      </w:r>
      <w:r w:rsidRPr="00E95E80">
        <w:rPr>
          <w:bCs/>
        </w:rPr>
        <w:t>IS-2022/6, turpmāk tekstā - Konkurss vai iepirkuma procedūra.</w:t>
      </w:r>
    </w:p>
    <w:p w14:paraId="143A79A7" w14:textId="146C546F" w:rsidR="00293698" w:rsidRPr="00E95E80" w:rsidRDefault="00293698" w:rsidP="009660C9">
      <w:pPr>
        <w:numPr>
          <w:ilvl w:val="1"/>
          <w:numId w:val="1"/>
        </w:numPr>
        <w:tabs>
          <w:tab w:val="left" w:pos="426"/>
          <w:tab w:val="num" w:pos="567"/>
          <w:tab w:val="num" w:pos="900"/>
        </w:tabs>
        <w:suppressAutoHyphens w:val="0"/>
        <w:autoSpaceDE w:val="0"/>
        <w:autoSpaceDN w:val="0"/>
        <w:adjustRightInd w:val="0"/>
        <w:ind w:left="567" w:hanging="567"/>
        <w:rPr>
          <w:b/>
          <w:bCs/>
        </w:rPr>
      </w:pPr>
      <w:r w:rsidRPr="00E95E80">
        <w:rPr>
          <w:b/>
          <w:bCs/>
        </w:rPr>
        <w:t>Pasūtītājs</w:t>
      </w:r>
      <w:r w:rsidR="000B0503" w:rsidRPr="00E95E80">
        <w:rPr>
          <w:b/>
          <w:bCs/>
        </w:rPr>
        <w:t>:</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2"/>
        <w:gridCol w:w="5618"/>
      </w:tblGrid>
      <w:tr w:rsidR="00293698" w:rsidRPr="00E95E80" w14:paraId="3C7812BF" w14:textId="77777777" w:rsidTr="00115773">
        <w:trPr>
          <w:trHeight w:val="302"/>
        </w:trPr>
        <w:tc>
          <w:tcPr>
            <w:tcW w:w="2172" w:type="dxa"/>
            <w:tcBorders>
              <w:top w:val="single" w:sz="4" w:space="0" w:color="auto"/>
              <w:left w:val="single" w:sz="4" w:space="0" w:color="auto"/>
              <w:bottom w:val="single" w:sz="4" w:space="0" w:color="auto"/>
              <w:right w:val="single" w:sz="4" w:space="0" w:color="auto"/>
            </w:tcBorders>
            <w:vAlign w:val="bottom"/>
          </w:tcPr>
          <w:p w14:paraId="2259BF08" w14:textId="74345868" w:rsidR="00293698" w:rsidRPr="00E95E80" w:rsidRDefault="00293698" w:rsidP="009660C9">
            <w:pPr>
              <w:tabs>
                <w:tab w:val="left" w:pos="426"/>
                <w:tab w:val="num" w:pos="567"/>
                <w:tab w:val="num" w:pos="900"/>
              </w:tabs>
              <w:autoSpaceDE w:val="0"/>
              <w:autoSpaceDN w:val="0"/>
              <w:adjustRightInd w:val="0"/>
              <w:ind w:left="567" w:hanging="567"/>
            </w:pPr>
            <w:r w:rsidRPr="00E95E80">
              <w:t>Pasūtītāj</w:t>
            </w:r>
            <w:r w:rsidR="00985CE2" w:rsidRPr="00E95E80">
              <w:t>s</w:t>
            </w:r>
            <w:r w:rsidR="00C62725" w:rsidRPr="00E95E80">
              <w:t>:</w:t>
            </w:r>
          </w:p>
        </w:tc>
        <w:tc>
          <w:tcPr>
            <w:tcW w:w="5618" w:type="dxa"/>
            <w:tcBorders>
              <w:top w:val="single" w:sz="4" w:space="0" w:color="auto"/>
              <w:left w:val="single" w:sz="4" w:space="0" w:color="auto"/>
              <w:bottom w:val="single" w:sz="4" w:space="0" w:color="auto"/>
              <w:right w:val="single" w:sz="4" w:space="0" w:color="auto"/>
            </w:tcBorders>
            <w:vAlign w:val="bottom"/>
          </w:tcPr>
          <w:p w14:paraId="680254B2" w14:textId="77777777" w:rsidR="00293698" w:rsidRPr="00E95E80" w:rsidRDefault="000F3220" w:rsidP="009660C9">
            <w:pPr>
              <w:tabs>
                <w:tab w:val="left" w:pos="426"/>
                <w:tab w:val="num" w:pos="567"/>
              </w:tabs>
              <w:autoSpaceDE w:val="0"/>
              <w:autoSpaceDN w:val="0"/>
              <w:adjustRightInd w:val="0"/>
              <w:ind w:left="567" w:hanging="567"/>
            </w:pPr>
            <w:r w:rsidRPr="00E95E80">
              <w:t>SIA Iecavas siltums</w:t>
            </w:r>
          </w:p>
        </w:tc>
      </w:tr>
      <w:tr w:rsidR="00C62725" w:rsidRPr="00E95E80" w14:paraId="38859ED5" w14:textId="77777777" w:rsidTr="00115773">
        <w:trPr>
          <w:trHeight w:val="302"/>
        </w:trPr>
        <w:tc>
          <w:tcPr>
            <w:tcW w:w="2172" w:type="dxa"/>
            <w:tcBorders>
              <w:top w:val="single" w:sz="4" w:space="0" w:color="auto"/>
              <w:left w:val="single" w:sz="4" w:space="0" w:color="auto"/>
              <w:bottom w:val="single" w:sz="4" w:space="0" w:color="auto"/>
              <w:right w:val="single" w:sz="4" w:space="0" w:color="auto"/>
            </w:tcBorders>
            <w:vAlign w:val="bottom"/>
          </w:tcPr>
          <w:p w14:paraId="28A128E6" w14:textId="334A9C9C" w:rsidR="00C62725" w:rsidRPr="00E95E80" w:rsidRDefault="00C62725" w:rsidP="009660C9">
            <w:pPr>
              <w:tabs>
                <w:tab w:val="left" w:pos="426"/>
                <w:tab w:val="num" w:pos="567"/>
                <w:tab w:val="num" w:pos="900"/>
              </w:tabs>
              <w:autoSpaceDE w:val="0"/>
              <w:autoSpaceDN w:val="0"/>
              <w:adjustRightInd w:val="0"/>
              <w:ind w:left="567" w:hanging="567"/>
            </w:pPr>
            <w:proofErr w:type="spellStart"/>
            <w:r w:rsidRPr="00E95E80">
              <w:t>Reģ.Nr</w:t>
            </w:r>
            <w:proofErr w:type="spellEnd"/>
            <w:r w:rsidRPr="00E95E80">
              <w:t>., datums</w:t>
            </w:r>
          </w:p>
        </w:tc>
        <w:tc>
          <w:tcPr>
            <w:tcW w:w="5618" w:type="dxa"/>
            <w:tcBorders>
              <w:top w:val="single" w:sz="4" w:space="0" w:color="auto"/>
              <w:left w:val="single" w:sz="4" w:space="0" w:color="auto"/>
              <w:bottom w:val="single" w:sz="4" w:space="0" w:color="auto"/>
              <w:right w:val="single" w:sz="4" w:space="0" w:color="auto"/>
            </w:tcBorders>
            <w:vAlign w:val="bottom"/>
          </w:tcPr>
          <w:p w14:paraId="49AACCF5" w14:textId="42230F76" w:rsidR="00C62725" w:rsidRPr="00E95E80" w:rsidRDefault="00C62725" w:rsidP="009660C9">
            <w:pPr>
              <w:tabs>
                <w:tab w:val="left" w:pos="426"/>
                <w:tab w:val="num" w:pos="567"/>
              </w:tabs>
              <w:autoSpaceDE w:val="0"/>
              <w:autoSpaceDN w:val="0"/>
              <w:adjustRightInd w:val="0"/>
              <w:ind w:left="567" w:hanging="567"/>
            </w:pPr>
            <w:r w:rsidRPr="00E95E80">
              <w:t>40003097945, 27.10.1992</w:t>
            </w:r>
          </w:p>
        </w:tc>
      </w:tr>
      <w:tr w:rsidR="00C62725" w:rsidRPr="00E95E80" w14:paraId="15EF33CF" w14:textId="77777777" w:rsidTr="00115773">
        <w:trPr>
          <w:trHeight w:val="302"/>
        </w:trPr>
        <w:tc>
          <w:tcPr>
            <w:tcW w:w="2172" w:type="dxa"/>
            <w:tcBorders>
              <w:top w:val="single" w:sz="4" w:space="0" w:color="auto"/>
              <w:left w:val="single" w:sz="4" w:space="0" w:color="auto"/>
              <w:bottom w:val="single" w:sz="4" w:space="0" w:color="auto"/>
              <w:right w:val="single" w:sz="4" w:space="0" w:color="auto"/>
            </w:tcBorders>
            <w:vAlign w:val="bottom"/>
          </w:tcPr>
          <w:p w14:paraId="567CF42E" w14:textId="2FFEB466" w:rsidR="00C62725" w:rsidRPr="00E95E80" w:rsidRDefault="00C62725" w:rsidP="009660C9">
            <w:pPr>
              <w:tabs>
                <w:tab w:val="left" w:pos="426"/>
                <w:tab w:val="num" w:pos="567"/>
                <w:tab w:val="num" w:pos="900"/>
              </w:tabs>
              <w:autoSpaceDE w:val="0"/>
              <w:autoSpaceDN w:val="0"/>
              <w:adjustRightInd w:val="0"/>
              <w:ind w:left="567" w:hanging="567"/>
            </w:pPr>
            <w:r w:rsidRPr="00E95E80">
              <w:t xml:space="preserve">PVN </w:t>
            </w:r>
            <w:proofErr w:type="spellStart"/>
            <w:r w:rsidRPr="00E95E80">
              <w:t>Reģ.Nr</w:t>
            </w:r>
            <w:proofErr w:type="spellEnd"/>
            <w:r w:rsidRPr="00E95E80">
              <w:t>.</w:t>
            </w:r>
          </w:p>
        </w:tc>
        <w:tc>
          <w:tcPr>
            <w:tcW w:w="5618" w:type="dxa"/>
            <w:tcBorders>
              <w:top w:val="single" w:sz="4" w:space="0" w:color="auto"/>
              <w:left w:val="single" w:sz="4" w:space="0" w:color="auto"/>
              <w:bottom w:val="single" w:sz="4" w:space="0" w:color="auto"/>
              <w:right w:val="single" w:sz="4" w:space="0" w:color="auto"/>
            </w:tcBorders>
            <w:vAlign w:val="bottom"/>
          </w:tcPr>
          <w:p w14:paraId="12B07117" w14:textId="66000C68" w:rsidR="00C62725" w:rsidRPr="00E95E80" w:rsidRDefault="00C62725" w:rsidP="009660C9">
            <w:pPr>
              <w:tabs>
                <w:tab w:val="left" w:pos="426"/>
                <w:tab w:val="num" w:pos="567"/>
              </w:tabs>
              <w:autoSpaceDE w:val="0"/>
              <w:autoSpaceDN w:val="0"/>
              <w:adjustRightInd w:val="0"/>
              <w:ind w:left="567" w:hanging="567"/>
            </w:pPr>
            <w:r w:rsidRPr="00E95E80">
              <w:t>LV40003097945</w:t>
            </w:r>
          </w:p>
        </w:tc>
      </w:tr>
      <w:tr w:rsidR="00293698" w:rsidRPr="00E95E80" w14:paraId="6BD7AE6C" w14:textId="77777777" w:rsidTr="00115773">
        <w:trPr>
          <w:trHeight w:val="284"/>
        </w:trPr>
        <w:tc>
          <w:tcPr>
            <w:tcW w:w="2172" w:type="dxa"/>
            <w:tcBorders>
              <w:top w:val="single" w:sz="4" w:space="0" w:color="auto"/>
              <w:left w:val="single" w:sz="4" w:space="0" w:color="auto"/>
              <w:bottom w:val="single" w:sz="4" w:space="0" w:color="auto"/>
              <w:right w:val="single" w:sz="4" w:space="0" w:color="auto"/>
            </w:tcBorders>
          </w:tcPr>
          <w:p w14:paraId="6573FA4F" w14:textId="27F81B19" w:rsidR="00293698" w:rsidRPr="00E95E80" w:rsidRDefault="00293698" w:rsidP="009660C9">
            <w:pPr>
              <w:tabs>
                <w:tab w:val="left" w:pos="426"/>
                <w:tab w:val="num" w:pos="567"/>
                <w:tab w:val="num" w:pos="900"/>
              </w:tabs>
              <w:autoSpaceDE w:val="0"/>
              <w:autoSpaceDN w:val="0"/>
              <w:adjustRightInd w:val="0"/>
              <w:ind w:left="567" w:hanging="567"/>
            </w:pPr>
            <w:r w:rsidRPr="00E95E80">
              <w:t>Adrese</w:t>
            </w:r>
            <w:r w:rsidR="00C62725" w:rsidRPr="00E95E80">
              <w:t>:</w:t>
            </w:r>
          </w:p>
        </w:tc>
        <w:tc>
          <w:tcPr>
            <w:tcW w:w="5618" w:type="dxa"/>
            <w:tcBorders>
              <w:top w:val="single" w:sz="4" w:space="0" w:color="auto"/>
              <w:left w:val="single" w:sz="4" w:space="0" w:color="auto"/>
              <w:bottom w:val="single" w:sz="4" w:space="0" w:color="auto"/>
              <w:right w:val="single" w:sz="4" w:space="0" w:color="auto"/>
            </w:tcBorders>
            <w:vAlign w:val="bottom"/>
          </w:tcPr>
          <w:p w14:paraId="2D568922" w14:textId="77777777" w:rsidR="00293698" w:rsidRPr="00E95E80" w:rsidRDefault="000F3220" w:rsidP="009660C9">
            <w:pPr>
              <w:tabs>
                <w:tab w:val="left" w:pos="426"/>
                <w:tab w:val="num" w:pos="567"/>
              </w:tabs>
              <w:autoSpaceDE w:val="0"/>
              <w:autoSpaceDN w:val="0"/>
              <w:adjustRightInd w:val="0"/>
              <w:ind w:left="567" w:hanging="567"/>
              <w:jc w:val="both"/>
            </w:pPr>
            <w:r w:rsidRPr="00E95E80">
              <w:t>Tirgus iela 12, Iecava, Iecavas novads</w:t>
            </w:r>
          </w:p>
        </w:tc>
      </w:tr>
      <w:tr w:rsidR="00985CE2" w:rsidRPr="00E95E80" w14:paraId="790D8D9D" w14:textId="77777777" w:rsidTr="00115773">
        <w:trPr>
          <w:trHeight w:val="267"/>
        </w:trPr>
        <w:tc>
          <w:tcPr>
            <w:tcW w:w="2172" w:type="dxa"/>
            <w:tcBorders>
              <w:top w:val="single" w:sz="4" w:space="0" w:color="auto"/>
              <w:left w:val="single" w:sz="4" w:space="0" w:color="auto"/>
              <w:bottom w:val="single" w:sz="4" w:space="0" w:color="auto"/>
              <w:right w:val="single" w:sz="4" w:space="0" w:color="auto"/>
            </w:tcBorders>
          </w:tcPr>
          <w:p w14:paraId="7389906B" w14:textId="4C651145" w:rsidR="00985CE2" w:rsidRPr="00E95E80" w:rsidRDefault="00C62725" w:rsidP="009660C9">
            <w:pPr>
              <w:tabs>
                <w:tab w:val="left" w:pos="426"/>
                <w:tab w:val="num" w:pos="567"/>
                <w:tab w:val="num" w:pos="900"/>
              </w:tabs>
              <w:autoSpaceDE w:val="0"/>
              <w:autoSpaceDN w:val="0"/>
              <w:adjustRightInd w:val="0"/>
              <w:ind w:left="567" w:hanging="567"/>
              <w:jc w:val="both"/>
            </w:pPr>
            <w:r w:rsidRPr="00E95E80">
              <w:rPr>
                <w:bCs/>
              </w:rPr>
              <w:t>Tīmekļvietne:</w:t>
            </w:r>
          </w:p>
        </w:tc>
        <w:tc>
          <w:tcPr>
            <w:tcW w:w="5618" w:type="dxa"/>
            <w:tcBorders>
              <w:top w:val="single" w:sz="4" w:space="0" w:color="auto"/>
              <w:left w:val="single" w:sz="4" w:space="0" w:color="auto"/>
              <w:bottom w:val="single" w:sz="4" w:space="0" w:color="auto"/>
              <w:right w:val="single" w:sz="4" w:space="0" w:color="auto"/>
            </w:tcBorders>
          </w:tcPr>
          <w:p w14:paraId="7F7650FA" w14:textId="2B460951" w:rsidR="00985CE2" w:rsidRPr="00E95E80" w:rsidRDefault="00C62725" w:rsidP="009660C9">
            <w:pPr>
              <w:tabs>
                <w:tab w:val="left" w:pos="426"/>
                <w:tab w:val="num" w:pos="567"/>
              </w:tabs>
              <w:autoSpaceDE w:val="0"/>
              <w:autoSpaceDN w:val="0"/>
              <w:adjustRightInd w:val="0"/>
              <w:ind w:left="567" w:right="81" w:hanging="567"/>
              <w:jc w:val="both"/>
            </w:pPr>
            <w:r w:rsidRPr="00E95E80">
              <w:t>www.iecava.lv/lv/uznemejdarbiba/pasvaldibas-kapitalsabiedribas/sia__iecavas_siltums_iepirkumi/</w:t>
            </w:r>
          </w:p>
        </w:tc>
      </w:tr>
      <w:tr w:rsidR="00985CE2" w:rsidRPr="00E95E80" w14:paraId="70A1AF3C" w14:textId="77777777" w:rsidTr="00115773">
        <w:trPr>
          <w:trHeight w:val="267"/>
        </w:trPr>
        <w:tc>
          <w:tcPr>
            <w:tcW w:w="2172" w:type="dxa"/>
            <w:tcBorders>
              <w:top w:val="single" w:sz="4" w:space="0" w:color="auto"/>
              <w:left w:val="single" w:sz="4" w:space="0" w:color="auto"/>
              <w:bottom w:val="single" w:sz="4" w:space="0" w:color="auto"/>
              <w:right w:val="single" w:sz="4" w:space="0" w:color="auto"/>
            </w:tcBorders>
          </w:tcPr>
          <w:p w14:paraId="7E958F30" w14:textId="1CCDF2E9" w:rsidR="00985CE2" w:rsidRPr="00E95E80" w:rsidRDefault="00C62725" w:rsidP="009660C9">
            <w:pPr>
              <w:tabs>
                <w:tab w:val="left" w:pos="426"/>
                <w:tab w:val="num" w:pos="567"/>
                <w:tab w:val="num" w:pos="900"/>
              </w:tabs>
              <w:autoSpaceDE w:val="0"/>
              <w:autoSpaceDN w:val="0"/>
              <w:adjustRightInd w:val="0"/>
              <w:ind w:left="567" w:hanging="567"/>
              <w:jc w:val="both"/>
            </w:pPr>
            <w:r w:rsidRPr="00E95E80">
              <w:rPr>
                <w:bCs/>
              </w:rPr>
              <w:t>E-pasta adrese:</w:t>
            </w:r>
          </w:p>
        </w:tc>
        <w:tc>
          <w:tcPr>
            <w:tcW w:w="5618" w:type="dxa"/>
            <w:tcBorders>
              <w:top w:val="single" w:sz="4" w:space="0" w:color="auto"/>
              <w:left w:val="single" w:sz="4" w:space="0" w:color="auto"/>
              <w:bottom w:val="single" w:sz="4" w:space="0" w:color="auto"/>
              <w:right w:val="single" w:sz="4" w:space="0" w:color="auto"/>
            </w:tcBorders>
          </w:tcPr>
          <w:p w14:paraId="4AA32A7C" w14:textId="77777777" w:rsidR="00985CE2" w:rsidRPr="00E95E80" w:rsidRDefault="006F6DBC" w:rsidP="009660C9">
            <w:pPr>
              <w:tabs>
                <w:tab w:val="left" w:pos="426"/>
                <w:tab w:val="num" w:pos="567"/>
              </w:tabs>
              <w:autoSpaceDE w:val="0"/>
              <w:autoSpaceDN w:val="0"/>
              <w:adjustRightInd w:val="0"/>
              <w:ind w:left="567" w:hanging="567"/>
              <w:jc w:val="both"/>
            </w:pPr>
            <w:r w:rsidRPr="00E95E80">
              <w:t>i</w:t>
            </w:r>
            <w:r w:rsidR="000F3220" w:rsidRPr="00E95E80">
              <w:t>ecavas.siltums@inbox.lv</w:t>
            </w:r>
          </w:p>
        </w:tc>
      </w:tr>
    </w:tbl>
    <w:p w14:paraId="5272E9F5" w14:textId="06786FE5" w:rsidR="000B0503" w:rsidRPr="00E95E80" w:rsidRDefault="00870650" w:rsidP="009660C9">
      <w:pPr>
        <w:pStyle w:val="Sarakstarindkopa"/>
        <w:numPr>
          <w:ilvl w:val="2"/>
          <w:numId w:val="1"/>
        </w:numPr>
        <w:tabs>
          <w:tab w:val="left" w:pos="426"/>
        </w:tabs>
        <w:rPr>
          <w:rFonts w:eastAsia="TimesNewRoman"/>
        </w:rPr>
      </w:pPr>
      <w:r w:rsidRPr="00E95E80">
        <w:rPr>
          <w:rFonts w:eastAsia="TimesNewRoman"/>
        </w:rPr>
        <w:t>Iepirkumu</w:t>
      </w:r>
      <w:r w:rsidR="000B0503" w:rsidRPr="00E95E80">
        <w:rPr>
          <w:rFonts w:eastAsia="TimesNewRoman"/>
        </w:rPr>
        <w:t xml:space="preserve"> veic saskaņā ar Pasūtītāja rīkojumu vai valdes lēmumu apstiprināta iepirkuma komisija, turpmāk tekstā - Komisija.</w:t>
      </w:r>
    </w:p>
    <w:p w14:paraId="013BAEB8" w14:textId="266F2E00" w:rsidR="00C62725" w:rsidRPr="00E95E80" w:rsidRDefault="00C62725" w:rsidP="009660C9">
      <w:pPr>
        <w:pStyle w:val="Sarakstarindkopa"/>
        <w:numPr>
          <w:ilvl w:val="1"/>
          <w:numId w:val="1"/>
        </w:numPr>
        <w:tabs>
          <w:tab w:val="left" w:pos="426"/>
        </w:tabs>
        <w:rPr>
          <w:rFonts w:eastAsia="TimesNewRoman"/>
          <w:b/>
        </w:rPr>
      </w:pPr>
      <w:r w:rsidRPr="00E95E80">
        <w:rPr>
          <w:rFonts w:eastAsia="TimesNewRoman"/>
          <w:b/>
        </w:rPr>
        <w:t>Pasūtītāja kontaktpersona:</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72"/>
        <w:gridCol w:w="5618"/>
      </w:tblGrid>
      <w:tr w:rsidR="00C62725" w:rsidRPr="00E95E80" w14:paraId="311A26E2" w14:textId="77777777" w:rsidTr="00F05C35">
        <w:trPr>
          <w:trHeight w:val="302"/>
        </w:trPr>
        <w:tc>
          <w:tcPr>
            <w:tcW w:w="2172" w:type="dxa"/>
            <w:tcBorders>
              <w:top w:val="single" w:sz="4" w:space="0" w:color="auto"/>
              <w:left w:val="single" w:sz="4" w:space="0" w:color="auto"/>
              <w:bottom w:val="single" w:sz="4" w:space="0" w:color="auto"/>
              <w:right w:val="single" w:sz="4" w:space="0" w:color="auto"/>
            </w:tcBorders>
            <w:vAlign w:val="bottom"/>
          </w:tcPr>
          <w:p w14:paraId="0068D859" w14:textId="59D0DE71" w:rsidR="00C62725" w:rsidRPr="00E95E80" w:rsidRDefault="00C62725" w:rsidP="009660C9">
            <w:pPr>
              <w:tabs>
                <w:tab w:val="left" w:pos="426"/>
                <w:tab w:val="num" w:pos="567"/>
                <w:tab w:val="num" w:pos="900"/>
              </w:tabs>
              <w:autoSpaceDE w:val="0"/>
              <w:autoSpaceDN w:val="0"/>
              <w:adjustRightInd w:val="0"/>
              <w:ind w:left="567" w:hanging="567"/>
            </w:pPr>
            <w:r w:rsidRPr="00E95E80">
              <w:t>Amats:</w:t>
            </w:r>
          </w:p>
        </w:tc>
        <w:tc>
          <w:tcPr>
            <w:tcW w:w="5618" w:type="dxa"/>
            <w:tcBorders>
              <w:top w:val="single" w:sz="4" w:space="0" w:color="auto"/>
              <w:left w:val="single" w:sz="4" w:space="0" w:color="auto"/>
              <w:bottom w:val="single" w:sz="4" w:space="0" w:color="auto"/>
              <w:right w:val="single" w:sz="4" w:space="0" w:color="auto"/>
            </w:tcBorders>
            <w:vAlign w:val="bottom"/>
          </w:tcPr>
          <w:p w14:paraId="514076CB" w14:textId="3DD7C1E1" w:rsidR="00C62725" w:rsidRPr="00E95E80" w:rsidRDefault="00C62725" w:rsidP="009660C9">
            <w:pPr>
              <w:tabs>
                <w:tab w:val="left" w:pos="426"/>
                <w:tab w:val="num" w:pos="567"/>
              </w:tabs>
              <w:autoSpaceDE w:val="0"/>
              <w:autoSpaceDN w:val="0"/>
              <w:adjustRightInd w:val="0"/>
              <w:ind w:left="567" w:hanging="567"/>
            </w:pPr>
            <w:r w:rsidRPr="00E95E80">
              <w:t>Valdes loceklis</w:t>
            </w:r>
          </w:p>
        </w:tc>
      </w:tr>
      <w:tr w:rsidR="00C62725" w:rsidRPr="00E95E80" w14:paraId="5A0C5175" w14:textId="77777777" w:rsidTr="00F05C35">
        <w:trPr>
          <w:trHeight w:val="284"/>
        </w:trPr>
        <w:tc>
          <w:tcPr>
            <w:tcW w:w="2172" w:type="dxa"/>
            <w:tcBorders>
              <w:top w:val="single" w:sz="4" w:space="0" w:color="auto"/>
              <w:left w:val="single" w:sz="4" w:space="0" w:color="auto"/>
              <w:bottom w:val="single" w:sz="4" w:space="0" w:color="auto"/>
              <w:right w:val="single" w:sz="4" w:space="0" w:color="auto"/>
            </w:tcBorders>
          </w:tcPr>
          <w:p w14:paraId="53528BDC" w14:textId="1244770A" w:rsidR="00C62725" w:rsidRPr="00E95E80" w:rsidRDefault="00C62725" w:rsidP="009660C9">
            <w:pPr>
              <w:tabs>
                <w:tab w:val="left" w:pos="426"/>
                <w:tab w:val="num" w:pos="567"/>
                <w:tab w:val="num" w:pos="900"/>
              </w:tabs>
              <w:autoSpaceDE w:val="0"/>
              <w:autoSpaceDN w:val="0"/>
              <w:adjustRightInd w:val="0"/>
              <w:ind w:left="567" w:hanging="567"/>
            </w:pPr>
            <w:r w:rsidRPr="00E95E80">
              <w:t>Vārds, uzvārds:</w:t>
            </w:r>
          </w:p>
        </w:tc>
        <w:tc>
          <w:tcPr>
            <w:tcW w:w="5618" w:type="dxa"/>
            <w:tcBorders>
              <w:top w:val="single" w:sz="4" w:space="0" w:color="auto"/>
              <w:left w:val="single" w:sz="4" w:space="0" w:color="auto"/>
              <w:bottom w:val="single" w:sz="4" w:space="0" w:color="auto"/>
              <w:right w:val="single" w:sz="4" w:space="0" w:color="auto"/>
            </w:tcBorders>
            <w:vAlign w:val="bottom"/>
          </w:tcPr>
          <w:p w14:paraId="20CC5602" w14:textId="0CFBEB35" w:rsidR="00C62725" w:rsidRPr="00E95E80" w:rsidRDefault="00C62725" w:rsidP="009660C9">
            <w:pPr>
              <w:tabs>
                <w:tab w:val="left" w:pos="426"/>
                <w:tab w:val="num" w:pos="567"/>
              </w:tabs>
              <w:autoSpaceDE w:val="0"/>
              <w:autoSpaceDN w:val="0"/>
              <w:adjustRightInd w:val="0"/>
              <w:ind w:left="567" w:hanging="567"/>
              <w:jc w:val="both"/>
            </w:pPr>
            <w:r w:rsidRPr="00E95E80">
              <w:t>Andis Kaspars</w:t>
            </w:r>
          </w:p>
        </w:tc>
      </w:tr>
      <w:tr w:rsidR="00C62725" w:rsidRPr="00E95E80" w14:paraId="2D7B96BA" w14:textId="77777777" w:rsidTr="00F05C35">
        <w:trPr>
          <w:trHeight w:val="284"/>
        </w:trPr>
        <w:tc>
          <w:tcPr>
            <w:tcW w:w="2172" w:type="dxa"/>
            <w:tcBorders>
              <w:top w:val="single" w:sz="4" w:space="0" w:color="auto"/>
              <w:left w:val="single" w:sz="4" w:space="0" w:color="auto"/>
              <w:bottom w:val="single" w:sz="4" w:space="0" w:color="auto"/>
              <w:right w:val="single" w:sz="4" w:space="0" w:color="auto"/>
            </w:tcBorders>
            <w:vAlign w:val="bottom"/>
          </w:tcPr>
          <w:p w14:paraId="259DE154" w14:textId="1C96C717" w:rsidR="00C62725" w:rsidRPr="00E95E80" w:rsidRDefault="00C62725" w:rsidP="009660C9">
            <w:pPr>
              <w:tabs>
                <w:tab w:val="left" w:pos="426"/>
                <w:tab w:val="num" w:pos="567"/>
                <w:tab w:val="num" w:pos="900"/>
              </w:tabs>
              <w:autoSpaceDE w:val="0"/>
              <w:autoSpaceDN w:val="0"/>
              <w:adjustRightInd w:val="0"/>
              <w:ind w:left="567" w:hanging="567"/>
            </w:pPr>
            <w:r w:rsidRPr="00E95E80">
              <w:t>Tālruņa nr.:</w:t>
            </w:r>
          </w:p>
        </w:tc>
        <w:tc>
          <w:tcPr>
            <w:tcW w:w="5618" w:type="dxa"/>
            <w:tcBorders>
              <w:top w:val="single" w:sz="4" w:space="0" w:color="auto"/>
              <w:left w:val="single" w:sz="4" w:space="0" w:color="auto"/>
              <w:bottom w:val="single" w:sz="4" w:space="0" w:color="auto"/>
              <w:right w:val="single" w:sz="4" w:space="0" w:color="auto"/>
            </w:tcBorders>
            <w:vAlign w:val="bottom"/>
          </w:tcPr>
          <w:p w14:paraId="34DA159A" w14:textId="4F2EBD7F" w:rsidR="00C62725" w:rsidRPr="00E95E80" w:rsidRDefault="00C62725" w:rsidP="009660C9">
            <w:pPr>
              <w:tabs>
                <w:tab w:val="left" w:pos="426"/>
                <w:tab w:val="num" w:pos="567"/>
              </w:tabs>
              <w:autoSpaceDE w:val="0"/>
              <w:autoSpaceDN w:val="0"/>
              <w:adjustRightInd w:val="0"/>
              <w:ind w:left="567" w:hanging="567"/>
            </w:pPr>
            <w:r w:rsidRPr="00E95E80">
              <w:t>29725598</w:t>
            </w:r>
          </w:p>
        </w:tc>
      </w:tr>
      <w:tr w:rsidR="00C62725" w:rsidRPr="00E95E80" w14:paraId="0EB4CF5F" w14:textId="77777777" w:rsidTr="00F05C35">
        <w:trPr>
          <w:trHeight w:val="267"/>
        </w:trPr>
        <w:tc>
          <w:tcPr>
            <w:tcW w:w="2172" w:type="dxa"/>
            <w:tcBorders>
              <w:top w:val="single" w:sz="4" w:space="0" w:color="auto"/>
              <w:left w:val="single" w:sz="4" w:space="0" w:color="auto"/>
              <w:bottom w:val="single" w:sz="4" w:space="0" w:color="auto"/>
              <w:right w:val="single" w:sz="4" w:space="0" w:color="auto"/>
            </w:tcBorders>
          </w:tcPr>
          <w:p w14:paraId="66C15C1C" w14:textId="77777777" w:rsidR="00C62725" w:rsidRPr="00E95E80" w:rsidRDefault="00C62725" w:rsidP="009660C9">
            <w:pPr>
              <w:tabs>
                <w:tab w:val="left" w:pos="426"/>
                <w:tab w:val="num" w:pos="567"/>
                <w:tab w:val="num" w:pos="900"/>
              </w:tabs>
              <w:autoSpaceDE w:val="0"/>
              <w:autoSpaceDN w:val="0"/>
              <w:adjustRightInd w:val="0"/>
              <w:ind w:left="567" w:hanging="567"/>
              <w:jc w:val="both"/>
            </w:pPr>
            <w:smartTag w:uri="schemas-tilde-lv/tildestengine" w:element="veidnes">
              <w:smartTagPr>
                <w:attr w:name="text" w:val="Faksa"/>
                <w:attr w:name="id" w:val="-1"/>
                <w:attr w:name="baseform" w:val="faks|s"/>
              </w:smartTagPr>
              <w:r w:rsidRPr="00E95E80">
                <w:rPr>
                  <w:bCs/>
                </w:rPr>
                <w:t>Faksa</w:t>
              </w:r>
            </w:smartTag>
            <w:r w:rsidRPr="00E95E80">
              <w:rPr>
                <w:bCs/>
              </w:rPr>
              <w:t xml:space="preserve"> Nr. </w:t>
            </w:r>
          </w:p>
        </w:tc>
        <w:tc>
          <w:tcPr>
            <w:tcW w:w="5618" w:type="dxa"/>
            <w:tcBorders>
              <w:top w:val="single" w:sz="4" w:space="0" w:color="auto"/>
              <w:left w:val="single" w:sz="4" w:space="0" w:color="auto"/>
              <w:bottom w:val="single" w:sz="4" w:space="0" w:color="auto"/>
              <w:right w:val="single" w:sz="4" w:space="0" w:color="auto"/>
            </w:tcBorders>
          </w:tcPr>
          <w:p w14:paraId="22F79250" w14:textId="77777777" w:rsidR="00C62725" w:rsidRPr="00E95E80" w:rsidRDefault="00C62725" w:rsidP="009660C9">
            <w:pPr>
              <w:tabs>
                <w:tab w:val="left" w:pos="426"/>
                <w:tab w:val="num" w:pos="567"/>
              </w:tabs>
              <w:autoSpaceDE w:val="0"/>
              <w:autoSpaceDN w:val="0"/>
              <w:adjustRightInd w:val="0"/>
              <w:ind w:left="567" w:hanging="567"/>
              <w:jc w:val="both"/>
            </w:pPr>
            <w:r w:rsidRPr="00E95E80">
              <w:t>63941564</w:t>
            </w:r>
          </w:p>
        </w:tc>
      </w:tr>
      <w:tr w:rsidR="00C62725" w:rsidRPr="00E95E80" w14:paraId="1E0DC8AB" w14:textId="77777777" w:rsidTr="00F05C35">
        <w:trPr>
          <w:trHeight w:val="267"/>
        </w:trPr>
        <w:tc>
          <w:tcPr>
            <w:tcW w:w="2172" w:type="dxa"/>
            <w:tcBorders>
              <w:top w:val="single" w:sz="4" w:space="0" w:color="auto"/>
              <w:left w:val="single" w:sz="4" w:space="0" w:color="auto"/>
              <w:bottom w:val="single" w:sz="4" w:space="0" w:color="auto"/>
              <w:right w:val="single" w:sz="4" w:space="0" w:color="auto"/>
            </w:tcBorders>
          </w:tcPr>
          <w:p w14:paraId="49842DDA" w14:textId="77777777" w:rsidR="00C62725" w:rsidRPr="00E95E80" w:rsidRDefault="00C62725" w:rsidP="009660C9">
            <w:pPr>
              <w:tabs>
                <w:tab w:val="left" w:pos="426"/>
                <w:tab w:val="num" w:pos="567"/>
                <w:tab w:val="num" w:pos="900"/>
              </w:tabs>
              <w:autoSpaceDE w:val="0"/>
              <w:autoSpaceDN w:val="0"/>
              <w:adjustRightInd w:val="0"/>
              <w:ind w:left="567" w:hanging="567"/>
              <w:jc w:val="both"/>
            </w:pPr>
            <w:r w:rsidRPr="00E95E80">
              <w:rPr>
                <w:bCs/>
              </w:rPr>
              <w:t xml:space="preserve">E-pasta adrese </w:t>
            </w:r>
          </w:p>
        </w:tc>
        <w:tc>
          <w:tcPr>
            <w:tcW w:w="5618" w:type="dxa"/>
            <w:tcBorders>
              <w:top w:val="single" w:sz="4" w:space="0" w:color="auto"/>
              <w:left w:val="single" w:sz="4" w:space="0" w:color="auto"/>
              <w:bottom w:val="single" w:sz="4" w:space="0" w:color="auto"/>
              <w:right w:val="single" w:sz="4" w:space="0" w:color="auto"/>
            </w:tcBorders>
          </w:tcPr>
          <w:p w14:paraId="6EDFE2D4" w14:textId="77777777" w:rsidR="00C62725" w:rsidRPr="00E95E80" w:rsidRDefault="00C62725" w:rsidP="009660C9">
            <w:pPr>
              <w:tabs>
                <w:tab w:val="left" w:pos="426"/>
                <w:tab w:val="num" w:pos="567"/>
              </w:tabs>
              <w:autoSpaceDE w:val="0"/>
              <w:autoSpaceDN w:val="0"/>
              <w:adjustRightInd w:val="0"/>
              <w:ind w:left="567" w:hanging="567"/>
              <w:jc w:val="both"/>
            </w:pPr>
            <w:r w:rsidRPr="00E95E80">
              <w:t>iecavas.siltums@inbox.lv</w:t>
            </w:r>
          </w:p>
        </w:tc>
      </w:tr>
    </w:tbl>
    <w:p w14:paraId="4D38AA85" w14:textId="77777777" w:rsidR="00C62725" w:rsidRPr="00E95E80" w:rsidRDefault="00C62725" w:rsidP="009660C9">
      <w:pPr>
        <w:numPr>
          <w:ilvl w:val="2"/>
          <w:numId w:val="1"/>
        </w:numPr>
        <w:tabs>
          <w:tab w:val="left" w:pos="426"/>
        </w:tabs>
        <w:suppressAutoHyphens w:val="0"/>
        <w:autoSpaceDE w:val="0"/>
        <w:autoSpaceDN w:val="0"/>
        <w:adjustRightInd w:val="0"/>
        <w:rPr>
          <w:rFonts w:eastAsia="TimesNewRoman"/>
        </w:rPr>
      </w:pPr>
      <w:r w:rsidRPr="00E95E80">
        <w:rPr>
          <w:rFonts w:eastAsia="TimesNewRoman"/>
        </w:rPr>
        <w:t>Pasūtītāja kontaktpersona Konkursa laikā sniedz tikai organizatorisku informāciju par Nolikumu un Konkursa norisi.</w:t>
      </w:r>
    </w:p>
    <w:p w14:paraId="11F293F9" w14:textId="0C440FA3" w:rsidR="00C62725" w:rsidRPr="00E95E80" w:rsidRDefault="00C62725" w:rsidP="009660C9">
      <w:pPr>
        <w:numPr>
          <w:ilvl w:val="2"/>
          <w:numId w:val="1"/>
        </w:numPr>
        <w:tabs>
          <w:tab w:val="left" w:pos="426"/>
        </w:tabs>
        <w:suppressAutoHyphens w:val="0"/>
        <w:autoSpaceDE w:val="0"/>
        <w:autoSpaceDN w:val="0"/>
        <w:adjustRightInd w:val="0"/>
        <w:rPr>
          <w:rFonts w:eastAsia="TimesNewRoman"/>
        </w:rPr>
      </w:pPr>
      <w:r w:rsidRPr="00E95E80">
        <w:rPr>
          <w:rFonts w:eastAsia="TimesNewRoman"/>
        </w:rPr>
        <w:t xml:space="preserve">Informācijas pieprasījumus vai papildu skaidrojumus par Nolikuma prasībām jāiesniedz atbilstoši Nolikuma </w:t>
      </w:r>
      <w:hyperlink w:anchor="Sadala_2" w:history="1">
        <w:r w:rsidRPr="00E95E80">
          <w:rPr>
            <w:rStyle w:val="Hipersaite"/>
            <w:rFonts w:eastAsia="TimesNewRoman"/>
            <w:color w:val="auto"/>
          </w:rPr>
          <w:t>2.sadaļā</w:t>
        </w:r>
      </w:hyperlink>
      <w:r w:rsidRPr="00E95E80">
        <w:rPr>
          <w:rFonts w:eastAsia="TimesNewRoman"/>
        </w:rPr>
        <w:t xml:space="preserve"> norādītajam.</w:t>
      </w:r>
    </w:p>
    <w:p w14:paraId="5364E7B4" w14:textId="75D3698F" w:rsidR="00870650" w:rsidRPr="00E95E80" w:rsidRDefault="00870650" w:rsidP="009660C9">
      <w:pPr>
        <w:pStyle w:val="Sarakstarindkopa"/>
        <w:numPr>
          <w:ilvl w:val="1"/>
          <w:numId w:val="1"/>
        </w:numPr>
        <w:tabs>
          <w:tab w:val="left" w:pos="426"/>
        </w:tabs>
        <w:suppressAutoHyphens w:val="0"/>
        <w:autoSpaceDE w:val="0"/>
        <w:autoSpaceDN w:val="0"/>
        <w:adjustRightInd w:val="0"/>
        <w:rPr>
          <w:rFonts w:eastAsia="TimesNewRoman"/>
        </w:rPr>
      </w:pPr>
      <w:r w:rsidRPr="00E95E80">
        <w:rPr>
          <w:rFonts w:eastAsia="TimesNewRoman"/>
          <w:b/>
        </w:rPr>
        <w:t>Piegādātājs</w:t>
      </w:r>
      <w:r w:rsidRPr="00E95E80">
        <w:rPr>
          <w:rFonts w:eastAsia="TimesNewRoman"/>
        </w:rPr>
        <w:t xml:space="preserve"> - fiziskā vai juridiskā persona vai šādu personu apvienība jebkurā to kombinācijā, kas attiecīgi piedāvā veikt būvdarbus, piegādāt preces vai sniegt pakalpojumus.</w:t>
      </w:r>
    </w:p>
    <w:p w14:paraId="7109C1C1" w14:textId="01400092" w:rsidR="00870650" w:rsidRPr="00E95E80" w:rsidRDefault="00870650" w:rsidP="009660C9">
      <w:pPr>
        <w:pStyle w:val="Sarakstarindkopa"/>
        <w:numPr>
          <w:ilvl w:val="1"/>
          <w:numId w:val="1"/>
        </w:numPr>
        <w:tabs>
          <w:tab w:val="left" w:pos="426"/>
        </w:tabs>
        <w:suppressAutoHyphens w:val="0"/>
        <w:autoSpaceDE w:val="0"/>
        <w:autoSpaceDN w:val="0"/>
        <w:adjustRightInd w:val="0"/>
        <w:rPr>
          <w:rFonts w:eastAsia="TimesNewRoman"/>
        </w:rPr>
      </w:pPr>
      <w:r w:rsidRPr="00E95E80">
        <w:rPr>
          <w:rFonts w:eastAsia="TimesNewRoman"/>
          <w:b/>
        </w:rPr>
        <w:t>Pretendents</w:t>
      </w:r>
      <w:r w:rsidRPr="00E95E80">
        <w:rPr>
          <w:rFonts w:eastAsia="TimesNewRoman"/>
        </w:rPr>
        <w:t xml:space="preserve"> - piegādātājs, kas iesniedzis piedāvājumu. Pretendents ir tiesīgs iesniegt tikai vienu piedāvājumu, pretējā gadījumā šī Pretendenta piedāvājumi tiks noraidīti.</w:t>
      </w:r>
    </w:p>
    <w:p w14:paraId="4424A33E" w14:textId="77777777" w:rsidR="00870650" w:rsidRPr="00E95E80" w:rsidRDefault="00870650" w:rsidP="009660C9">
      <w:pPr>
        <w:pStyle w:val="Sarakstarindkopa"/>
        <w:numPr>
          <w:ilvl w:val="1"/>
          <w:numId w:val="1"/>
        </w:numPr>
        <w:tabs>
          <w:tab w:val="left" w:pos="426"/>
        </w:tabs>
        <w:rPr>
          <w:rFonts w:eastAsia="TimesNewRoman"/>
          <w:b/>
        </w:rPr>
      </w:pPr>
      <w:bookmarkStart w:id="0" w:name="Iepirkumaprieksmets"/>
      <w:r w:rsidRPr="00E95E80">
        <w:rPr>
          <w:rFonts w:eastAsia="TimesNewRoman"/>
          <w:b/>
        </w:rPr>
        <w:t>Iepirkuma procedūras priekšmets</w:t>
      </w:r>
      <w:bookmarkEnd w:id="0"/>
      <w:r w:rsidRPr="00E95E80">
        <w:rPr>
          <w:rFonts w:eastAsia="TimesNewRoman"/>
          <w:b/>
        </w:rPr>
        <w:t>:</w:t>
      </w:r>
    </w:p>
    <w:tbl>
      <w:tblPr>
        <w:tblW w:w="7797" w:type="dxa"/>
        <w:tblInd w:w="1124" w:type="dxa"/>
        <w:tblLook w:val="04A0" w:firstRow="1" w:lastRow="0" w:firstColumn="1" w:lastColumn="0" w:noHBand="0" w:noVBand="1"/>
      </w:tblPr>
      <w:tblGrid>
        <w:gridCol w:w="2127"/>
        <w:gridCol w:w="5670"/>
      </w:tblGrid>
      <w:tr w:rsidR="00B84D7A" w:rsidRPr="00E95E80" w14:paraId="3C810261" w14:textId="77777777" w:rsidTr="006865C3">
        <w:trPr>
          <w:trHeight w:hRule="exact" w:val="1457"/>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D33CFB" w14:textId="77777777" w:rsidR="00B84D7A" w:rsidRPr="00E95E80" w:rsidRDefault="00B84D7A" w:rsidP="009660C9">
            <w:pPr>
              <w:widowControl/>
              <w:tabs>
                <w:tab w:val="left" w:pos="426"/>
              </w:tabs>
              <w:suppressAutoHyphens w:val="0"/>
              <w:rPr>
                <w:lang w:val="fi-FI" w:eastAsia="en-US"/>
              </w:rPr>
            </w:pPr>
            <w:r w:rsidRPr="00E95E80">
              <w:rPr>
                <w:lang w:val="fi-FI" w:eastAsia="en-US"/>
              </w:rPr>
              <w:t>Iepirkuma līguma priekšmets un izpildes vieta:</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55D737B5" w14:textId="7887D34D" w:rsidR="00B84D7A" w:rsidRPr="00E95E80" w:rsidRDefault="0035680F" w:rsidP="009660C9">
            <w:pPr>
              <w:widowControl/>
              <w:tabs>
                <w:tab w:val="left" w:pos="426"/>
              </w:tabs>
              <w:suppressAutoHyphens w:val="0"/>
              <w:rPr>
                <w:lang w:val="fi-FI" w:eastAsia="en-US"/>
              </w:rPr>
            </w:pPr>
            <w:r w:rsidRPr="00E95E80">
              <w:rPr>
                <w:lang w:val="fi-FI" w:eastAsia="en-US"/>
              </w:rPr>
              <w:t>Siltumtrases</w:t>
            </w:r>
            <w:r w:rsidR="000051D6" w:rsidRPr="00E95E80">
              <w:rPr>
                <w:lang w:val="fi-FI" w:eastAsia="en-US"/>
              </w:rPr>
              <w:t xml:space="preserve"> </w:t>
            </w:r>
            <w:r w:rsidR="009B3F58" w:rsidRPr="00E95E80">
              <w:rPr>
                <w:lang w:val="fi-FI" w:eastAsia="en-US"/>
              </w:rPr>
              <w:t xml:space="preserve">un siltummezgla </w:t>
            </w:r>
            <w:r w:rsidR="000051D6" w:rsidRPr="00E95E80">
              <w:rPr>
                <w:lang w:val="fi-FI" w:eastAsia="en-US"/>
              </w:rPr>
              <w:t>būv</w:t>
            </w:r>
            <w:r w:rsidR="004B4CE5" w:rsidRPr="00E95E80">
              <w:rPr>
                <w:lang w:val="fi-FI" w:eastAsia="en-US"/>
              </w:rPr>
              <w:t>projekta izstrāde un būvniecība, Rīgas ielā 41A, Iecavā.</w:t>
            </w:r>
          </w:p>
        </w:tc>
      </w:tr>
      <w:tr w:rsidR="00B84D7A" w:rsidRPr="00E95E80" w14:paraId="5BEA67E0" w14:textId="77777777" w:rsidTr="004B4CE5">
        <w:trPr>
          <w:trHeight w:hRule="exact" w:val="713"/>
        </w:trPr>
        <w:tc>
          <w:tcPr>
            <w:tcW w:w="2127" w:type="dxa"/>
            <w:vMerge w:val="restart"/>
            <w:tcBorders>
              <w:top w:val="single" w:sz="8" w:space="0" w:color="auto"/>
              <w:left w:val="single" w:sz="8" w:space="0" w:color="auto"/>
              <w:right w:val="single" w:sz="8" w:space="0" w:color="auto"/>
            </w:tcBorders>
            <w:shd w:val="clear" w:color="auto" w:fill="auto"/>
            <w:vAlign w:val="center"/>
            <w:hideMark/>
          </w:tcPr>
          <w:p w14:paraId="3C452518" w14:textId="3DC70FB0" w:rsidR="00B84D7A" w:rsidRPr="00E95E80" w:rsidRDefault="00B84D7A" w:rsidP="009660C9">
            <w:pPr>
              <w:widowControl/>
              <w:tabs>
                <w:tab w:val="left" w:pos="426"/>
              </w:tabs>
              <w:suppressAutoHyphens w:val="0"/>
              <w:rPr>
                <w:lang w:eastAsia="en-US"/>
              </w:rPr>
            </w:pPr>
            <w:r w:rsidRPr="00E95E80">
              <w:rPr>
                <w:lang w:eastAsia="en-US"/>
              </w:rPr>
              <w:t xml:space="preserve">Iepirkuma līguma </w:t>
            </w:r>
            <w:r w:rsidR="00764B72" w:rsidRPr="00E95E80">
              <w:rPr>
                <w:lang w:eastAsia="en-US"/>
              </w:rPr>
              <w:t xml:space="preserve">starptermiņi un gala </w:t>
            </w:r>
            <w:r w:rsidRPr="00E95E80">
              <w:rPr>
                <w:lang w:eastAsia="en-US"/>
              </w:rPr>
              <w:t>termiņš:</w:t>
            </w:r>
          </w:p>
        </w:tc>
        <w:tc>
          <w:tcPr>
            <w:tcW w:w="5670" w:type="dxa"/>
            <w:tcBorders>
              <w:top w:val="single" w:sz="8" w:space="0" w:color="auto"/>
              <w:left w:val="nil"/>
              <w:right w:val="single" w:sz="8" w:space="0" w:color="auto"/>
            </w:tcBorders>
            <w:shd w:val="clear" w:color="auto" w:fill="auto"/>
            <w:vAlign w:val="center"/>
            <w:hideMark/>
          </w:tcPr>
          <w:p w14:paraId="43ACEC1A" w14:textId="36A9E4AD" w:rsidR="00B84D7A" w:rsidRPr="00E95E80" w:rsidRDefault="009B3F58" w:rsidP="009660C9">
            <w:pPr>
              <w:widowControl/>
              <w:tabs>
                <w:tab w:val="left" w:pos="426"/>
              </w:tabs>
              <w:suppressAutoHyphens w:val="0"/>
              <w:rPr>
                <w:lang w:eastAsia="en-US"/>
              </w:rPr>
            </w:pPr>
            <w:r w:rsidRPr="00E95E80">
              <w:rPr>
                <w:lang w:eastAsia="en-US"/>
              </w:rPr>
              <w:t>Būvprojekta izstrādes</w:t>
            </w:r>
            <w:r w:rsidR="00B84D7A" w:rsidRPr="00E95E80">
              <w:rPr>
                <w:lang w:eastAsia="en-US"/>
              </w:rPr>
              <w:t xml:space="preserve"> pabeigšana – </w:t>
            </w:r>
            <w:r w:rsidRPr="00E95E80">
              <w:rPr>
                <w:lang w:eastAsia="en-US"/>
              </w:rPr>
              <w:t>5</w:t>
            </w:r>
            <w:r w:rsidR="00B84D7A" w:rsidRPr="00E95E80">
              <w:rPr>
                <w:lang w:eastAsia="en-US"/>
              </w:rPr>
              <w:t xml:space="preserve"> </w:t>
            </w:r>
            <w:r w:rsidRPr="00E95E80">
              <w:rPr>
                <w:lang w:eastAsia="en-US"/>
              </w:rPr>
              <w:t>nedēļu</w:t>
            </w:r>
            <w:r w:rsidR="00B84D7A" w:rsidRPr="00E95E80">
              <w:rPr>
                <w:lang w:eastAsia="en-US"/>
              </w:rPr>
              <w:t xml:space="preserve"> laikā pēc līguma noslēgšanas;</w:t>
            </w:r>
          </w:p>
        </w:tc>
      </w:tr>
      <w:tr w:rsidR="009B3F58" w:rsidRPr="00E95E80" w14:paraId="679FB1EB" w14:textId="77777777" w:rsidTr="004B4CE5">
        <w:trPr>
          <w:trHeight w:hRule="exact" w:val="707"/>
        </w:trPr>
        <w:tc>
          <w:tcPr>
            <w:tcW w:w="2127" w:type="dxa"/>
            <w:vMerge/>
            <w:tcBorders>
              <w:top w:val="single" w:sz="8" w:space="0" w:color="000000"/>
              <w:left w:val="single" w:sz="8" w:space="0" w:color="auto"/>
              <w:right w:val="single" w:sz="8" w:space="0" w:color="auto"/>
            </w:tcBorders>
            <w:shd w:val="clear" w:color="auto" w:fill="auto"/>
            <w:vAlign w:val="center"/>
          </w:tcPr>
          <w:p w14:paraId="7E65A5CF" w14:textId="77777777" w:rsidR="009B3F58" w:rsidRPr="00E95E80" w:rsidRDefault="009B3F58" w:rsidP="009660C9">
            <w:pPr>
              <w:widowControl/>
              <w:tabs>
                <w:tab w:val="left" w:pos="426"/>
              </w:tabs>
              <w:suppressAutoHyphens w:val="0"/>
              <w:rPr>
                <w:lang w:eastAsia="en-US"/>
              </w:rPr>
            </w:pPr>
          </w:p>
        </w:tc>
        <w:tc>
          <w:tcPr>
            <w:tcW w:w="5670" w:type="dxa"/>
            <w:tcBorders>
              <w:left w:val="nil"/>
              <w:right w:val="single" w:sz="8" w:space="0" w:color="auto"/>
            </w:tcBorders>
            <w:shd w:val="clear" w:color="auto" w:fill="auto"/>
            <w:vAlign w:val="center"/>
          </w:tcPr>
          <w:p w14:paraId="1C96FE1F" w14:textId="4599EF60" w:rsidR="009B3F58" w:rsidRPr="00E95E80" w:rsidRDefault="009B3F58" w:rsidP="009660C9">
            <w:pPr>
              <w:widowControl/>
              <w:tabs>
                <w:tab w:val="left" w:pos="426"/>
              </w:tabs>
              <w:suppressAutoHyphens w:val="0"/>
              <w:rPr>
                <w:lang w:eastAsia="en-US"/>
              </w:rPr>
            </w:pPr>
            <w:r w:rsidRPr="00E95E80">
              <w:rPr>
                <w:lang w:eastAsia="en-US"/>
              </w:rPr>
              <w:t>Būvdarbu pabeigšana – 2 mēnešu laikā pēc līguma noslēgšanas;</w:t>
            </w:r>
          </w:p>
        </w:tc>
      </w:tr>
      <w:tr w:rsidR="00B84D7A" w:rsidRPr="00E95E80" w14:paraId="05088783" w14:textId="77777777" w:rsidTr="004B4CE5">
        <w:trPr>
          <w:trHeight w:val="642"/>
        </w:trPr>
        <w:tc>
          <w:tcPr>
            <w:tcW w:w="2127" w:type="dxa"/>
            <w:vMerge/>
            <w:tcBorders>
              <w:top w:val="single" w:sz="8" w:space="0" w:color="000000"/>
              <w:left w:val="single" w:sz="8" w:space="0" w:color="auto"/>
              <w:bottom w:val="single" w:sz="8" w:space="0" w:color="auto"/>
              <w:right w:val="single" w:sz="8" w:space="0" w:color="auto"/>
            </w:tcBorders>
            <w:shd w:val="clear" w:color="auto" w:fill="auto"/>
            <w:vAlign w:val="center"/>
            <w:hideMark/>
          </w:tcPr>
          <w:p w14:paraId="4A9FF2B0" w14:textId="77777777" w:rsidR="00B84D7A" w:rsidRPr="00E95E80" w:rsidRDefault="00B84D7A" w:rsidP="009660C9">
            <w:pPr>
              <w:widowControl/>
              <w:tabs>
                <w:tab w:val="left" w:pos="426"/>
              </w:tabs>
              <w:suppressAutoHyphens w:val="0"/>
              <w:rPr>
                <w:lang w:eastAsia="en-US"/>
              </w:rPr>
            </w:pPr>
          </w:p>
        </w:tc>
        <w:tc>
          <w:tcPr>
            <w:tcW w:w="5670" w:type="dxa"/>
            <w:tcBorders>
              <w:left w:val="nil"/>
              <w:bottom w:val="single" w:sz="8" w:space="0" w:color="auto"/>
              <w:right w:val="single" w:sz="8" w:space="0" w:color="auto"/>
            </w:tcBorders>
            <w:shd w:val="clear" w:color="auto" w:fill="auto"/>
            <w:vAlign w:val="center"/>
            <w:hideMark/>
          </w:tcPr>
          <w:p w14:paraId="752E1C81" w14:textId="77777777" w:rsidR="00B84D7A" w:rsidRPr="00E95E80" w:rsidRDefault="00B84D7A" w:rsidP="009660C9">
            <w:pPr>
              <w:widowControl/>
              <w:tabs>
                <w:tab w:val="left" w:pos="426"/>
              </w:tabs>
              <w:suppressAutoHyphens w:val="0"/>
              <w:rPr>
                <w:lang w:eastAsia="en-US"/>
              </w:rPr>
            </w:pPr>
            <w:r w:rsidRPr="00E95E80">
              <w:rPr>
                <w:lang w:eastAsia="en-US"/>
              </w:rPr>
              <w:t>Nodošana ekspluatācijā – 4 mēnešu laikā pēc līguma noslēgšanas.</w:t>
            </w:r>
          </w:p>
        </w:tc>
      </w:tr>
      <w:tr w:rsidR="00B84D7A" w:rsidRPr="00E95E80" w14:paraId="4B196443" w14:textId="77777777" w:rsidTr="006865C3">
        <w:trPr>
          <w:trHeight w:hRule="exact" w:val="1593"/>
        </w:trPr>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436FCD" w14:textId="77777777" w:rsidR="00B84D7A" w:rsidRPr="00E95E80" w:rsidRDefault="00B84D7A" w:rsidP="009660C9">
            <w:pPr>
              <w:widowControl/>
              <w:tabs>
                <w:tab w:val="left" w:pos="426"/>
              </w:tabs>
              <w:suppressAutoHyphens w:val="0"/>
              <w:rPr>
                <w:lang w:val="en-US" w:eastAsia="en-US"/>
              </w:rPr>
            </w:pPr>
            <w:proofErr w:type="spellStart"/>
            <w:r w:rsidRPr="00E95E80">
              <w:rPr>
                <w:lang w:val="en-US" w:eastAsia="en-US"/>
              </w:rPr>
              <w:lastRenderedPageBreak/>
              <w:t>Iepirkuma</w:t>
            </w:r>
            <w:proofErr w:type="spellEnd"/>
            <w:r w:rsidRPr="00E95E80">
              <w:rPr>
                <w:lang w:val="en-US" w:eastAsia="en-US"/>
              </w:rPr>
              <w:t xml:space="preserve"> </w:t>
            </w:r>
            <w:proofErr w:type="spellStart"/>
            <w:r w:rsidRPr="00E95E80">
              <w:rPr>
                <w:lang w:val="en-US" w:eastAsia="en-US"/>
              </w:rPr>
              <w:t>priekšmeta</w:t>
            </w:r>
            <w:proofErr w:type="spellEnd"/>
            <w:r w:rsidRPr="00E95E80">
              <w:rPr>
                <w:lang w:val="en-US" w:eastAsia="en-US"/>
              </w:rPr>
              <w:t xml:space="preserve"> </w:t>
            </w:r>
            <w:proofErr w:type="spellStart"/>
            <w:r w:rsidRPr="00E95E80">
              <w:rPr>
                <w:lang w:val="en-US" w:eastAsia="en-US"/>
              </w:rPr>
              <w:t>apraksts</w:t>
            </w:r>
            <w:proofErr w:type="spellEnd"/>
            <w:r w:rsidRPr="00E95E80">
              <w:rPr>
                <w:lang w:val="en-US" w:eastAsia="en-US"/>
              </w:rPr>
              <w:t>:</w:t>
            </w:r>
          </w:p>
        </w:tc>
        <w:tc>
          <w:tcPr>
            <w:tcW w:w="5670" w:type="dxa"/>
            <w:tcBorders>
              <w:top w:val="single" w:sz="8" w:space="0" w:color="auto"/>
              <w:left w:val="nil"/>
              <w:bottom w:val="nil"/>
              <w:right w:val="single" w:sz="8" w:space="0" w:color="auto"/>
            </w:tcBorders>
            <w:shd w:val="clear" w:color="auto" w:fill="auto"/>
            <w:vAlign w:val="center"/>
            <w:hideMark/>
          </w:tcPr>
          <w:p w14:paraId="3D24E2B1" w14:textId="11D80AE9" w:rsidR="00B84D7A" w:rsidRPr="00E95E80" w:rsidRDefault="00F826D1" w:rsidP="009660C9">
            <w:pPr>
              <w:widowControl/>
              <w:tabs>
                <w:tab w:val="left" w:pos="426"/>
              </w:tabs>
              <w:suppressAutoHyphens w:val="0"/>
              <w:rPr>
                <w:lang w:val="en-US" w:eastAsia="en-US"/>
              </w:rPr>
            </w:pPr>
            <w:proofErr w:type="spellStart"/>
            <w:r w:rsidRPr="00E95E80">
              <w:rPr>
                <w:lang w:val="en-US" w:eastAsia="en-US"/>
              </w:rPr>
              <w:t>Izpildītājam</w:t>
            </w:r>
            <w:proofErr w:type="spellEnd"/>
            <w:r w:rsidRPr="00E95E80">
              <w:rPr>
                <w:lang w:val="en-US" w:eastAsia="en-US"/>
              </w:rPr>
              <w:t xml:space="preserve"> </w:t>
            </w:r>
            <w:proofErr w:type="spellStart"/>
            <w:r w:rsidRPr="00E95E80">
              <w:rPr>
                <w:lang w:val="en-US" w:eastAsia="en-US"/>
              </w:rPr>
              <w:t>jāizstrādā</w:t>
            </w:r>
            <w:proofErr w:type="spellEnd"/>
            <w:r w:rsidRPr="00E95E80">
              <w:rPr>
                <w:lang w:val="en-US" w:eastAsia="en-US"/>
              </w:rPr>
              <w:t xml:space="preserve"> </w:t>
            </w:r>
            <w:proofErr w:type="spellStart"/>
            <w:r w:rsidRPr="00E95E80">
              <w:rPr>
                <w:lang w:val="en-US" w:eastAsia="en-US"/>
              </w:rPr>
              <w:t>siltumtrases</w:t>
            </w:r>
            <w:proofErr w:type="spellEnd"/>
            <w:r w:rsidRPr="00E95E80">
              <w:rPr>
                <w:lang w:val="en-US" w:eastAsia="en-US"/>
              </w:rPr>
              <w:t xml:space="preserve"> un </w:t>
            </w:r>
            <w:proofErr w:type="spellStart"/>
            <w:r w:rsidRPr="00E95E80">
              <w:rPr>
                <w:lang w:val="en-US" w:eastAsia="en-US"/>
              </w:rPr>
              <w:t>siltummezgla</w:t>
            </w:r>
            <w:proofErr w:type="spellEnd"/>
            <w:r w:rsidRPr="00E95E80">
              <w:rPr>
                <w:lang w:val="en-US" w:eastAsia="en-US"/>
              </w:rPr>
              <w:t xml:space="preserve"> </w:t>
            </w:r>
            <w:proofErr w:type="spellStart"/>
            <w:r w:rsidRPr="00E95E80">
              <w:rPr>
                <w:lang w:val="en-US" w:eastAsia="en-US"/>
              </w:rPr>
              <w:t>būvprojekts</w:t>
            </w:r>
            <w:proofErr w:type="spellEnd"/>
            <w:r w:rsidRPr="00E95E80">
              <w:rPr>
                <w:lang w:val="en-US" w:eastAsia="en-US"/>
              </w:rPr>
              <w:t xml:space="preserve"> </w:t>
            </w:r>
            <w:r w:rsidR="006865C3" w:rsidRPr="00E95E80">
              <w:rPr>
                <w:lang w:val="en-US" w:eastAsia="en-US"/>
              </w:rPr>
              <w:t xml:space="preserve">un </w:t>
            </w:r>
            <w:proofErr w:type="spellStart"/>
            <w:r w:rsidR="006865C3" w:rsidRPr="00E95E80">
              <w:rPr>
                <w:lang w:val="en-US" w:eastAsia="en-US"/>
              </w:rPr>
              <w:t>jāveic</w:t>
            </w:r>
            <w:proofErr w:type="spellEnd"/>
            <w:r w:rsidR="006865C3" w:rsidRPr="00E95E80">
              <w:rPr>
                <w:lang w:val="en-US" w:eastAsia="en-US"/>
              </w:rPr>
              <w:t xml:space="preserve"> </w:t>
            </w:r>
            <w:proofErr w:type="spellStart"/>
            <w:r w:rsidR="006865C3" w:rsidRPr="00E95E80">
              <w:rPr>
                <w:lang w:val="en-US" w:eastAsia="en-US"/>
              </w:rPr>
              <w:t>objekta</w:t>
            </w:r>
            <w:proofErr w:type="spellEnd"/>
            <w:r w:rsidRPr="00E95E80">
              <w:rPr>
                <w:lang w:val="en-US" w:eastAsia="en-US"/>
              </w:rPr>
              <w:t xml:space="preserve"> </w:t>
            </w:r>
            <w:proofErr w:type="spellStart"/>
            <w:r w:rsidRPr="00E95E80">
              <w:rPr>
                <w:lang w:val="en-US" w:eastAsia="en-US"/>
              </w:rPr>
              <w:t>būvniecība</w:t>
            </w:r>
            <w:proofErr w:type="spellEnd"/>
            <w:r w:rsidR="006865C3" w:rsidRPr="00E95E80">
              <w:rPr>
                <w:lang w:val="en-US" w:eastAsia="en-US"/>
              </w:rPr>
              <w:t xml:space="preserve">. </w:t>
            </w:r>
            <w:proofErr w:type="spellStart"/>
            <w:r w:rsidR="006865C3" w:rsidRPr="00E95E80">
              <w:rPr>
                <w:lang w:val="en-US" w:eastAsia="en-US"/>
              </w:rPr>
              <w:t>Siltumtrase</w:t>
            </w:r>
            <w:proofErr w:type="spellEnd"/>
            <w:r w:rsidR="006865C3" w:rsidRPr="00E95E80">
              <w:rPr>
                <w:lang w:val="en-US" w:eastAsia="en-US"/>
              </w:rPr>
              <w:t xml:space="preserve"> un </w:t>
            </w:r>
            <w:proofErr w:type="spellStart"/>
            <w:r w:rsidR="006865C3" w:rsidRPr="00E95E80">
              <w:rPr>
                <w:lang w:val="en-US" w:eastAsia="en-US"/>
              </w:rPr>
              <w:t>siltummezgls</w:t>
            </w:r>
            <w:proofErr w:type="spellEnd"/>
            <w:r w:rsidR="006865C3" w:rsidRPr="00E95E80">
              <w:rPr>
                <w:lang w:val="en-US" w:eastAsia="en-US"/>
              </w:rPr>
              <w:t xml:space="preserve"> </w:t>
            </w:r>
            <w:proofErr w:type="spellStart"/>
            <w:r w:rsidR="006865C3" w:rsidRPr="00E95E80">
              <w:rPr>
                <w:lang w:val="en-US" w:eastAsia="en-US"/>
              </w:rPr>
              <w:t>paredzēti</w:t>
            </w:r>
            <w:proofErr w:type="spellEnd"/>
            <w:r w:rsidRPr="00E95E80">
              <w:rPr>
                <w:lang w:val="en-US" w:eastAsia="en-US"/>
              </w:rPr>
              <w:t xml:space="preserve"> </w:t>
            </w:r>
            <w:proofErr w:type="spellStart"/>
            <w:r w:rsidRPr="00E95E80">
              <w:rPr>
                <w:lang w:val="en-US" w:eastAsia="en-US"/>
              </w:rPr>
              <w:t>daudzdzīvokļu</w:t>
            </w:r>
            <w:proofErr w:type="spellEnd"/>
            <w:r w:rsidRPr="00E95E80">
              <w:rPr>
                <w:lang w:val="en-US" w:eastAsia="en-US"/>
              </w:rPr>
              <w:t xml:space="preserve"> </w:t>
            </w:r>
            <w:proofErr w:type="spellStart"/>
            <w:r w:rsidRPr="00E95E80">
              <w:rPr>
                <w:lang w:val="en-US" w:eastAsia="en-US"/>
              </w:rPr>
              <w:t>mājas</w:t>
            </w:r>
            <w:proofErr w:type="spellEnd"/>
            <w:r w:rsidRPr="00E95E80">
              <w:rPr>
                <w:lang w:val="en-US" w:eastAsia="en-US"/>
              </w:rPr>
              <w:t xml:space="preserve"> </w:t>
            </w:r>
            <w:proofErr w:type="spellStart"/>
            <w:r w:rsidRPr="00E95E80">
              <w:rPr>
                <w:lang w:val="en-US" w:eastAsia="en-US"/>
              </w:rPr>
              <w:t>Rīgas</w:t>
            </w:r>
            <w:proofErr w:type="spellEnd"/>
            <w:r w:rsidRPr="00E95E80">
              <w:rPr>
                <w:lang w:val="en-US" w:eastAsia="en-US"/>
              </w:rPr>
              <w:t xml:space="preserve"> </w:t>
            </w:r>
            <w:proofErr w:type="spellStart"/>
            <w:r w:rsidRPr="00E95E80">
              <w:rPr>
                <w:lang w:val="en-US" w:eastAsia="en-US"/>
              </w:rPr>
              <w:t>ielā</w:t>
            </w:r>
            <w:proofErr w:type="spellEnd"/>
            <w:r w:rsidRPr="00E95E80">
              <w:rPr>
                <w:lang w:val="en-US" w:eastAsia="en-US"/>
              </w:rPr>
              <w:t xml:space="preserve"> 41A, </w:t>
            </w:r>
            <w:proofErr w:type="spellStart"/>
            <w:r w:rsidRPr="00E95E80">
              <w:rPr>
                <w:lang w:val="en-US" w:eastAsia="en-US"/>
              </w:rPr>
              <w:t>Iecavā</w:t>
            </w:r>
            <w:proofErr w:type="spellEnd"/>
            <w:r w:rsidRPr="00E95E80">
              <w:rPr>
                <w:lang w:val="en-US" w:eastAsia="en-US"/>
              </w:rPr>
              <w:t xml:space="preserve"> </w:t>
            </w:r>
            <w:proofErr w:type="spellStart"/>
            <w:r w:rsidRPr="00E95E80">
              <w:rPr>
                <w:lang w:val="en-US" w:eastAsia="en-US"/>
              </w:rPr>
              <w:t>pieslēgšanai</w:t>
            </w:r>
            <w:proofErr w:type="spellEnd"/>
            <w:r w:rsidRPr="00E95E80">
              <w:rPr>
                <w:lang w:val="en-US" w:eastAsia="en-US"/>
              </w:rPr>
              <w:t xml:space="preserve"> pie </w:t>
            </w:r>
            <w:proofErr w:type="spellStart"/>
            <w:r w:rsidRPr="00E95E80">
              <w:rPr>
                <w:lang w:val="en-US" w:eastAsia="en-US"/>
              </w:rPr>
              <w:t>centralizētās</w:t>
            </w:r>
            <w:proofErr w:type="spellEnd"/>
            <w:r w:rsidRPr="00E95E80">
              <w:rPr>
                <w:lang w:val="en-US" w:eastAsia="en-US"/>
              </w:rPr>
              <w:t xml:space="preserve"> </w:t>
            </w:r>
            <w:proofErr w:type="spellStart"/>
            <w:r w:rsidRPr="00E95E80">
              <w:rPr>
                <w:lang w:val="en-US" w:eastAsia="en-US"/>
              </w:rPr>
              <w:t>siltumapgādes</w:t>
            </w:r>
            <w:proofErr w:type="spellEnd"/>
            <w:r w:rsidRPr="00E95E80">
              <w:rPr>
                <w:lang w:val="en-US" w:eastAsia="en-US"/>
              </w:rPr>
              <w:t xml:space="preserve"> </w:t>
            </w:r>
            <w:proofErr w:type="spellStart"/>
            <w:r w:rsidRPr="00E95E80">
              <w:rPr>
                <w:lang w:val="en-US" w:eastAsia="en-US"/>
              </w:rPr>
              <w:t>sistēmas</w:t>
            </w:r>
            <w:proofErr w:type="spellEnd"/>
            <w:r w:rsidRPr="00E95E80">
              <w:rPr>
                <w:lang w:val="en-US" w:eastAsia="en-US"/>
              </w:rPr>
              <w:t>.</w:t>
            </w:r>
          </w:p>
        </w:tc>
      </w:tr>
      <w:tr w:rsidR="00B84D7A" w:rsidRPr="00E95E80" w14:paraId="4DB94318" w14:textId="77777777" w:rsidTr="006865C3">
        <w:trPr>
          <w:trHeight w:val="684"/>
        </w:trPr>
        <w:tc>
          <w:tcPr>
            <w:tcW w:w="2127" w:type="dxa"/>
            <w:vMerge/>
            <w:tcBorders>
              <w:top w:val="single" w:sz="8" w:space="0" w:color="000000"/>
              <w:left w:val="single" w:sz="8" w:space="0" w:color="auto"/>
              <w:bottom w:val="single" w:sz="8" w:space="0" w:color="000000"/>
              <w:right w:val="single" w:sz="8" w:space="0" w:color="auto"/>
            </w:tcBorders>
            <w:shd w:val="clear" w:color="auto" w:fill="auto"/>
            <w:vAlign w:val="center"/>
            <w:hideMark/>
          </w:tcPr>
          <w:p w14:paraId="28282E84" w14:textId="77777777" w:rsidR="00B84D7A" w:rsidRPr="00E95E80" w:rsidRDefault="00B84D7A" w:rsidP="009660C9">
            <w:pPr>
              <w:widowControl/>
              <w:tabs>
                <w:tab w:val="left" w:pos="426"/>
              </w:tabs>
              <w:suppressAutoHyphens w:val="0"/>
              <w:rPr>
                <w:lang w:val="en-US" w:eastAsia="en-US"/>
              </w:rPr>
            </w:pPr>
          </w:p>
        </w:tc>
        <w:tc>
          <w:tcPr>
            <w:tcW w:w="5670" w:type="dxa"/>
            <w:tcBorders>
              <w:top w:val="nil"/>
              <w:left w:val="nil"/>
              <w:bottom w:val="nil"/>
              <w:right w:val="single" w:sz="8" w:space="0" w:color="auto"/>
            </w:tcBorders>
            <w:shd w:val="clear" w:color="auto" w:fill="auto"/>
            <w:vAlign w:val="center"/>
            <w:hideMark/>
          </w:tcPr>
          <w:p w14:paraId="288D3F11" w14:textId="77777777" w:rsidR="00B84D7A" w:rsidRPr="00E95E80" w:rsidRDefault="00B84D7A" w:rsidP="009660C9">
            <w:pPr>
              <w:widowControl/>
              <w:tabs>
                <w:tab w:val="left" w:pos="426"/>
              </w:tabs>
              <w:suppressAutoHyphens w:val="0"/>
              <w:rPr>
                <w:lang w:val="en-US" w:eastAsia="en-US"/>
              </w:rPr>
            </w:pPr>
            <w:proofErr w:type="spellStart"/>
            <w:r w:rsidRPr="00E95E80">
              <w:rPr>
                <w:lang w:val="en-US" w:eastAsia="en-US"/>
              </w:rPr>
              <w:t>Iepirkums</w:t>
            </w:r>
            <w:proofErr w:type="spellEnd"/>
            <w:r w:rsidRPr="00E95E80">
              <w:rPr>
                <w:lang w:val="en-US" w:eastAsia="en-US"/>
              </w:rPr>
              <w:t xml:space="preserve"> </w:t>
            </w:r>
            <w:proofErr w:type="spellStart"/>
            <w:r w:rsidRPr="00E95E80">
              <w:rPr>
                <w:lang w:val="en-US" w:eastAsia="en-US"/>
              </w:rPr>
              <w:t>priekšmets</w:t>
            </w:r>
            <w:proofErr w:type="spellEnd"/>
            <w:r w:rsidRPr="00E95E80">
              <w:rPr>
                <w:lang w:val="en-US" w:eastAsia="en-US"/>
              </w:rPr>
              <w:t xml:space="preserve"> </w:t>
            </w:r>
            <w:proofErr w:type="spellStart"/>
            <w:r w:rsidRPr="00E95E80">
              <w:rPr>
                <w:lang w:val="en-US" w:eastAsia="en-US"/>
              </w:rPr>
              <w:t>netiek</w:t>
            </w:r>
            <w:proofErr w:type="spellEnd"/>
            <w:r w:rsidRPr="00E95E80">
              <w:rPr>
                <w:lang w:val="en-US" w:eastAsia="en-US"/>
              </w:rPr>
              <w:t xml:space="preserve"> </w:t>
            </w:r>
            <w:proofErr w:type="spellStart"/>
            <w:r w:rsidRPr="00E95E80">
              <w:rPr>
                <w:lang w:val="en-US" w:eastAsia="en-US"/>
              </w:rPr>
              <w:t>sadalīts</w:t>
            </w:r>
            <w:proofErr w:type="spellEnd"/>
            <w:r w:rsidRPr="00E95E80">
              <w:rPr>
                <w:lang w:val="en-US" w:eastAsia="en-US"/>
              </w:rPr>
              <w:t xml:space="preserve"> </w:t>
            </w:r>
            <w:proofErr w:type="spellStart"/>
            <w:r w:rsidRPr="00E95E80">
              <w:rPr>
                <w:lang w:val="en-US" w:eastAsia="en-US"/>
              </w:rPr>
              <w:t>daļās</w:t>
            </w:r>
            <w:proofErr w:type="spellEnd"/>
            <w:r w:rsidRPr="00E95E80">
              <w:rPr>
                <w:lang w:val="en-US" w:eastAsia="en-US"/>
              </w:rPr>
              <w:t>.</w:t>
            </w:r>
          </w:p>
        </w:tc>
      </w:tr>
      <w:tr w:rsidR="00B84D7A" w:rsidRPr="00E95E80" w14:paraId="759608A8" w14:textId="77777777" w:rsidTr="00B84D7A">
        <w:trPr>
          <w:trHeight w:hRule="exact" w:val="315"/>
        </w:trPr>
        <w:tc>
          <w:tcPr>
            <w:tcW w:w="2127" w:type="dxa"/>
            <w:tcBorders>
              <w:top w:val="nil"/>
              <w:left w:val="single" w:sz="8" w:space="0" w:color="auto"/>
              <w:bottom w:val="nil"/>
              <w:right w:val="nil"/>
            </w:tcBorders>
            <w:shd w:val="clear" w:color="auto" w:fill="auto"/>
            <w:vAlign w:val="center"/>
            <w:hideMark/>
          </w:tcPr>
          <w:p w14:paraId="574FDA57" w14:textId="77777777" w:rsidR="00B84D7A" w:rsidRPr="00E95E80" w:rsidRDefault="00B84D7A" w:rsidP="009660C9">
            <w:pPr>
              <w:widowControl/>
              <w:tabs>
                <w:tab w:val="left" w:pos="426"/>
              </w:tabs>
              <w:suppressAutoHyphens w:val="0"/>
              <w:rPr>
                <w:lang w:val="en-US" w:eastAsia="en-US"/>
              </w:rPr>
            </w:pPr>
            <w:r w:rsidRPr="00E95E80">
              <w:rPr>
                <w:lang w:val="en-US" w:eastAsia="en-US"/>
              </w:rPr>
              <w:t xml:space="preserve">CPV </w:t>
            </w:r>
            <w:proofErr w:type="spellStart"/>
            <w:r w:rsidRPr="00E95E80">
              <w:rPr>
                <w:lang w:val="en-US" w:eastAsia="en-US"/>
              </w:rPr>
              <w:t>kods</w:t>
            </w:r>
            <w:proofErr w:type="spellEnd"/>
            <w:r w:rsidRPr="00E95E80">
              <w:rPr>
                <w:lang w:val="en-US" w:eastAsia="en-US"/>
              </w:rPr>
              <w:t>:</w:t>
            </w:r>
          </w:p>
        </w:tc>
        <w:tc>
          <w:tcPr>
            <w:tcW w:w="5670" w:type="dxa"/>
            <w:tcBorders>
              <w:top w:val="single" w:sz="8" w:space="0" w:color="auto"/>
              <w:left w:val="single" w:sz="8" w:space="0" w:color="auto"/>
              <w:bottom w:val="nil"/>
              <w:right w:val="single" w:sz="8" w:space="0" w:color="auto"/>
            </w:tcBorders>
            <w:shd w:val="clear" w:color="auto" w:fill="auto"/>
            <w:vAlign w:val="center"/>
            <w:hideMark/>
          </w:tcPr>
          <w:p w14:paraId="2D7827A7" w14:textId="77777777" w:rsidR="00B84D7A" w:rsidRPr="00E95E80" w:rsidRDefault="00B84D7A" w:rsidP="009660C9">
            <w:pPr>
              <w:widowControl/>
              <w:tabs>
                <w:tab w:val="left" w:pos="426"/>
              </w:tabs>
              <w:suppressAutoHyphens w:val="0"/>
              <w:rPr>
                <w:lang w:val="en-US" w:eastAsia="en-US"/>
              </w:rPr>
            </w:pPr>
            <w:r w:rsidRPr="00E95E80">
              <w:rPr>
                <w:lang w:val="en-US" w:eastAsia="en-US"/>
              </w:rPr>
              <w:t>45000000-7</w:t>
            </w:r>
          </w:p>
        </w:tc>
      </w:tr>
      <w:tr w:rsidR="00B84D7A" w:rsidRPr="00E95E80" w14:paraId="71EB1D6E" w14:textId="77777777" w:rsidTr="004B4CE5">
        <w:trPr>
          <w:trHeight w:hRule="exact" w:val="669"/>
        </w:trPr>
        <w:tc>
          <w:tcPr>
            <w:tcW w:w="2127" w:type="dxa"/>
            <w:tcBorders>
              <w:top w:val="single" w:sz="8" w:space="0" w:color="auto"/>
              <w:left w:val="single" w:sz="8" w:space="0" w:color="auto"/>
              <w:bottom w:val="nil"/>
              <w:right w:val="nil"/>
            </w:tcBorders>
            <w:shd w:val="clear" w:color="auto" w:fill="auto"/>
            <w:vAlign w:val="center"/>
            <w:hideMark/>
          </w:tcPr>
          <w:p w14:paraId="17D710D1" w14:textId="77777777" w:rsidR="00B84D7A" w:rsidRPr="00E95E80" w:rsidRDefault="00B84D7A" w:rsidP="009660C9">
            <w:pPr>
              <w:widowControl/>
              <w:tabs>
                <w:tab w:val="left" w:pos="426"/>
              </w:tabs>
              <w:suppressAutoHyphens w:val="0"/>
              <w:rPr>
                <w:lang w:val="en-US" w:eastAsia="en-US"/>
              </w:rPr>
            </w:pPr>
            <w:proofErr w:type="spellStart"/>
            <w:r w:rsidRPr="00E95E80">
              <w:rPr>
                <w:lang w:val="en-US" w:eastAsia="en-US"/>
              </w:rPr>
              <w:t>Piedāvājuma</w:t>
            </w:r>
            <w:proofErr w:type="spellEnd"/>
            <w:r w:rsidRPr="00E95E80">
              <w:rPr>
                <w:lang w:val="en-US" w:eastAsia="en-US"/>
              </w:rPr>
              <w:t xml:space="preserve"> </w:t>
            </w:r>
            <w:proofErr w:type="spellStart"/>
            <w:r w:rsidRPr="00E95E80">
              <w:rPr>
                <w:lang w:val="en-US" w:eastAsia="en-US"/>
              </w:rPr>
              <w:t>varianti</w:t>
            </w:r>
            <w:proofErr w:type="spellEnd"/>
            <w:r w:rsidRPr="00E95E80">
              <w:rPr>
                <w:lang w:val="en-US" w:eastAsia="en-US"/>
              </w:rPr>
              <w:t>:</w:t>
            </w:r>
          </w:p>
        </w:tc>
        <w:tc>
          <w:tcPr>
            <w:tcW w:w="5670" w:type="dxa"/>
            <w:tcBorders>
              <w:top w:val="single" w:sz="8" w:space="0" w:color="auto"/>
              <w:left w:val="single" w:sz="8" w:space="0" w:color="auto"/>
              <w:bottom w:val="nil"/>
              <w:right w:val="single" w:sz="8" w:space="0" w:color="auto"/>
            </w:tcBorders>
            <w:shd w:val="clear" w:color="auto" w:fill="auto"/>
            <w:vAlign w:val="center"/>
            <w:hideMark/>
          </w:tcPr>
          <w:p w14:paraId="30ACD81A" w14:textId="77777777" w:rsidR="00B84D7A" w:rsidRPr="00E95E80" w:rsidRDefault="00B84D7A" w:rsidP="009660C9">
            <w:pPr>
              <w:widowControl/>
              <w:tabs>
                <w:tab w:val="left" w:pos="426"/>
              </w:tabs>
              <w:suppressAutoHyphens w:val="0"/>
              <w:rPr>
                <w:lang w:val="en-US" w:eastAsia="en-US"/>
              </w:rPr>
            </w:pPr>
            <w:proofErr w:type="spellStart"/>
            <w:r w:rsidRPr="00E95E80">
              <w:rPr>
                <w:lang w:val="en-US" w:eastAsia="en-US"/>
              </w:rPr>
              <w:t>Nav</w:t>
            </w:r>
            <w:proofErr w:type="spellEnd"/>
            <w:r w:rsidRPr="00E95E80">
              <w:rPr>
                <w:lang w:val="en-US" w:eastAsia="en-US"/>
              </w:rPr>
              <w:t xml:space="preserve"> </w:t>
            </w:r>
            <w:proofErr w:type="spellStart"/>
            <w:r w:rsidRPr="00E95E80">
              <w:rPr>
                <w:lang w:val="en-US" w:eastAsia="en-US"/>
              </w:rPr>
              <w:t>pieļaujami</w:t>
            </w:r>
            <w:proofErr w:type="spellEnd"/>
          </w:p>
        </w:tc>
      </w:tr>
      <w:tr w:rsidR="00B84D7A" w:rsidRPr="00E95E80" w14:paraId="5E4C21F1" w14:textId="77777777" w:rsidTr="00B84D7A">
        <w:trPr>
          <w:trHeight w:hRule="exact" w:val="315"/>
        </w:trPr>
        <w:tc>
          <w:tcPr>
            <w:tcW w:w="2127" w:type="dxa"/>
            <w:tcBorders>
              <w:top w:val="single" w:sz="8" w:space="0" w:color="auto"/>
              <w:left w:val="single" w:sz="8" w:space="0" w:color="auto"/>
              <w:bottom w:val="single" w:sz="8" w:space="0" w:color="auto"/>
              <w:right w:val="nil"/>
            </w:tcBorders>
            <w:shd w:val="clear" w:color="auto" w:fill="auto"/>
            <w:vAlign w:val="center"/>
            <w:hideMark/>
          </w:tcPr>
          <w:p w14:paraId="63D509CF" w14:textId="77777777" w:rsidR="00B84D7A" w:rsidRPr="00E95E80" w:rsidRDefault="00B84D7A" w:rsidP="009660C9">
            <w:pPr>
              <w:widowControl/>
              <w:tabs>
                <w:tab w:val="left" w:pos="426"/>
              </w:tabs>
              <w:suppressAutoHyphens w:val="0"/>
              <w:rPr>
                <w:lang w:val="en-US" w:eastAsia="en-US"/>
              </w:rPr>
            </w:pPr>
            <w:proofErr w:type="spellStart"/>
            <w:r w:rsidRPr="00E95E80">
              <w:rPr>
                <w:lang w:val="en-US" w:eastAsia="en-US"/>
              </w:rPr>
              <w:t>Finansējums</w:t>
            </w:r>
            <w:proofErr w:type="spellEnd"/>
            <w:r w:rsidRPr="00E95E80">
              <w:rPr>
                <w:lang w:val="en-US" w:eastAsia="en-US"/>
              </w:rPr>
              <w:t>:</w:t>
            </w:r>
          </w:p>
        </w:tc>
        <w:tc>
          <w:tcPr>
            <w:tcW w:w="56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E625FC" w14:textId="77777777" w:rsidR="00B84D7A" w:rsidRPr="00E95E80" w:rsidRDefault="00B84D7A" w:rsidP="009660C9">
            <w:pPr>
              <w:widowControl/>
              <w:tabs>
                <w:tab w:val="left" w:pos="426"/>
              </w:tabs>
              <w:suppressAutoHyphens w:val="0"/>
              <w:rPr>
                <w:lang w:val="en-US" w:eastAsia="en-US"/>
              </w:rPr>
            </w:pPr>
            <w:proofErr w:type="spellStart"/>
            <w:r w:rsidRPr="00E95E80">
              <w:rPr>
                <w:lang w:val="en-US" w:eastAsia="en-US"/>
              </w:rPr>
              <w:t>Pasūtītāja</w:t>
            </w:r>
            <w:proofErr w:type="spellEnd"/>
            <w:r w:rsidRPr="00E95E80">
              <w:rPr>
                <w:lang w:val="en-US" w:eastAsia="en-US"/>
              </w:rPr>
              <w:t xml:space="preserve"> </w:t>
            </w:r>
            <w:proofErr w:type="spellStart"/>
            <w:r w:rsidRPr="00E95E80">
              <w:rPr>
                <w:lang w:val="en-US" w:eastAsia="en-US"/>
              </w:rPr>
              <w:t>līdzekļi</w:t>
            </w:r>
            <w:proofErr w:type="spellEnd"/>
          </w:p>
        </w:tc>
      </w:tr>
    </w:tbl>
    <w:p w14:paraId="3E460DC0" w14:textId="77777777" w:rsidR="004B4CE5" w:rsidRPr="00E95E80" w:rsidRDefault="004B4CE5" w:rsidP="009660C9">
      <w:pPr>
        <w:numPr>
          <w:ilvl w:val="1"/>
          <w:numId w:val="1"/>
        </w:numPr>
        <w:tabs>
          <w:tab w:val="left" w:pos="567"/>
          <w:tab w:val="num" w:pos="900"/>
        </w:tabs>
        <w:suppressAutoHyphens w:val="0"/>
        <w:autoSpaceDE w:val="0"/>
        <w:autoSpaceDN w:val="0"/>
        <w:adjustRightInd w:val="0"/>
        <w:ind w:left="567" w:hanging="567"/>
        <w:rPr>
          <w:rFonts w:eastAsia="TimesNewRoman"/>
          <w:b/>
        </w:rPr>
      </w:pPr>
      <w:r w:rsidRPr="00E95E80">
        <w:rPr>
          <w:rFonts w:eastAsia="TimesNewRoman"/>
          <w:b/>
        </w:rPr>
        <w:t>Iepirkuma procedūras izsludināšana un Nolikuma saņemšana:</w:t>
      </w:r>
    </w:p>
    <w:p w14:paraId="1EA4DBBC" w14:textId="77777777" w:rsidR="004B4CE5" w:rsidRPr="00E95E80" w:rsidRDefault="004B4CE5" w:rsidP="009660C9">
      <w:pPr>
        <w:numPr>
          <w:ilvl w:val="2"/>
          <w:numId w:val="1"/>
        </w:numPr>
        <w:tabs>
          <w:tab w:val="left" w:pos="426"/>
          <w:tab w:val="left" w:pos="567"/>
        </w:tabs>
        <w:suppressAutoHyphens w:val="0"/>
        <w:autoSpaceDE w:val="0"/>
        <w:autoSpaceDN w:val="0"/>
        <w:adjustRightInd w:val="0"/>
        <w:ind w:hanging="567"/>
        <w:rPr>
          <w:rFonts w:eastAsia="TimesNewRoman"/>
        </w:rPr>
      </w:pPr>
      <w:r w:rsidRPr="00E95E80">
        <w:rPr>
          <w:rFonts w:eastAsia="TimesNewRoman"/>
        </w:rPr>
        <w:t>Pasūtītājs publicē paziņojumu Pasūtītāja tīmekļvietnē.</w:t>
      </w:r>
    </w:p>
    <w:p w14:paraId="75A95599" w14:textId="1B787BBB" w:rsidR="004B4CE5" w:rsidRPr="00E95E80" w:rsidRDefault="004B4CE5" w:rsidP="009660C9">
      <w:pPr>
        <w:numPr>
          <w:ilvl w:val="2"/>
          <w:numId w:val="1"/>
        </w:numPr>
        <w:tabs>
          <w:tab w:val="left" w:pos="426"/>
          <w:tab w:val="left" w:pos="567"/>
        </w:tabs>
        <w:suppressAutoHyphens w:val="0"/>
        <w:autoSpaceDE w:val="0"/>
        <w:autoSpaceDN w:val="0"/>
        <w:adjustRightInd w:val="0"/>
        <w:ind w:hanging="567"/>
        <w:rPr>
          <w:rFonts w:eastAsia="TimesNewRoman"/>
        </w:rPr>
      </w:pPr>
      <w:r w:rsidRPr="00E95E80">
        <w:rPr>
          <w:rFonts w:eastAsia="TimesNewRoman"/>
        </w:rPr>
        <w:t>Konkursa Nolikumam un ar to saistītajai dokumentācijai ir nodrošināta tieša un brīva pieeja Pasūtītāja tīmekļvietnē.</w:t>
      </w:r>
    </w:p>
    <w:p w14:paraId="0CF905A8" w14:textId="3A6FD8C5" w:rsidR="00F227EC" w:rsidRPr="00E95E80" w:rsidRDefault="00F227EC" w:rsidP="009660C9">
      <w:pPr>
        <w:numPr>
          <w:ilvl w:val="2"/>
          <w:numId w:val="1"/>
        </w:numPr>
        <w:tabs>
          <w:tab w:val="left" w:pos="426"/>
          <w:tab w:val="left" w:pos="567"/>
        </w:tabs>
        <w:suppressAutoHyphens w:val="0"/>
        <w:autoSpaceDE w:val="0"/>
        <w:autoSpaceDN w:val="0"/>
        <w:adjustRightInd w:val="0"/>
        <w:ind w:hanging="567"/>
        <w:rPr>
          <w:rFonts w:eastAsia="TimesNewRoman"/>
        </w:rPr>
      </w:pPr>
      <w:r w:rsidRPr="00E95E80">
        <w:rPr>
          <w:rFonts w:eastAsia="TimesNewRoman"/>
        </w:rPr>
        <w:t>Ieinteresētais Piegādātājs var saņemt Nolikumu</w:t>
      </w:r>
      <w:r w:rsidR="00837874" w:rsidRPr="00E95E80">
        <w:rPr>
          <w:rFonts w:eastAsia="TimesNewRoman"/>
        </w:rPr>
        <w:t xml:space="preserve"> un pielikumus</w:t>
      </w:r>
      <w:r w:rsidRPr="00E95E80">
        <w:rPr>
          <w:rFonts w:eastAsia="TimesNewRoman"/>
        </w:rPr>
        <w:t>, lejupielādējot to elektroniskajā formātā.</w:t>
      </w:r>
    </w:p>
    <w:p w14:paraId="485AAB70" w14:textId="75A0E2B6" w:rsidR="00F227EC" w:rsidRPr="00E95E80" w:rsidRDefault="00F227EC" w:rsidP="009660C9">
      <w:pPr>
        <w:numPr>
          <w:ilvl w:val="2"/>
          <w:numId w:val="1"/>
        </w:numPr>
        <w:tabs>
          <w:tab w:val="left" w:pos="426"/>
          <w:tab w:val="left" w:pos="567"/>
        </w:tabs>
        <w:suppressAutoHyphens w:val="0"/>
        <w:autoSpaceDE w:val="0"/>
        <w:autoSpaceDN w:val="0"/>
        <w:adjustRightInd w:val="0"/>
        <w:ind w:hanging="567"/>
        <w:rPr>
          <w:rFonts w:eastAsia="TimesNewRoman"/>
        </w:rPr>
      </w:pPr>
      <w:r w:rsidRPr="00E95E80">
        <w:rPr>
          <w:rFonts w:eastAsia="TimesNewRoman"/>
        </w:rPr>
        <w:t>Papildu informācija, kas tiks sniegta saistībā ar šo Konkursu, tiks publicēta Pasūtītāja tīmekļvietnē.</w:t>
      </w:r>
    </w:p>
    <w:p w14:paraId="64959540" w14:textId="77777777" w:rsidR="009660C9" w:rsidRPr="00E95E80" w:rsidRDefault="009660C9" w:rsidP="002009BD">
      <w:pPr>
        <w:numPr>
          <w:ilvl w:val="1"/>
          <w:numId w:val="1"/>
        </w:numPr>
        <w:tabs>
          <w:tab w:val="left" w:pos="426"/>
          <w:tab w:val="left" w:pos="567"/>
          <w:tab w:val="num" w:pos="900"/>
        </w:tabs>
        <w:suppressAutoHyphens w:val="0"/>
        <w:autoSpaceDE w:val="0"/>
        <w:autoSpaceDN w:val="0"/>
        <w:adjustRightInd w:val="0"/>
        <w:rPr>
          <w:rFonts w:eastAsia="TimesNewRoman"/>
          <w:b/>
        </w:rPr>
      </w:pPr>
      <w:r w:rsidRPr="00E95E80">
        <w:rPr>
          <w:rFonts w:eastAsia="TimesNewRoman"/>
          <w:b/>
        </w:rPr>
        <w:t>Piedāvājumu iesniegšanas vieta, datums, laiks un kārtība:</w:t>
      </w:r>
    </w:p>
    <w:p w14:paraId="78EBB422" w14:textId="2CF1086A" w:rsidR="009660C9" w:rsidRPr="00E95E80" w:rsidRDefault="009660C9" w:rsidP="009660C9">
      <w:pPr>
        <w:numPr>
          <w:ilvl w:val="2"/>
          <w:numId w:val="1"/>
        </w:numPr>
        <w:tabs>
          <w:tab w:val="left" w:pos="426"/>
          <w:tab w:val="left" w:pos="567"/>
        </w:tabs>
        <w:suppressAutoHyphens w:val="0"/>
        <w:autoSpaceDE w:val="0"/>
        <w:autoSpaceDN w:val="0"/>
        <w:adjustRightInd w:val="0"/>
        <w:rPr>
          <w:rFonts w:eastAsia="TimesNewRoman"/>
          <w:b/>
        </w:rPr>
      </w:pPr>
      <w:bookmarkStart w:id="1" w:name="Punkts_1_10_1"/>
      <w:bookmarkEnd w:id="1"/>
      <w:r w:rsidRPr="00E95E80">
        <w:rPr>
          <w:rFonts w:eastAsia="TimesNewRoman"/>
        </w:rPr>
        <w:t xml:space="preserve">Piedāvājumi jāiesniedz elektroniski, parakstīti ar drošu elektronisko parakstu uz e-pasta adresi: </w:t>
      </w:r>
      <w:proofErr w:type="spellStart"/>
      <w:r w:rsidRPr="00E95E80">
        <w:t>iecavas.siltums@inbox.lv</w:t>
      </w:r>
      <w:proofErr w:type="spellEnd"/>
      <w:r w:rsidRPr="00E95E80">
        <w:rPr>
          <w:rFonts w:eastAsia="TimesNewRoman"/>
        </w:rPr>
        <w:t xml:space="preserve"> ne vēlāk kā līdz 2</w:t>
      </w:r>
      <w:r w:rsidR="00CD730A" w:rsidRPr="00E95E80">
        <w:rPr>
          <w:rFonts w:eastAsia="TimesNewRoman"/>
        </w:rPr>
        <w:t>9</w:t>
      </w:r>
      <w:r w:rsidRPr="00E95E80">
        <w:rPr>
          <w:rFonts w:eastAsia="TimesNewRoman"/>
        </w:rPr>
        <w:t>.0</w:t>
      </w:r>
      <w:r w:rsidR="004504A6" w:rsidRPr="00E95E80">
        <w:rPr>
          <w:rFonts w:eastAsia="TimesNewRoman"/>
        </w:rPr>
        <w:t>9</w:t>
      </w:r>
      <w:r w:rsidRPr="00E95E80">
        <w:rPr>
          <w:rFonts w:eastAsia="TimesNewRoman"/>
        </w:rPr>
        <w:t>.2022. pl.1</w:t>
      </w:r>
      <w:r w:rsidR="008F07DE">
        <w:rPr>
          <w:rFonts w:eastAsia="TimesNewRoman"/>
        </w:rPr>
        <w:t>5</w:t>
      </w:r>
      <w:r w:rsidRPr="00E95E80">
        <w:rPr>
          <w:rFonts w:eastAsia="TimesNewRoman"/>
        </w:rPr>
        <w:t>.00, norādot konkursa ID numuru.</w:t>
      </w:r>
    </w:p>
    <w:p w14:paraId="13D4FDE4" w14:textId="0CD047B2" w:rsidR="009660C9" w:rsidRPr="00E95E80" w:rsidRDefault="009660C9" w:rsidP="009660C9">
      <w:pPr>
        <w:numPr>
          <w:ilvl w:val="2"/>
          <w:numId w:val="1"/>
        </w:numPr>
        <w:tabs>
          <w:tab w:val="left" w:pos="426"/>
          <w:tab w:val="left" w:pos="567"/>
        </w:tabs>
        <w:suppressAutoHyphens w:val="0"/>
        <w:autoSpaceDE w:val="0"/>
        <w:autoSpaceDN w:val="0"/>
        <w:adjustRightInd w:val="0"/>
        <w:rPr>
          <w:rFonts w:eastAsia="TimesNewRoman"/>
          <w:b/>
        </w:rPr>
      </w:pPr>
      <w:bookmarkStart w:id="2" w:name="Punkts_1_10_2"/>
      <w:bookmarkEnd w:id="2"/>
      <w:r w:rsidRPr="00E95E80">
        <w:rPr>
          <w:rFonts w:eastAsia="TimesNewRoman"/>
        </w:rPr>
        <w:t xml:space="preserve">Piedāvājumi, kas iesniegti pēc Nolikuma </w:t>
      </w:r>
      <w:hyperlink w:anchor="Punkts_1_10_1" w:history="1">
        <w:r w:rsidRPr="00E95E80">
          <w:rPr>
            <w:rStyle w:val="Hipersaite"/>
            <w:rFonts w:eastAsia="TimesNewRoman"/>
            <w:color w:val="auto"/>
          </w:rPr>
          <w:t>1.10.1.punktā</w:t>
        </w:r>
      </w:hyperlink>
      <w:r w:rsidRPr="00E95E80">
        <w:rPr>
          <w:rFonts w:eastAsia="TimesNewRoman"/>
        </w:rPr>
        <w:t xml:space="preserve"> minētā termiņa tiks atzīti par neatbilstošiem Nolikuma prasībām. Tie netiks atvērti un neatvērti tiks nosūtīti atpakaļ iesniedzējam.</w:t>
      </w:r>
    </w:p>
    <w:p w14:paraId="6D1CC80D" w14:textId="6158C3FC" w:rsidR="009660C9" w:rsidRPr="00E95E80" w:rsidRDefault="009660C9" w:rsidP="002009BD">
      <w:pPr>
        <w:numPr>
          <w:ilvl w:val="1"/>
          <w:numId w:val="1"/>
        </w:numPr>
        <w:tabs>
          <w:tab w:val="left" w:pos="426"/>
          <w:tab w:val="left" w:pos="567"/>
          <w:tab w:val="num" w:pos="900"/>
        </w:tabs>
        <w:suppressAutoHyphens w:val="0"/>
        <w:autoSpaceDE w:val="0"/>
        <w:autoSpaceDN w:val="0"/>
        <w:adjustRightInd w:val="0"/>
        <w:rPr>
          <w:rFonts w:eastAsia="TimesNewRoman"/>
          <w:b/>
        </w:rPr>
      </w:pPr>
      <w:r w:rsidRPr="00E95E80">
        <w:rPr>
          <w:rFonts w:eastAsia="TimesNewRoman"/>
          <w:b/>
        </w:rPr>
        <w:t>Piedāvājumu atvēršanas vieta, datums, laiks un kārtība:</w:t>
      </w:r>
    </w:p>
    <w:p w14:paraId="58654BC5" w14:textId="688EEA8F" w:rsidR="002009BD" w:rsidRPr="00E95E80" w:rsidRDefault="009660C9" w:rsidP="003F3CC0">
      <w:pPr>
        <w:numPr>
          <w:ilvl w:val="2"/>
          <w:numId w:val="1"/>
        </w:numPr>
        <w:tabs>
          <w:tab w:val="left" w:pos="426"/>
          <w:tab w:val="left" w:pos="567"/>
        </w:tabs>
        <w:suppressAutoHyphens w:val="0"/>
        <w:autoSpaceDE w:val="0"/>
        <w:autoSpaceDN w:val="0"/>
        <w:adjustRightInd w:val="0"/>
        <w:rPr>
          <w:rFonts w:eastAsia="TimesNewRoman"/>
        </w:rPr>
      </w:pPr>
      <w:bookmarkStart w:id="3" w:name="Punkts_1_11_1"/>
      <w:bookmarkEnd w:id="3"/>
      <w:r w:rsidRPr="00E95E80">
        <w:rPr>
          <w:rFonts w:eastAsia="TimesNewRoman"/>
        </w:rPr>
        <w:t xml:space="preserve">Iesniegtie piedāvājumi tiks atvērti slēgtā sēdē </w:t>
      </w:r>
      <w:r w:rsidR="003F3CC0" w:rsidRPr="00E95E80">
        <w:rPr>
          <w:rFonts w:eastAsia="TimesNewRoman"/>
        </w:rPr>
        <w:t xml:space="preserve">Tirgus ielā 12, Iecavā, </w:t>
      </w:r>
      <w:r w:rsidRPr="00E95E80">
        <w:rPr>
          <w:rFonts w:eastAsia="TimesNewRoman"/>
        </w:rPr>
        <w:t xml:space="preserve">tūlīt pēc piedāvājumu iesniegšanas termiņa beigām </w:t>
      </w:r>
      <w:bookmarkStart w:id="4" w:name="AtversanasDatums"/>
      <w:r w:rsidR="002009BD" w:rsidRPr="00E95E80">
        <w:rPr>
          <w:rFonts w:eastAsia="TimesNewRoman"/>
        </w:rPr>
        <w:t>2</w:t>
      </w:r>
      <w:r w:rsidR="00935106" w:rsidRPr="00E95E80">
        <w:rPr>
          <w:rFonts w:eastAsia="TimesNewRoman"/>
        </w:rPr>
        <w:t>9</w:t>
      </w:r>
      <w:r w:rsidR="002009BD" w:rsidRPr="00E95E80">
        <w:rPr>
          <w:rFonts w:eastAsia="TimesNewRoman"/>
        </w:rPr>
        <w:t>.0</w:t>
      </w:r>
      <w:r w:rsidR="004504A6" w:rsidRPr="00E95E80">
        <w:rPr>
          <w:rFonts w:eastAsia="TimesNewRoman"/>
        </w:rPr>
        <w:t>9</w:t>
      </w:r>
      <w:r w:rsidR="002009BD" w:rsidRPr="00E95E80">
        <w:rPr>
          <w:rFonts w:eastAsia="TimesNewRoman"/>
        </w:rPr>
        <w:t>.2022. pl.1</w:t>
      </w:r>
      <w:r w:rsidR="008F07DE">
        <w:rPr>
          <w:rFonts w:eastAsia="TimesNewRoman"/>
        </w:rPr>
        <w:t>5</w:t>
      </w:r>
      <w:bookmarkStart w:id="5" w:name="_GoBack"/>
      <w:bookmarkEnd w:id="5"/>
      <w:r w:rsidR="002009BD" w:rsidRPr="00E95E80">
        <w:rPr>
          <w:rFonts w:eastAsia="TimesNewRoman"/>
        </w:rPr>
        <w:t>.</w:t>
      </w:r>
      <w:bookmarkEnd w:id="4"/>
      <w:r w:rsidR="004504A6" w:rsidRPr="00E95E80">
        <w:rPr>
          <w:rFonts w:eastAsia="TimesNewRoman"/>
        </w:rPr>
        <w:t>15</w:t>
      </w:r>
      <w:r w:rsidR="002009BD" w:rsidRPr="00E95E80">
        <w:rPr>
          <w:rFonts w:eastAsia="TimesNewRoman"/>
        </w:rPr>
        <w:t>.</w:t>
      </w:r>
    </w:p>
    <w:p w14:paraId="3729C3CE" w14:textId="7477FE0E" w:rsidR="003F3CC0" w:rsidRPr="00E95E80" w:rsidRDefault="003F3CC0" w:rsidP="003F3CC0">
      <w:pPr>
        <w:numPr>
          <w:ilvl w:val="2"/>
          <w:numId w:val="1"/>
        </w:numPr>
        <w:tabs>
          <w:tab w:val="left" w:pos="426"/>
          <w:tab w:val="left" w:pos="567"/>
        </w:tabs>
        <w:suppressAutoHyphens w:val="0"/>
        <w:autoSpaceDE w:val="0"/>
        <w:autoSpaceDN w:val="0"/>
        <w:adjustRightInd w:val="0"/>
        <w:rPr>
          <w:rFonts w:eastAsia="TimesNewRoman"/>
        </w:rPr>
      </w:pPr>
      <w:r w:rsidRPr="00E95E80">
        <w:rPr>
          <w:rFonts w:eastAsia="TimesNewRoman"/>
        </w:rPr>
        <w:t>Piedāvājumu atvēršanas protokolā fiksē pretendentu iesniegto piedāvājumu saimnieciskā izdevīguma vērtēšanas kritēriju vērtības (cena, izmaksu efektivitātes un kvalitātes kritēriju vērtības).</w:t>
      </w:r>
    </w:p>
    <w:p w14:paraId="5026E647" w14:textId="6B993E0C" w:rsidR="00BD640F" w:rsidRPr="00E95E80" w:rsidRDefault="00BD640F" w:rsidP="003F3CC0">
      <w:pPr>
        <w:numPr>
          <w:ilvl w:val="2"/>
          <w:numId w:val="1"/>
        </w:numPr>
        <w:tabs>
          <w:tab w:val="left" w:pos="426"/>
          <w:tab w:val="left" w:pos="567"/>
        </w:tabs>
        <w:suppressAutoHyphens w:val="0"/>
        <w:autoSpaceDE w:val="0"/>
        <w:autoSpaceDN w:val="0"/>
        <w:adjustRightInd w:val="0"/>
        <w:rPr>
          <w:rFonts w:eastAsia="TimesNewRoman"/>
        </w:rPr>
      </w:pPr>
      <w:r w:rsidRPr="00E95E80">
        <w:rPr>
          <w:rFonts w:eastAsia="TimesNewRoman"/>
        </w:rPr>
        <w:t xml:space="preserve">Piedāvājumu </w:t>
      </w:r>
      <w:proofErr w:type="spellStart"/>
      <w:r w:rsidRPr="00E95E80">
        <w:rPr>
          <w:rFonts w:eastAsia="TimesNewRoman"/>
        </w:rPr>
        <w:t>tvēršanas</w:t>
      </w:r>
      <w:proofErr w:type="spellEnd"/>
      <w:r w:rsidRPr="00E95E80">
        <w:rPr>
          <w:rFonts w:eastAsia="TimesNewRoman"/>
        </w:rPr>
        <w:t xml:space="preserve"> protokolu nosūta pretendentiem.</w:t>
      </w:r>
    </w:p>
    <w:p w14:paraId="03C300A6" w14:textId="77777777" w:rsidR="00A24428" w:rsidRPr="00E95E80" w:rsidRDefault="00A24428" w:rsidP="00A24428">
      <w:pPr>
        <w:numPr>
          <w:ilvl w:val="1"/>
          <w:numId w:val="1"/>
        </w:numPr>
        <w:tabs>
          <w:tab w:val="left" w:pos="567"/>
        </w:tabs>
        <w:suppressAutoHyphens w:val="0"/>
        <w:autoSpaceDE w:val="0"/>
        <w:autoSpaceDN w:val="0"/>
        <w:adjustRightInd w:val="0"/>
        <w:rPr>
          <w:rFonts w:eastAsia="TimesNewRoman"/>
          <w:b/>
        </w:rPr>
      </w:pPr>
      <w:r w:rsidRPr="00E95E80">
        <w:rPr>
          <w:rFonts w:eastAsia="TimesNewRoman"/>
          <w:b/>
        </w:rPr>
        <w:t>Vietas apskate un Piegādātāju sanāksme:</w:t>
      </w:r>
    </w:p>
    <w:p w14:paraId="6AFC9ECB" w14:textId="5E6DD486" w:rsidR="00A24428" w:rsidRPr="00E95E80" w:rsidRDefault="00A24428" w:rsidP="0092755A">
      <w:pPr>
        <w:numPr>
          <w:ilvl w:val="2"/>
          <w:numId w:val="1"/>
        </w:numPr>
        <w:tabs>
          <w:tab w:val="left" w:pos="567"/>
        </w:tabs>
        <w:suppressAutoHyphens w:val="0"/>
        <w:autoSpaceDE w:val="0"/>
        <w:autoSpaceDN w:val="0"/>
        <w:adjustRightInd w:val="0"/>
        <w:jc w:val="both"/>
        <w:rPr>
          <w:rFonts w:eastAsia="TimesNewRoman"/>
        </w:rPr>
      </w:pPr>
      <w:r w:rsidRPr="00E95E80">
        <w:rPr>
          <w:rFonts w:eastAsia="TimesNewRoman"/>
        </w:rPr>
        <w:t>Piegādātājiem ir jāveic līguma priekšmeta izpildes vietas un apstākļu apskate un izpēte. Apskati var veikt iepriekš sazinoties ar Pasūtītāja kontaktpersonu, bet ne vēlāk kā 3 darba dienas pirms iesniegšanas termiņa beigām. Vietas apskate ir obligāta, apskates protokols jāpievieno pie piedāvājuma.</w:t>
      </w:r>
    </w:p>
    <w:p w14:paraId="7864BE50" w14:textId="77777777" w:rsidR="00A24428" w:rsidRPr="00E95E80" w:rsidRDefault="00A24428" w:rsidP="00A24428">
      <w:pPr>
        <w:numPr>
          <w:ilvl w:val="2"/>
          <w:numId w:val="1"/>
        </w:numPr>
        <w:tabs>
          <w:tab w:val="left" w:pos="567"/>
        </w:tabs>
        <w:suppressAutoHyphens w:val="0"/>
        <w:autoSpaceDE w:val="0"/>
        <w:autoSpaceDN w:val="0"/>
        <w:adjustRightInd w:val="0"/>
        <w:rPr>
          <w:rFonts w:eastAsia="TimesNewRoman"/>
        </w:rPr>
      </w:pPr>
      <w:r w:rsidRPr="00E95E80">
        <w:rPr>
          <w:rFonts w:eastAsia="TimesNewRoman"/>
        </w:rPr>
        <w:t>Piegādātāju sanāksme nav paredzēta.</w:t>
      </w:r>
    </w:p>
    <w:p w14:paraId="4BE60AE8" w14:textId="77777777" w:rsidR="00A24428" w:rsidRPr="00E95E80" w:rsidRDefault="00A24428" w:rsidP="0092755A">
      <w:pPr>
        <w:numPr>
          <w:ilvl w:val="2"/>
          <w:numId w:val="1"/>
        </w:numPr>
        <w:tabs>
          <w:tab w:val="left" w:pos="567"/>
        </w:tabs>
        <w:suppressAutoHyphens w:val="0"/>
        <w:autoSpaceDE w:val="0"/>
        <w:autoSpaceDN w:val="0"/>
        <w:adjustRightInd w:val="0"/>
        <w:jc w:val="both"/>
        <w:rPr>
          <w:rFonts w:eastAsia="TimesNewRoman"/>
        </w:rPr>
      </w:pPr>
      <w:r w:rsidRPr="00E95E80">
        <w:rPr>
          <w:rFonts w:eastAsia="TimesNewRoman"/>
        </w:rPr>
        <w:t>Visas izmaksas, risks un atbildība, kas attiecas uz vietas apmeklējumu jāuzņemas Piegādātājam.</w:t>
      </w:r>
    </w:p>
    <w:p w14:paraId="512A849B" w14:textId="06AACC96" w:rsidR="00A24428" w:rsidRPr="00E95E80" w:rsidRDefault="00A24428" w:rsidP="00097CC9">
      <w:pPr>
        <w:pStyle w:val="Sarakstarindkopa"/>
        <w:numPr>
          <w:ilvl w:val="0"/>
          <w:numId w:val="1"/>
        </w:numPr>
        <w:tabs>
          <w:tab w:val="left" w:pos="426"/>
          <w:tab w:val="num" w:pos="900"/>
        </w:tabs>
        <w:suppressAutoHyphens w:val="0"/>
        <w:autoSpaceDE w:val="0"/>
        <w:autoSpaceDN w:val="0"/>
        <w:adjustRightInd w:val="0"/>
        <w:jc w:val="both"/>
        <w:rPr>
          <w:b/>
          <w:bCs/>
        </w:rPr>
      </w:pPr>
      <w:bookmarkStart w:id="6" w:name="Sadala_2"/>
      <w:r w:rsidRPr="00E95E80">
        <w:rPr>
          <w:b/>
          <w:bCs/>
        </w:rPr>
        <w:t>Informācijas apmaiņas kārtība:</w:t>
      </w:r>
    </w:p>
    <w:bookmarkEnd w:id="6"/>
    <w:p w14:paraId="6F6F6AF7" w14:textId="7C8A6C8F" w:rsidR="00A24428" w:rsidRPr="00E95E80" w:rsidRDefault="00A24428" w:rsidP="00097CC9">
      <w:pPr>
        <w:numPr>
          <w:ilvl w:val="1"/>
          <w:numId w:val="1"/>
        </w:numPr>
        <w:tabs>
          <w:tab w:val="num" w:pos="900"/>
        </w:tabs>
        <w:suppressAutoHyphens w:val="0"/>
        <w:autoSpaceDE w:val="0"/>
        <w:autoSpaceDN w:val="0"/>
        <w:adjustRightInd w:val="0"/>
        <w:jc w:val="both"/>
        <w:rPr>
          <w:b/>
          <w:bCs/>
        </w:rPr>
      </w:pPr>
      <w:r w:rsidRPr="00E95E80">
        <w:rPr>
          <w:bCs/>
        </w:rPr>
        <w:t xml:space="preserve">Nolikuma skaidrojumus par piedāvājuma sagatavošanu un iesniegšanu, un/vai skaidrojumus par Nolikumā un tā pielikumos iekļautajām prasībām, Piegādātājs pieprasa rakstiski elektroniski uz e-pasta adresi, kas norādīta Nolikuma </w:t>
      </w:r>
      <w:hyperlink w:anchor="Punkts_1_10_1" w:history="1">
        <w:r w:rsidRPr="00E95E80">
          <w:rPr>
            <w:rStyle w:val="Hipersaite"/>
            <w:bCs/>
            <w:color w:val="auto"/>
          </w:rPr>
          <w:t>1.10.1.punktā</w:t>
        </w:r>
      </w:hyperlink>
      <w:r w:rsidRPr="00E95E80">
        <w:rPr>
          <w:bCs/>
        </w:rPr>
        <w:t>, pievienojot skenētu parakstītu dokumentu vai elektroniski, ar drošu elektronisko parakstu parakstītu dokumentu. Piegādātājiem komunikācija ar Pasūtītāju jānodrošina latviešu valodā.</w:t>
      </w:r>
    </w:p>
    <w:p w14:paraId="6CF9CD5D" w14:textId="77777777" w:rsidR="00C94E94" w:rsidRPr="00E95E80" w:rsidRDefault="00A24428" w:rsidP="00097CC9">
      <w:pPr>
        <w:numPr>
          <w:ilvl w:val="1"/>
          <w:numId w:val="1"/>
        </w:numPr>
        <w:tabs>
          <w:tab w:val="num" w:pos="900"/>
          <w:tab w:val="num" w:pos="1440"/>
        </w:tabs>
        <w:suppressAutoHyphens w:val="0"/>
        <w:autoSpaceDE w:val="0"/>
        <w:autoSpaceDN w:val="0"/>
        <w:adjustRightInd w:val="0"/>
        <w:jc w:val="both"/>
        <w:rPr>
          <w:b/>
          <w:bCs/>
        </w:rPr>
      </w:pPr>
      <w:r w:rsidRPr="00E95E80">
        <w:rPr>
          <w:bCs/>
        </w:rPr>
        <w:t xml:space="preserve">Pasūtītājs uz laikā iesniegtiem skaidrojumu pieprasījumiem atbildēs rakstiski 3 (trīs) darba dienu laikā, bet ne vēlāk kā 4 (četras) dienas pirms piedāvājumu iesniegšanas termiņa beigām nosūtot atbildi jautājuma iesniedzējam elektroniski, pievienojot skenētu parakstītu dokumentu vai elektroniski, ar drošu elektronisko parakstu parakstītu dokumentu. Vienlaikus Pasūtītāja sniegtās atbildes, norādot uzdotos jautājumus, tiks ievietotas </w:t>
      </w:r>
      <w:r w:rsidRPr="00E95E80">
        <w:rPr>
          <w:bCs/>
        </w:rPr>
        <w:lastRenderedPageBreak/>
        <w:t>Pasūtītāja tīmekļvietnē. Ja skaidrojuma pieprasījums tiek saņemts ārpus Pasūtītāja darba laika, un brīvdienās, par skaidrojuma pieprasījuma saņemšanas dienu uzskatāma nākamā Pasūtītāja darba diena.</w:t>
      </w:r>
    </w:p>
    <w:p w14:paraId="27C38187" w14:textId="77777777" w:rsidR="00C94E94" w:rsidRPr="00E95E80" w:rsidRDefault="00A24428" w:rsidP="00097CC9">
      <w:pPr>
        <w:numPr>
          <w:ilvl w:val="1"/>
          <w:numId w:val="1"/>
        </w:numPr>
        <w:tabs>
          <w:tab w:val="num" w:pos="900"/>
          <w:tab w:val="num" w:pos="1440"/>
        </w:tabs>
        <w:suppressAutoHyphens w:val="0"/>
        <w:autoSpaceDE w:val="0"/>
        <w:autoSpaceDN w:val="0"/>
        <w:adjustRightInd w:val="0"/>
        <w:jc w:val="both"/>
        <w:rPr>
          <w:b/>
          <w:bCs/>
        </w:rPr>
      </w:pPr>
      <w:r w:rsidRPr="00E95E80">
        <w:rPr>
          <w:bCs/>
        </w:rPr>
        <w:t>Visa aktuālā informācija par Konkursu, t.sk. Nolikums, tā pielikumi, Nolikuma grozījumi, atbildes uz piegādātāju uzdotajiem jautājumiem, tiks publicētas un būs brīvi pieejamas Pasūtītāja tīmekļvietnē.</w:t>
      </w:r>
    </w:p>
    <w:p w14:paraId="65B06397" w14:textId="124CD38A" w:rsidR="00A24428" w:rsidRPr="00E95E80" w:rsidRDefault="00A24428" w:rsidP="00097CC9">
      <w:pPr>
        <w:numPr>
          <w:ilvl w:val="1"/>
          <w:numId w:val="1"/>
        </w:numPr>
        <w:tabs>
          <w:tab w:val="left" w:pos="426"/>
          <w:tab w:val="num" w:pos="567"/>
          <w:tab w:val="num" w:pos="900"/>
        </w:tabs>
        <w:suppressAutoHyphens w:val="0"/>
        <w:autoSpaceDE w:val="0"/>
        <w:autoSpaceDN w:val="0"/>
        <w:adjustRightInd w:val="0"/>
        <w:jc w:val="both"/>
        <w:rPr>
          <w:b/>
          <w:bCs/>
        </w:rPr>
      </w:pPr>
      <w:r w:rsidRPr="00E95E80">
        <w:rPr>
          <w:bCs/>
        </w:rPr>
        <w:t>Piegādātajiem ir pienākums sekot līdzi publicētajai informācijai. Pasūtītājs nav atbildīgs par to, ja kāds Piegādātājs nav iepazinies ar informāciju, kurai ir nodrošināta brīva un tieša elektroniskā pieeja un nav ņēmis vērā Nolikuma grozījumus un precizējumus, sniegtās atbildes uz Piegādātāju uzdotajiem jautājumiem, kā rezultātā Pretendents ir iesniedzis nepilnīgu piedāvājumu.</w:t>
      </w:r>
    </w:p>
    <w:p w14:paraId="2AF8EC64" w14:textId="44C8919F" w:rsidR="00097CC9" w:rsidRPr="00E95E80" w:rsidRDefault="00097CC9" w:rsidP="00097CC9">
      <w:pPr>
        <w:pStyle w:val="Sarakstarindkopa"/>
        <w:numPr>
          <w:ilvl w:val="0"/>
          <w:numId w:val="1"/>
        </w:numPr>
      </w:pPr>
      <w:r w:rsidRPr="00E95E80">
        <w:rPr>
          <w:b/>
        </w:rPr>
        <w:t xml:space="preserve">Piedāvājuma noformējuma prasības: </w:t>
      </w:r>
    </w:p>
    <w:p w14:paraId="33FD3C30" w14:textId="18F2E61F" w:rsidR="00097CC9" w:rsidRPr="00E95E80" w:rsidRDefault="00097CC9" w:rsidP="00EF0CB9">
      <w:pPr>
        <w:pStyle w:val="Sarakstarindkopa"/>
        <w:numPr>
          <w:ilvl w:val="1"/>
          <w:numId w:val="1"/>
        </w:numPr>
        <w:jc w:val="both"/>
      </w:pPr>
      <w:r w:rsidRPr="00E95E80">
        <w:t xml:space="preserve">Piedāvājumi jāiesniedz elektroniski, parakstīti ar drošu elektronisko parakstu uz e-pasta adresi: </w:t>
      </w:r>
      <w:proofErr w:type="spellStart"/>
      <w:r w:rsidRPr="00E95E80">
        <w:rPr>
          <w:u w:val="single"/>
        </w:rPr>
        <w:t>iecavas.siltums@inbox.lv</w:t>
      </w:r>
      <w:proofErr w:type="spellEnd"/>
      <w:r w:rsidRPr="00E95E80">
        <w:t xml:space="preserve">, līdz Nolikuma </w:t>
      </w:r>
      <w:hyperlink w:anchor="Punkts_1_10_1" w:history="1">
        <w:r w:rsidRPr="00E95E80">
          <w:rPr>
            <w:rStyle w:val="Hipersaite"/>
            <w:color w:val="auto"/>
          </w:rPr>
          <w:t>1.10.1.punktā</w:t>
        </w:r>
      </w:hyperlink>
      <w:r w:rsidRPr="00E95E80">
        <w:t xml:space="preserve"> minētajam termiņam, pretējā gadījumā tiks veiktas Nolikuma </w:t>
      </w:r>
      <w:hyperlink w:anchor="Punkts_1_10_2" w:history="1">
        <w:r w:rsidRPr="00E95E80">
          <w:rPr>
            <w:rStyle w:val="Hipersaite"/>
            <w:color w:val="auto"/>
          </w:rPr>
          <w:t>1.10.2.punktā</w:t>
        </w:r>
      </w:hyperlink>
      <w:r w:rsidRPr="00E95E80">
        <w:t xml:space="preserve"> minētās darbības. Saņemtie piedāvājumi tiek reģistrēti piedāvājumu saņemšanas reģistrā.</w:t>
      </w:r>
    </w:p>
    <w:p w14:paraId="30552A2A" w14:textId="77777777" w:rsidR="00097CC9" w:rsidRPr="00E95E80" w:rsidRDefault="00097CC9" w:rsidP="00097CC9">
      <w:pPr>
        <w:pStyle w:val="Sarakstarindkopa"/>
        <w:numPr>
          <w:ilvl w:val="1"/>
          <w:numId w:val="1"/>
        </w:numPr>
      </w:pPr>
      <w:r w:rsidRPr="00E95E80">
        <w:t>Sagatavojot piedāvājumu, Pretendents ievēro, ka:</w:t>
      </w:r>
    </w:p>
    <w:p w14:paraId="70879E5B" w14:textId="77777777" w:rsidR="00097CC9" w:rsidRPr="00E95E80" w:rsidRDefault="00097CC9" w:rsidP="00EF0CB9">
      <w:pPr>
        <w:pStyle w:val="Sarakstarindkopa"/>
        <w:numPr>
          <w:ilvl w:val="2"/>
          <w:numId w:val="1"/>
        </w:numPr>
        <w:jc w:val="both"/>
      </w:pPr>
      <w:r w:rsidRPr="00E95E80">
        <w:t>Iesniedzot piedāvājumu, Pretendents piedāvājumu vai tā daļas, ja tās paraksta atsevišķi, paraksta ar drošu elektronisko parakstu. Pretendents pēc saviem ieskatiem piedāvājuma veidlapas var parakstīt kā atsevišķus dokumentus vai parakstīt visu piedāvājuma dokumentāciju kopumā.</w:t>
      </w:r>
    </w:p>
    <w:p w14:paraId="0EFD94E4" w14:textId="77777777" w:rsidR="00097CC9" w:rsidRPr="00E95E80" w:rsidRDefault="00097CC9" w:rsidP="00EF0CB9">
      <w:pPr>
        <w:pStyle w:val="Sarakstarindkopa"/>
        <w:numPr>
          <w:ilvl w:val="2"/>
          <w:numId w:val="1"/>
        </w:numPr>
        <w:jc w:val="both"/>
      </w:pPr>
      <w:r w:rsidRPr="00E95E80">
        <w:t xml:space="preserve">Piedāvājumu vai tā daļas, ja tās paraksta atsevišķi, Pretendenta vārdā paraksta Pretendenta pārstāvēt tiesīgā persona vai tā pilnvarota persona, pievienojot pārstāvību apliecinošu dokumentu (piemēram, pilnvara, kas tiek pievienota piedāvājumam kā skenēts dokumenta oriģināls), </w:t>
      </w:r>
      <w:r w:rsidRPr="00E95E80">
        <w:rPr>
          <w:b/>
          <w:bCs/>
        </w:rPr>
        <w:t xml:space="preserve">izņemot, </w:t>
      </w:r>
      <w:r w:rsidRPr="00E95E80">
        <w:t xml:space="preserve">Pretendenta piedāvājuma nodrošinājumu (ja tāds paredzēts), kas jāparaksta </w:t>
      </w:r>
      <w:r w:rsidRPr="00E95E80">
        <w:rPr>
          <w:b/>
          <w:bCs/>
        </w:rPr>
        <w:t>nodrošinājuma devējam</w:t>
      </w:r>
      <w:r w:rsidRPr="00E95E80">
        <w:t>, ar drošu elektronisko parakstu.</w:t>
      </w:r>
    </w:p>
    <w:p w14:paraId="18346109" w14:textId="77777777" w:rsidR="00097CC9" w:rsidRPr="00E95E80" w:rsidRDefault="00097CC9" w:rsidP="00EF0CB9">
      <w:pPr>
        <w:pStyle w:val="Sarakstarindkopa"/>
        <w:numPr>
          <w:ilvl w:val="2"/>
          <w:numId w:val="1"/>
        </w:numPr>
        <w:jc w:val="both"/>
      </w:pPr>
      <w:r w:rsidRPr="00E95E80">
        <w:t>Ja Pretendents ir ārvalstī reģistrēts komersants un piedāvājums vai kāds no piedāvājuma dokumentiem tiek parakstīts ar drošu elektronisko parakstu, tad Pretendentam ir jānorāda saite (</w:t>
      </w:r>
      <w:proofErr w:type="spellStart"/>
      <w:r w:rsidRPr="00E95E80">
        <w:rPr>
          <w:i/>
          <w:iCs/>
        </w:rPr>
        <w:t>links</w:t>
      </w:r>
      <w:proofErr w:type="spellEnd"/>
      <w:r w:rsidRPr="00E95E80">
        <w:t>), kur ir iespējams bez maksas un bez speciālas programmas uzstādīšanas uz datora pārbaudīt (</w:t>
      </w:r>
      <w:r w:rsidRPr="00E95E80">
        <w:rPr>
          <w:i/>
          <w:iCs/>
        </w:rPr>
        <w:t>verificēt</w:t>
      </w:r>
      <w:r w:rsidRPr="00E95E80">
        <w:t>) paraksta īstumu.</w:t>
      </w:r>
    </w:p>
    <w:p w14:paraId="1E78E89A" w14:textId="77777777" w:rsidR="00097CC9" w:rsidRPr="00E95E80" w:rsidRDefault="00097CC9" w:rsidP="00EF0CB9">
      <w:pPr>
        <w:pStyle w:val="Sarakstarindkopa"/>
        <w:numPr>
          <w:ilvl w:val="2"/>
          <w:numId w:val="1"/>
        </w:numPr>
        <w:jc w:val="both"/>
      </w:pPr>
      <w:r w:rsidRPr="00E95E80">
        <w:t>Ja piedāvājumu nav parakstījusi persona ar Pretendenta pārstāvības tiesībām (t.sk. Pretendenta pilnvarota persona), tad attiecīgi Pretendenta piedāvājums tiek noraidīts.</w:t>
      </w:r>
    </w:p>
    <w:p w14:paraId="6F1823A0" w14:textId="77777777" w:rsidR="00097CC9" w:rsidRPr="00E95E80" w:rsidRDefault="00097CC9" w:rsidP="00EF0CB9">
      <w:pPr>
        <w:pStyle w:val="Sarakstarindkopa"/>
        <w:numPr>
          <w:ilvl w:val="1"/>
          <w:numId w:val="1"/>
        </w:numPr>
        <w:jc w:val="both"/>
      </w:pPr>
      <w:r w:rsidRPr="00E95E80">
        <w:t>Piedāvājumi jāiesniedz latviešu valodā. Ja kāds no piedāvājuma dokumentiem tiks iesniegts citā valodā, tad tam jāpievieno Pretendenta apliecināts tulkojums latviešu valodā saskaņā ar Ministru kabineta 22.08.2000. noteikumiem Nr.291 “Kārtība, kādā apliecināmi dokumentu tulkojumi latviešu valodā”. Par dokumenta tulkojuma atbilstību oriģinālam atbild Pretendents.</w:t>
      </w:r>
    </w:p>
    <w:p w14:paraId="5580CCD6" w14:textId="77777777" w:rsidR="00097CC9" w:rsidRPr="00E95E80" w:rsidRDefault="00097CC9" w:rsidP="00EF0CB9">
      <w:pPr>
        <w:pStyle w:val="Sarakstarindkopa"/>
        <w:numPr>
          <w:ilvl w:val="1"/>
          <w:numId w:val="1"/>
        </w:numPr>
        <w:jc w:val="both"/>
      </w:pPr>
      <w:r w:rsidRPr="00E95E80">
        <w:t>Ja kādu no Pretendenta iesniegtajiem dokumentiem izdevusi 05.10.1961. Hāgas konvencijas par ārvalstu publisko dokumentu legalizācijas prasības atcelšanu</w:t>
      </w:r>
      <w:r w:rsidRPr="00E95E80">
        <w:tab/>
        <w:t xml:space="preserve">dalībvalsts iestāde, tam ir jābūt pievienotam </w:t>
      </w:r>
      <w:proofErr w:type="spellStart"/>
      <w:r w:rsidRPr="00E95E80">
        <w:rPr>
          <w:i/>
          <w:iCs/>
        </w:rPr>
        <w:t>Apostille</w:t>
      </w:r>
      <w:proofErr w:type="spellEnd"/>
      <w:r w:rsidRPr="00E95E80">
        <w:rPr>
          <w:i/>
          <w:iCs/>
        </w:rPr>
        <w:t xml:space="preserve"> </w:t>
      </w:r>
      <w:r w:rsidRPr="00E95E80">
        <w:t xml:space="preserve">apliecinājumam. Pārējo valstu iestāžu izsniegtajiem dokumentiem ir jābūt konsulāri legalizētiem izcelsmes valstī un Latvijas Republikā. Konsulārā legalizācija un dokumentu legalizācija ar </w:t>
      </w:r>
      <w:proofErr w:type="spellStart"/>
      <w:r w:rsidRPr="00E95E80">
        <w:rPr>
          <w:i/>
          <w:iCs/>
        </w:rPr>
        <w:t>Apostille</w:t>
      </w:r>
      <w:proofErr w:type="spellEnd"/>
      <w:r w:rsidRPr="00E95E80">
        <w:t xml:space="preserve"> saskaņā ar Dokumentu legalizācijas likumu nav nepieciešama publiskiem dokumentiem, kurus ir izsniegusi Eiropas Savienības dalībvalsts, Eiropas Ekonomikas zonas valsts vai Šveices konfederācija.</w:t>
      </w:r>
    </w:p>
    <w:p w14:paraId="0C4B8AB5" w14:textId="77777777" w:rsidR="00097CC9" w:rsidRPr="00E95E80" w:rsidRDefault="00097CC9" w:rsidP="00EF0CB9">
      <w:pPr>
        <w:pStyle w:val="Sarakstarindkopa"/>
        <w:numPr>
          <w:ilvl w:val="1"/>
          <w:numId w:val="1"/>
        </w:numPr>
        <w:jc w:val="both"/>
      </w:pPr>
      <w:r w:rsidRPr="00E95E80">
        <w:t xml:space="preserve">Pretendents dokumenta atvasinājumus apliecina atbilstoši Ministru kabineta 04.09.2018. noteikumiem Nr.558 “Dokumentu izstrādāšanas un noformēšanas kārtība”. Pretendents piedāvājuma noformēšanā ievēro Elektronisko dokumentu likumā un Ministru kabineta 28.06.2005. noteikumos Nr.473 “Elektronisko dokumentu izstrādāšanas, noformēšanas, glabāšanas un aprites kārtība valsts un pašvaldību iestādēm vai starp šīm iestādēm un fiziskajām un juridiskajām personām” noteiktās prasības attiecībā uz elektronisko dokumentu, kā arī drukātas formas dokumentu elektronisko kopiju noformēšanu un to juridisko spēku. Vienlaikus Pretendents ir tiesīgs visu iesniegto dokumentu atvasinājumus </w:t>
      </w:r>
      <w:r w:rsidRPr="00E95E80">
        <w:lastRenderedPageBreak/>
        <w:t>un tulkojumu pareizību apliecināt ar vienu apliecinājumu.</w:t>
      </w:r>
    </w:p>
    <w:p w14:paraId="7C62F97A" w14:textId="77777777" w:rsidR="00097CC9" w:rsidRPr="00E95E80" w:rsidRDefault="00097CC9" w:rsidP="00097CC9">
      <w:pPr>
        <w:pStyle w:val="Sarakstarindkopa"/>
        <w:numPr>
          <w:ilvl w:val="1"/>
          <w:numId w:val="1"/>
        </w:numPr>
      </w:pPr>
      <w:r w:rsidRPr="00E95E80">
        <w:t>Ja Komisijai rodas šaubas par iesniegtā dokumenta kopijas autentiskumu, tā pieprasa, lai Pretendents uzrāda dokumenta oriģinālu vai iesniedz apliecinātu dokumenta kopiju.</w:t>
      </w:r>
    </w:p>
    <w:p w14:paraId="1BB49964" w14:textId="77777777" w:rsidR="00097CC9" w:rsidRPr="00E95E80" w:rsidRDefault="00097CC9" w:rsidP="00EF0CB9">
      <w:pPr>
        <w:pStyle w:val="Sarakstarindkopa"/>
        <w:numPr>
          <w:ilvl w:val="1"/>
          <w:numId w:val="1"/>
        </w:numPr>
        <w:jc w:val="both"/>
      </w:pPr>
      <w:r w:rsidRPr="00E95E80">
        <w:t>Piedāvājumā iesniegtajiem dokumentiem ir jābūt skaidri salasāmiem, bez labojumiem, iestarpinājumiem, izdzēsumiem vai aritmētiskām kļūdām. Skenētajiem dokumentiem jāattēlo visu oriģinālajā dokumentā ietverto informāciju. Pirms skenēta dokumenta pievienošanas Pretendents pārliecinās, ka dokuments ir salasāms un attēlota visa oriģinālajā dokumentā ietvertā informācija.</w:t>
      </w:r>
    </w:p>
    <w:p w14:paraId="7D1EE80E" w14:textId="77777777" w:rsidR="00097CC9" w:rsidRPr="00E95E80" w:rsidRDefault="00097CC9" w:rsidP="00EF0CB9">
      <w:pPr>
        <w:pStyle w:val="Sarakstarindkopa"/>
        <w:numPr>
          <w:ilvl w:val="1"/>
          <w:numId w:val="1"/>
        </w:numPr>
        <w:jc w:val="both"/>
      </w:pPr>
      <w:r w:rsidRPr="00E95E80">
        <w:t>Iesniedzot piedāvājumu, Pretendents apliecina, ka piekrīt visiem Nolikumā ietvertajiem nosacījumiem.</w:t>
      </w:r>
    </w:p>
    <w:p w14:paraId="42675C0B" w14:textId="77777777" w:rsidR="00097CC9" w:rsidRPr="00E95E80" w:rsidRDefault="00097CC9" w:rsidP="00EF0CB9">
      <w:pPr>
        <w:pStyle w:val="Sarakstarindkopa"/>
        <w:numPr>
          <w:ilvl w:val="1"/>
          <w:numId w:val="1"/>
        </w:numPr>
        <w:jc w:val="both"/>
      </w:pPr>
      <w:r w:rsidRPr="00E95E80">
        <w:t>Piedāvājumi jāsagatavo tā, lai nekādā veidā netiktu ierobežota piekļuve piedāvājumā ietvertajai informācijai, tostarp, piedāvājums nedrīkst saturēt datorvīrusus un citas kaitīgas programmatūras vai to ģeneratorus. Ja piedāvājumi saturēs kādu no šajā punktā minētajiem riskiem, tie netiks izskatīti.</w:t>
      </w:r>
    </w:p>
    <w:p w14:paraId="23F18430" w14:textId="77777777" w:rsidR="00097CC9" w:rsidRPr="00E95E80" w:rsidRDefault="00097CC9" w:rsidP="00EF0CB9">
      <w:pPr>
        <w:pStyle w:val="Sarakstarindkopa"/>
        <w:numPr>
          <w:ilvl w:val="1"/>
          <w:numId w:val="1"/>
        </w:numPr>
        <w:jc w:val="both"/>
      </w:pPr>
      <w:r w:rsidRPr="00E95E80">
        <w:t>Pretendents ir atbildīgs par piedāvājuma savlaicīgu iesniegšanu un Pretendentam pilnībā jāsedz visi izdevumi, kas saistīti ar piedāvājuma sagatavošanu un iesniegšanu. Pasūtītājs neuzņemas nekādu atbildību par šīm izmaksām neatkarīgi no Konkursa rezultātiem.</w:t>
      </w:r>
    </w:p>
    <w:p w14:paraId="065844DC" w14:textId="0368F8B0" w:rsidR="00097CC9" w:rsidRPr="00E95E80" w:rsidRDefault="00097CC9" w:rsidP="00097CC9">
      <w:pPr>
        <w:pStyle w:val="Sarakstarindkopa"/>
        <w:numPr>
          <w:ilvl w:val="1"/>
          <w:numId w:val="1"/>
        </w:numPr>
      </w:pPr>
      <w:r w:rsidRPr="00E95E80">
        <w:t>Pretendenta piedāvājumam ir jāietver:</w:t>
      </w:r>
    </w:p>
    <w:tbl>
      <w:tblPr>
        <w:tblW w:w="9639" w:type="dxa"/>
        <w:jc w:val="center"/>
        <w:tblLook w:val="04A0" w:firstRow="1" w:lastRow="0" w:firstColumn="1" w:lastColumn="0" w:noHBand="0" w:noVBand="1"/>
      </w:tblPr>
      <w:tblGrid>
        <w:gridCol w:w="3020"/>
        <w:gridCol w:w="2650"/>
        <w:gridCol w:w="3969"/>
      </w:tblGrid>
      <w:tr w:rsidR="00097CC9" w:rsidRPr="00E95E80" w14:paraId="78601E8D" w14:textId="77777777" w:rsidTr="00097CC9">
        <w:trPr>
          <w:trHeight w:hRule="exact" w:val="330"/>
          <w:jc w:val="center"/>
        </w:trPr>
        <w:tc>
          <w:tcPr>
            <w:tcW w:w="3020" w:type="dxa"/>
            <w:tcBorders>
              <w:top w:val="single" w:sz="8" w:space="0" w:color="auto"/>
              <w:left w:val="single" w:sz="8" w:space="0" w:color="auto"/>
              <w:bottom w:val="single" w:sz="8" w:space="0" w:color="auto"/>
              <w:right w:val="nil"/>
            </w:tcBorders>
            <w:shd w:val="clear" w:color="000000" w:fill="auto"/>
            <w:vAlign w:val="center"/>
            <w:hideMark/>
          </w:tcPr>
          <w:p w14:paraId="23AABCD3" w14:textId="77777777" w:rsidR="00097CC9" w:rsidRPr="00E95E80" w:rsidRDefault="00097CC9" w:rsidP="00F05C35">
            <w:pPr>
              <w:widowControl/>
              <w:jc w:val="center"/>
              <w:rPr>
                <w:b/>
                <w:bCs/>
                <w:lang w:eastAsia="en-US"/>
              </w:rPr>
            </w:pPr>
            <w:r w:rsidRPr="00E95E80">
              <w:rPr>
                <w:b/>
                <w:bCs/>
                <w:lang w:eastAsia="en-US"/>
              </w:rPr>
              <w:t>Nosaukums</w:t>
            </w:r>
          </w:p>
        </w:tc>
        <w:tc>
          <w:tcPr>
            <w:tcW w:w="2650" w:type="dxa"/>
            <w:tcBorders>
              <w:top w:val="single" w:sz="8" w:space="0" w:color="auto"/>
              <w:left w:val="single" w:sz="8" w:space="0" w:color="auto"/>
              <w:bottom w:val="single" w:sz="8" w:space="0" w:color="auto"/>
              <w:right w:val="nil"/>
            </w:tcBorders>
            <w:shd w:val="clear" w:color="000000" w:fill="auto"/>
            <w:vAlign w:val="center"/>
            <w:hideMark/>
          </w:tcPr>
          <w:p w14:paraId="681AA731" w14:textId="77777777" w:rsidR="00097CC9" w:rsidRPr="00E95E80" w:rsidRDefault="00097CC9" w:rsidP="00F05C35">
            <w:pPr>
              <w:widowControl/>
              <w:jc w:val="center"/>
              <w:rPr>
                <w:b/>
                <w:bCs/>
                <w:lang w:eastAsia="en-US"/>
              </w:rPr>
            </w:pPr>
            <w:r w:rsidRPr="00E95E80">
              <w:rPr>
                <w:b/>
                <w:bCs/>
                <w:lang w:eastAsia="en-US"/>
              </w:rPr>
              <w:t>Sadaļa nolikumā</w:t>
            </w:r>
          </w:p>
        </w:tc>
        <w:tc>
          <w:tcPr>
            <w:tcW w:w="3969" w:type="dxa"/>
            <w:tcBorders>
              <w:top w:val="single" w:sz="8" w:space="0" w:color="auto"/>
              <w:left w:val="single" w:sz="8" w:space="0" w:color="auto"/>
              <w:bottom w:val="single" w:sz="8" w:space="0" w:color="auto"/>
              <w:right w:val="single" w:sz="8" w:space="0" w:color="auto"/>
            </w:tcBorders>
            <w:shd w:val="clear" w:color="000000" w:fill="auto"/>
            <w:vAlign w:val="center"/>
            <w:hideMark/>
          </w:tcPr>
          <w:p w14:paraId="618CFA03" w14:textId="77777777" w:rsidR="00097CC9" w:rsidRPr="00E95E80" w:rsidRDefault="00097CC9" w:rsidP="00F05C35">
            <w:pPr>
              <w:widowControl/>
              <w:jc w:val="center"/>
              <w:rPr>
                <w:b/>
                <w:bCs/>
                <w:lang w:eastAsia="en-US"/>
              </w:rPr>
            </w:pPr>
            <w:r w:rsidRPr="00E95E80">
              <w:rPr>
                <w:b/>
                <w:bCs/>
                <w:lang w:eastAsia="en-US"/>
              </w:rPr>
              <w:t>Iesniedzamie dokumenti</w:t>
            </w:r>
          </w:p>
        </w:tc>
      </w:tr>
      <w:tr w:rsidR="00097CC9" w:rsidRPr="00E95E80" w14:paraId="0521860D" w14:textId="77777777" w:rsidTr="00097CC9">
        <w:trPr>
          <w:trHeight w:hRule="exact" w:val="615"/>
          <w:jc w:val="center"/>
        </w:trPr>
        <w:tc>
          <w:tcPr>
            <w:tcW w:w="3020" w:type="dxa"/>
            <w:tcBorders>
              <w:top w:val="single" w:sz="8" w:space="0" w:color="auto"/>
              <w:left w:val="single" w:sz="8" w:space="0" w:color="auto"/>
              <w:bottom w:val="nil"/>
              <w:right w:val="nil"/>
            </w:tcBorders>
            <w:shd w:val="clear" w:color="auto" w:fill="auto"/>
            <w:vAlign w:val="center"/>
            <w:hideMark/>
          </w:tcPr>
          <w:p w14:paraId="1A8102C8" w14:textId="77777777" w:rsidR="00097CC9" w:rsidRPr="00E95E80" w:rsidRDefault="00097CC9" w:rsidP="00F05C35">
            <w:pPr>
              <w:widowControl/>
              <w:rPr>
                <w:b/>
                <w:bCs/>
                <w:lang w:eastAsia="en-US"/>
              </w:rPr>
            </w:pPr>
            <w:r w:rsidRPr="00E95E80">
              <w:rPr>
                <w:b/>
                <w:bCs/>
                <w:lang w:eastAsia="en-US"/>
              </w:rPr>
              <w:t>Pieteikuma vēstule</w:t>
            </w:r>
          </w:p>
        </w:tc>
        <w:tc>
          <w:tcPr>
            <w:tcW w:w="2650" w:type="dxa"/>
            <w:tcBorders>
              <w:top w:val="single" w:sz="8" w:space="0" w:color="auto"/>
              <w:left w:val="single" w:sz="8" w:space="0" w:color="auto"/>
              <w:bottom w:val="nil"/>
              <w:right w:val="nil"/>
            </w:tcBorders>
            <w:shd w:val="clear" w:color="auto" w:fill="auto"/>
            <w:vAlign w:val="center"/>
            <w:hideMark/>
          </w:tcPr>
          <w:p w14:paraId="62547A5C" w14:textId="77777777" w:rsidR="00097CC9" w:rsidRPr="00E95E80" w:rsidRDefault="00097CC9" w:rsidP="00F05C35">
            <w:pPr>
              <w:widowControl/>
              <w:rPr>
                <w:lang w:eastAsia="en-US"/>
              </w:rPr>
            </w:pPr>
            <w:r w:rsidRPr="00E95E80">
              <w:rPr>
                <w:lang w:eastAsia="en-US"/>
              </w:rPr>
              <w:t>1.pielikums</w:t>
            </w:r>
          </w:p>
        </w:tc>
        <w:tc>
          <w:tcPr>
            <w:tcW w:w="3969" w:type="dxa"/>
            <w:tcBorders>
              <w:top w:val="single" w:sz="8" w:space="0" w:color="auto"/>
              <w:left w:val="single" w:sz="8" w:space="0" w:color="auto"/>
              <w:bottom w:val="nil"/>
              <w:right w:val="single" w:sz="8" w:space="0" w:color="auto"/>
            </w:tcBorders>
            <w:shd w:val="clear" w:color="auto" w:fill="auto"/>
            <w:vAlign w:val="center"/>
            <w:hideMark/>
          </w:tcPr>
          <w:p w14:paraId="5DE7151B" w14:textId="77777777" w:rsidR="00097CC9" w:rsidRPr="00E95E80" w:rsidRDefault="00097CC9" w:rsidP="00F05C35">
            <w:pPr>
              <w:widowControl/>
              <w:rPr>
                <w:lang w:eastAsia="en-US"/>
              </w:rPr>
            </w:pPr>
            <w:r w:rsidRPr="00E95E80">
              <w:rPr>
                <w:lang w:eastAsia="en-US"/>
              </w:rPr>
              <w:t>Aizpildīts Nolikuma 1.pielikums "Pieteikuma vēstule"</w:t>
            </w:r>
          </w:p>
        </w:tc>
      </w:tr>
      <w:tr w:rsidR="00CE3E5C" w:rsidRPr="00E95E80" w14:paraId="7F0A5EBE" w14:textId="77777777" w:rsidTr="00CE3E5C">
        <w:trPr>
          <w:trHeight w:hRule="exact" w:val="1038"/>
          <w:jc w:val="center"/>
        </w:trPr>
        <w:tc>
          <w:tcPr>
            <w:tcW w:w="3020" w:type="dxa"/>
            <w:tcBorders>
              <w:top w:val="single" w:sz="8" w:space="0" w:color="auto"/>
              <w:left w:val="single" w:sz="8" w:space="0" w:color="auto"/>
              <w:bottom w:val="nil"/>
              <w:right w:val="nil"/>
            </w:tcBorders>
            <w:shd w:val="clear" w:color="auto" w:fill="auto"/>
            <w:vAlign w:val="center"/>
          </w:tcPr>
          <w:p w14:paraId="1BC8DAE3" w14:textId="356C9CC5" w:rsidR="00CE3E5C" w:rsidRPr="00E95E80" w:rsidRDefault="00CE3E5C" w:rsidP="00F05C35">
            <w:pPr>
              <w:widowControl/>
              <w:rPr>
                <w:b/>
                <w:bCs/>
                <w:lang w:eastAsia="en-US"/>
              </w:rPr>
            </w:pPr>
            <w:r>
              <w:rPr>
                <w:b/>
                <w:bCs/>
                <w:lang w:eastAsia="en-US"/>
              </w:rPr>
              <w:t>Piedāvājuma nodrošinājums</w:t>
            </w:r>
          </w:p>
        </w:tc>
        <w:tc>
          <w:tcPr>
            <w:tcW w:w="2650" w:type="dxa"/>
            <w:tcBorders>
              <w:top w:val="single" w:sz="8" w:space="0" w:color="auto"/>
              <w:left w:val="single" w:sz="8" w:space="0" w:color="auto"/>
              <w:bottom w:val="nil"/>
              <w:right w:val="nil"/>
            </w:tcBorders>
            <w:shd w:val="clear" w:color="auto" w:fill="auto"/>
            <w:vAlign w:val="center"/>
          </w:tcPr>
          <w:p w14:paraId="0381F735" w14:textId="3C23E4F3" w:rsidR="00CE3E5C" w:rsidRPr="00E95E80" w:rsidRDefault="00CE3E5C" w:rsidP="00CE3E5C">
            <w:pPr>
              <w:widowControl/>
              <w:rPr>
                <w:lang w:eastAsia="en-US"/>
              </w:rPr>
            </w:pPr>
            <w:r>
              <w:rPr>
                <w:lang w:eastAsia="en-US"/>
              </w:rPr>
              <w:t>4.sadaļa</w:t>
            </w:r>
          </w:p>
        </w:tc>
        <w:tc>
          <w:tcPr>
            <w:tcW w:w="3969" w:type="dxa"/>
            <w:tcBorders>
              <w:top w:val="single" w:sz="8" w:space="0" w:color="auto"/>
              <w:left w:val="single" w:sz="8" w:space="0" w:color="auto"/>
              <w:bottom w:val="nil"/>
              <w:right w:val="single" w:sz="8" w:space="0" w:color="auto"/>
            </w:tcBorders>
            <w:shd w:val="clear" w:color="auto" w:fill="auto"/>
            <w:vAlign w:val="center"/>
          </w:tcPr>
          <w:p w14:paraId="2BF55D55" w14:textId="4E078DDB" w:rsidR="00CE3E5C" w:rsidRPr="00E95E80" w:rsidRDefault="00CE3E5C" w:rsidP="00CE3E5C">
            <w:pPr>
              <w:widowControl/>
              <w:rPr>
                <w:lang w:eastAsia="en-US"/>
              </w:rPr>
            </w:pPr>
            <w:r>
              <w:rPr>
                <w:lang w:eastAsia="en-US"/>
              </w:rPr>
              <w:t xml:space="preserve">Bankas garantija vai apdrošināšanas polise vai maksājuma uzdevums kam </w:t>
            </w:r>
            <w:proofErr w:type="spellStart"/>
            <w:r>
              <w:rPr>
                <w:lang w:eastAsia="en-US"/>
              </w:rPr>
              <w:t>pievientos</w:t>
            </w:r>
            <w:proofErr w:type="spellEnd"/>
            <w:r>
              <w:rPr>
                <w:lang w:eastAsia="en-US"/>
              </w:rPr>
              <w:t xml:space="preserve"> Pretendenta apliecinājums.</w:t>
            </w:r>
          </w:p>
        </w:tc>
      </w:tr>
      <w:tr w:rsidR="00097CC9" w:rsidRPr="00E95E80" w14:paraId="60F19758" w14:textId="77777777" w:rsidTr="00097CC9">
        <w:trPr>
          <w:trHeight w:hRule="exact" w:val="645"/>
          <w:jc w:val="center"/>
        </w:trPr>
        <w:tc>
          <w:tcPr>
            <w:tcW w:w="3020" w:type="dxa"/>
            <w:tcBorders>
              <w:top w:val="single" w:sz="8" w:space="0" w:color="auto"/>
              <w:left w:val="single" w:sz="8" w:space="0" w:color="auto"/>
              <w:bottom w:val="nil"/>
              <w:right w:val="nil"/>
            </w:tcBorders>
            <w:shd w:val="clear" w:color="auto" w:fill="auto"/>
            <w:vAlign w:val="center"/>
            <w:hideMark/>
          </w:tcPr>
          <w:p w14:paraId="122FD754" w14:textId="77777777" w:rsidR="00097CC9" w:rsidRPr="00E95E80" w:rsidRDefault="00097CC9" w:rsidP="00F05C35">
            <w:pPr>
              <w:widowControl/>
              <w:rPr>
                <w:b/>
                <w:bCs/>
                <w:lang w:eastAsia="en-US"/>
              </w:rPr>
            </w:pPr>
            <w:r w:rsidRPr="00E95E80">
              <w:rPr>
                <w:b/>
                <w:bCs/>
                <w:lang w:eastAsia="en-US"/>
              </w:rPr>
              <w:t>Kvalifikāciju apliecinoši dokumenti</w:t>
            </w:r>
          </w:p>
        </w:tc>
        <w:tc>
          <w:tcPr>
            <w:tcW w:w="2650" w:type="dxa"/>
            <w:tcBorders>
              <w:top w:val="single" w:sz="8" w:space="0" w:color="auto"/>
              <w:left w:val="single" w:sz="8" w:space="0" w:color="auto"/>
              <w:bottom w:val="nil"/>
              <w:right w:val="nil"/>
            </w:tcBorders>
            <w:shd w:val="clear" w:color="auto" w:fill="auto"/>
            <w:vAlign w:val="center"/>
            <w:hideMark/>
          </w:tcPr>
          <w:p w14:paraId="50645D6C" w14:textId="77777777" w:rsidR="00097CC9" w:rsidRPr="00E95E80" w:rsidRDefault="00097CC9" w:rsidP="00F05C35">
            <w:pPr>
              <w:widowControl/>
              <w:rPr>
                <w:lang w:eastAsia="en-US"/>
              </w:rPr>
            </w:pPr>
            <w:r w:rsidRPr="00E95E80">
              <w:rPr>
                <w:lang w:eastAsia="en-US"/>
              </w:rPr>
              <w:t>6.sadaļa</w:t>
            </w:r>
          </w:p>
        </w:tc>
        <w:tc>
          <w:tcPr>
            <w:tcW w:w="3969" w:type="dxa"/>
            <w:tcBorders>
              <w:top w:val="single" w:sz="8" w:space="0" w:color="auto"/>
              <w:left w:val="single" w:sz="8" w:space="0" w:color="auto"/>
              <w:bottom w:val="nil"/>
              <w:right w:val="single" w:sz="8" w:space="0" w:color="auto"/>
            </w:tcBorders>
            <w:shd w:val="clear" w:color="auto" w:fill="auto"/>
            <w:vAlign w:val="center"/>
            <w:hideMark/>
          </w:tcPr>
          <w:p w14:paraId="3560E302" w14:textId="7141551A" w:rsidR="00097CC9" w:rsidRPr="00E95E80" w:rsidRDefault="00097CC9" w:rsidP="00F05C35">
            <w:pPr>
              <w:widowControl/>
              <w:rPr>
                <w:lang w:eastAsia="en-US"/>
              </w:rPr>
            </w:pPr>
            <w:r w:rsidRPr="00E95E80">
              <w:rPr>
                <w:lang w:eastAsia="en-US"/>
              </w:rPr>
              <w:t xml:space="preserve">Saskaņā ar Nolikuma </w:t>
            </w:r>
            <w:hyperlink w:anchor="Punkts_6_Kvalifikacija" w:history="1">
              <w:r w:rsidRPr="00E95E80">
                <w:rPr>
                  <w:rStyle w:val="Hipersaite"/>
                  <w:color w:val="auto"/>
                  <w:lang w:eastAsia="en-US"/>
                </w:rPr>
                <w:t>6.sadaļu</w:t>
              </w:r>
            </w:hyperlink>
          </w:p>
        </w:tc>
      </w:tr>
      <w:tr w:rsidR="00097CC9" w:rsidRPr="00E95E80" w14:paraId="68757586" w14:textId="77777777" w:rsidTr="00097CC9">
        <w:trPr>
          <w:trHeight w:hRule="exact" w:val="615"/>
          <w:jc w:val="center"/>
        </w:trPr>
        <w:tc>
          <w:tcPr>
            <w:tcW w:w="3020" w:type="dxa"/>
            <w:tcBorders>
              <w:top w:val="single" w:sz="8" w:space="0" w:color="auto"/>
              <w:left w:val="single" w:sz="8" w:space="0" w:color="auto"/>
              <w:bottom w:val="nil"/>
              <w:right w:val="single" w:sz="8" w:space="0" w:color="auto"/>
            </w:tcBorders>
            <w:shd w:val="clear" w:color="auto" w:fill="auto"/>
            <w:vAlign w:val="center"/>
            <w:hideMark/>
          </w:tcPr>
          <w:p w14:paraId="2F480015" w14:textId="77777777" w:rsidR="00097CC9" w:rsidRPr="00E95E80" w:rsidRDefault="00097CC9" w:rsidP="00F05C35">
            <w:pPr>
              <w:widowControl/>
              <w:rPr>
                <w:b/>
                <w:bCs/>
                <w:lang w:eastAsia="en-US"/>
              </w:rPr>
            </w:pPr>
            <w:r w:rsidRPr="00E95E80">
              <w:rPr>
                <w:b/>
                <w:bCs/>
                <w:lang w:eastAsia="en-US"/>
              </w:rPr>
              <w:t>Tehniskais piedāvājums</w:t>
            </w:r>
          </w:p>
        </w:tc>
        <w:tc>
          <w:tcPr>
            <w:tcW w:w="2650" w:type="dxa"/>
            <w:tcBorders>
              <w:top w:val="single" w:sz="8" w:space="0" w:color="auto"/>
              <w:left w:val="nil"/>
              <w:bottom w:val="nil"/>
              <w:right w:val="single" w:sz="8" w:space="0" w:color="auto"/>
            </w:tcBorders>
            <w:shd w:val="clear" w:color="auto" w:fill="auto"/>
            <w:vAlign w:val="center"/>
            <w:hideMark/>
          </w:tcPr>
          <w:p w14:paraId="7837FBCB" w14:textId="77777777" w:rsidR="00097CC9" w:rsidRPr="00E95E80" w:rsidRDefault="00097CC9" w:rsidP="00F05C35">
            <w:pPr>
              <w:widowControl/>
              <w:rPr>
                <w:lang w:eastAsia="en-US"/>
              </w:rPr>
            </w:pPr>
            <w:r w:rsidRPr="00E95E80">
              <w:rPr>
                <w:lang w:eastAsia="en-US"/>
              </w:rPr>
              <w:t>7.sadaļa</w:t>
            </w:r>
          </w:p>
        </w:tc>
        <w:tc>
          <w:tcPr>
            <w:tcW w:w="3969" w:type="dxa"/>
            <w:tcBorders>
              <w:top w:val="single" w:sz="8" w:space="0" w:color="auto"/>
              <w:left w:val="nil"/>
              <w:bottom w:val="nil"/>
              <w:right w:val="single" w:sz="8" w:space="0" w:color="auto"/>
            </w:tcBorders>
            <w:shd w:val="clear" w:color="auto" w:fill="auto"/>
            <w:vAlign w:val="center"/>
            <w:hideMark/>
          </w:tcPr>
          <w:p w14:paraId="16C3969B" w14:textId="5D74DF7F" w:rsidR="00097CC9" w:rsidRPr="00E95E80" w:rsidRDefault="00097CC9" w:rsidP="00F05C35">
            <w:pPr>
              <w:widowControl/>
              <w:rPr>
                <w:lang w:eastAsia="en-US"/>
              </w:rPr>
            </w:pPr>
            <w:r w:rsidRPr="00E95E80">
              <w:rPr>
                <w:lang w:eastAsia="en-US"/>
              </w:rPr>
              <w:t xml:space="preserve">Saskaņā ar Nolikuma </w:t>
            </w:r>
            <w:hyperlink w:anchor="Punkts_7_Tehniskais_piedavajums" w:history="1">
              <w:r w:rsidRPr="00E95E80">
                <w:rPr>
                  <w:rStyle w:val="Hipersaite"/>
                  <w:color w:val="auto"/>
                  <w:lang w:eastAsia="en-US"/>
                </w:rPr>
                <w:t>7.sadaļu</w:t>
              </w:r>
            </w:hyperlink>
            <w:r w:rsidRPr="00E95E80">
              <w:rPr>
                <w:lang w:eastAsia="en-US"/>
              </w:rPr>
              <w:t xml:space="preserve"> un 4.pielikumu</w:t>
            </w:r>
          </w:p>
        </w:tc>
      </w:tr>
      <w:tr w:rsidR="00097CC9" w:rsidRPr="00E95E80" w14:paraId="39DF6AA3" w14:textId="77777777" w:rsidTr="00097CC9">
        <w:trPr>
          <w:trHeight w:hRule="exact" w:val="960"/>
          <w:jc w:val="center"/>
        </w:trPr>
        <w:tc>
          <w:tcPr>
            <w:tcW w:w="3020" w:type="dxa"/>
            <w:tcBorders>
              <w:top w:val="single" w:sz="8" w:space="0" w:color="auto"/>
              <w:left w:val="single" w:sz="8" w:space="0" w:color="auto"/>
              <w:bottom w:val="nil"/>
              <w:right w:val="nil"/>
            </w:tcBorders>
            <w:shd w:val="clear" w:color="auto" w:fill="auto"/>
            <w:vAlign w:val="center"/>
            <w:hideMark/>
          </w:tcPr>
          <w:p w14:paraId="7D2A7EE0" w14:textId="77777777" w:rsidR="00097CC9" w:rsidRPr="00E95E80" w:rsidRDefault="00097CC9" w:rsidP="00F05C35">
            <w:pPr>
              <w:widowControl/>
              <w:rPr>
                <w:b/>
                <w:bCs/>
                <w:lang w:eastAsia="en-US"/>
              </w:rPr>
            </w:pPr>
            <w:r w:rsidRPr="00E95E80">
              <w:rPr>
                <w:b/>
                <w:bCs/>
                <w:lang w:eastAsia="en-US"/>
              </w:rPr>
              <w:t>Finanšu piedāvājums (Tāme un/vai Cenu tabula)</w:t>
            </w:r>
          </w:p>
        </w:tc>
        <w:tc>
          <w:tcPr>
            <w:tcW w:w="2650" w:type="dxa"/>
            <w:tcBorders>
              <w:top w:val="single" w:sz="8" w:space="0" w:color="auto"/>
              <w:left w:val="single" w:sz="8" w:space="0" w:color="auto"/>
              <w:bottom w:val="nil"/>
              <w:right w:val="nil"/>
            </w:tcBorders>
            <w:shd w:val="clear" w:color="auto" w:fill="auto"/>
            <w:vAlign w:val="center"/>
            <w:hideMark/>
          </w:tcPr>
          <w:p w14:paraId="6252587A" w14:textId="2739FF61" w:rsidR="00097CC9" w:rsidRPr="00E95E80" w:rsidRDefault="003455B3" w:rsidP="00F05C35">
            <w:pPr>
              <w:widowControl/>
              <w:rPr>
                <w:lang w:eastAsia="en-US"/>
              </w:rPr>
            </w:pPr>
            <w:r w:rsidRPr="00E95E80">
              <w:rPr>
                <w:lang w:eastAsia="en-US"/>
              </w:rPr>
              <w:t>2</w:t>
            </w:r>
            <w:r w:rsidR="00097CC9" w:rsidRPr="00E95E80">
              <w:rPr>
                <w:lang w:eastAsia="en-US"/>
              </w:rPr>
              <w:t>.pielikums</w:t>
            </w:r>
          </w:p>
        </w:tc>
        <w:tc>
          <w:tcPr>
            <w:tcW w:w="3969" w:type="dxa"/>
            <w:tcBorders>
              <w:top w:val="single" w:sz="8" w:space="0" w:color="auto"/>
              <w:left w:val="single" w:sz="8" w:space="0" w:color="auto"/>
              <w:bottom w:val="nil"/>
              <w:right w:val="single" w:sz="8" w:space="0" w:color="auto"/>
            </w:tcBorders>
            <w:shd w:val="clear" w:color="auto" w:fill="auto"/>
            <w:vAlign w:val="center"/>
            <w:hideMark/>
          </w:tcPr>
          <w:p w14:paraId="0C1918F7" w14:textId="61227A39" w:rsidR="00097CC9" w:rsidRPr="00E95E80" w:rsidRDefault="00097CC9" w:rsidP="003455B3">
            <w:pPr>
              <w:widowControl/>
              <w:rPr>
                <w:lang w:eastAsia="en-US"/>
              </w:rPr>
            </w:pPr>
            <w:r w:rsidRPr="00E95E80">
              <w:rPr>
                <w:lang w:eastAsia="en-US"/>
              </w:rPr>
              <w:t xml:space="preserve">Aizpildīts Nolikuma </w:t>
            </w:r>
            <w:r w:rsidR="003455B3" w:rsidRPr="00E95E80">
              <w:rPr>
                <w:lang w:eastAsia="en-US"/>
              </w:rPr>
              <w:t>2</w:t>
            </w:r>
            <w:r w:rsidRPr="00E95E80">
              <w:rPr>
                <w:lang w:eastAsia="en-US"/>
              </w:rPr>
              <w:t>.pielikums</w:t>
            </w:r>
          </w:p>
        </w:tc>
      </w:tr>
      <w:tr w:rsidR="00097CC9" w:rsidRPr="00E95E80" w14:paraId="2A491A89" w14:textId="77777777" w:rsidTr="00097CC9">
        <w:trPr>
          <w:trHeight w:hRule="exact" w:val="1905"/>
          <w:jc w:val="center"/>
        </w:trPr>
        <w:tc>
          <w:tcPr>
            <w:tcW w:w="3020" w:type="dxa"/>
            <w:tcBorders>
              <w:top w:val="single" w:sz="8" w:space="0" w:color="auto"/>
              <w:left w:val="single" w:sz="8" w:space="0" w:color="auto"/>
              <w:bottom w:val="single" w:sz="8" w:space="0" w:color="auto"/>
              <w:right w:val="nil"/>
            </w:tcBorders>
            <w:shd w:val="clear" w:color="auto" w:fill="auto"/>
            <w:vAlign w:val="center"/>
            <w:hideMark/>
          </w:tcPr>
          <w:p w14:paraId="4B0ABDD0" w14:textId="77777777" w:rsidR="00097CC9" w:rsidRPr="00E95E80" w:rsidRDefault="00097CC9" w:rsidP="00F05C35">
            <w:pPr>
              <w:widowControl/>
              <w:rPr>
                <w:b/>
                <w:bCs/>
                <w:lang w:eastAsia="en-US"/>
              </w:rPr>
            </w:pPr>
            <w:r w:rsidRPr="00E95E80">
              <w:rPr>
                <w:b/>
                <w:bCs/>
                <w:lang w:eastAsia="en-US"/>
              </w:rPr>
              <w:t>Informācija par apakšuzņēmējiem, Pretendenta norādīto Personu, uz kuras iespējām Pretendents balstās</w:t>
            </w:r>
          </w:p>
        </w:tc>
        <w:tc>
          <w:tcPr>
            <w:tcW w:w="2650" w:type="dxa"/>
            <w:tcBorders>
              <w:top w:val="single" w:sz="8" w:space="0" w:color="auto"/>
              <w:left w:val="single" w:sz="8" w:space="0" w:color="auto"/>
              <w:bottom w:val="single" w:sz="8" w:space="0" w:color="auto"/>
              <w:right w:val="nil"/>
            </w:tcBorders>
            <w:shd w:val="clear" w:color="auto" w:fill="auto"/>
            <w:vAlign w:val="center"/>
            <w:hideMark/>
          </w:tcPr>
          <w:p w14:paraId="7620C327" w14:textId="77777777" w:rsidR="00097CC9" w:rsidRPr="00E95E80" w:rsidRDefault="00097CC9" w:rsidP="00F05C35">
            <w:pPr>
              <w:widowControl/>
              <w:rPr>
                <w:lang w:eastAsia="en-US"/>
              </w:rPr>
            </w:pPr>
            <w:r w:rsidRPr="00E95E80">
              <w:rPr>
                <w:lang w:eastAsia="en-US"/>
              </w:rPr>
              <w:t>5.sadaļa</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EBB344" w14:textId="38C75EE5" w:rsidR="00097CC9" w:rsidRPr="00E95E80" w:rsidRDefault="00097CC9" w:rsidP="00F05C35">
            <w:pPr>
              <w:widowControl/>
              <w:rPr>
                <w:lang w:eastAsia="en-US"/>
              </w:rPr>
            </w:pPr>
            <w:r w:rsidRPr="00E95E80">
              <w:rPr>
                <w:lang w:eastAsia="en-US"/>
              </w:rPr>
              <w:t xml:space="preserve">Saskaņā ar Nolikuma </w:t>
            </w:r>
            <w:hyperlink w:anchor="Punkts_5_Apaksuznemeji_PABiedri" w:history="1">
              <w:r w:rsidRPr="00E95E80">
                <w:rPr>
                  <w:rStyle w:val="Hipersaite"/>
                  <w:color w:val="auto"/>
                  <w:lang w:eastAsia="en-US"/>
                </w:rPr>
                <w:t>5.sadaļu</w:t>
              </w:r>
            </w:hyperlink>
            <w:r w:rsidRPr="00E95E80">
              <w:rPr>
                <w:lang w:eastAsia="en-US"/>
              </w:rPr>
              <w:t xml:space="preserve"> un Nolikuma 11., 12.</w:t>
            </w:r>
            <w:r w:rsidR="003455B3" w:rsidRPr="00E95E80">
              <w:rPr>
                <w:lang w:eastAsia="en-US"/>
              </w:rPr>
              <w:t>,13.,14 un 15</w:t>
            </w:r>
            <w:r w:rsidRPr="00E95E80">
              <w:rPr>
                <w:lang w:eastAsia="en-US"/>
              </w:rPr>
              <w:t>.pielikumu</w:t>
            </w:r>
          </w:p>
        </w:tc>
      </w:tr>
    </w:tbl>
    <w:p w14:paraId="518BC3A6" w14:textId="77777777" w:rsidR="00097CC9" w:rsidRPr="00E95E80" w:rsidRDefault="00097CC9" w:rsidP="00097CC9"/>
    <w:p w14:paraId="34540289" w14:textId="77777777" w:rsidR="00097CC9" w:rsidRPr="00E95E80" w:rsidRDefault="00097CC9" w:rsidP="00097CC9">
      <w:pPr>
        <w:pStyle w:val="Pamatteksts"/>
        <w:numPr>
          <w:ilvl w:val="1"/>
          <w:numId w:val="1"/>
        </w:numPr>
        <w:tabs>
          <w:tab w:val="left" w:pos="644"/>
        </w:tabs>
        <w:suppressAutoHyphens w:val="0"/>
        <w:spacing w:after="0"/>
        <w:jc w:val="both"/>
      </w:pPr>
      <w:r w:rsidRPr="00E95E80">
        <w:t>Pretendents līdz piedāvājuma iesniegšanas termiņa beigām ir tiesīgs grozīt vai atsaukt savu piedāvājumu, ievērojot šādu kārtību:</w:t>
      </w:r>
    </w:p>
    <w:p w14:paraId="6A305668" w14:textId="77777777" w:rsidR="00097CC9" w:rsidRPr="00E95E80" w:rsidRDefault="00097CC9" w:rsidP="00097CC9">
      <w:pPr>
        <w:pStyle w:val="Pamatteksts"/>
        <w:numPr>
          <w:ilvl w:val="2"/>
          <w:numId w:val="1"/>
        </w:numPr>
        <w:tabs>
          <w:tab w:val="left" w:pos="644"/>
        </w:tabs>
        <w:suppressAutoHyphens w:val="0"/>
        <w:spacing w:after="0"/>
        <w:jc w:val="both"/>
      </w:pPr>
      <w:r w:rsidRPr="00E95E80">
        <w:t>Pretendents ir tiesīgs jau iesniegto piedāvājumu vai kādu tā daļu aizstāt ar grozīto piedāvājumu vai papildināt ar piedāvājuma grozījumiem. Ja jau iesniegto piedāvājumu Pretendents papildina ar piedāvājuma grozījumiem, tad attiecīgi tos noformē kā “Piedāvājuma grozījumi” un iesniedz elektroniski, parakstītus ar drošu elektronisko parakstu. Piedāvājuma grozīšanas gadījumā par piedāvājuma iesniegšanas laiku tiks uzskatīts pēdējā grozītā piedāvājuma iesniegšanas brīdis.</w:t>
      </w:r>
    </w:p>
    <w:p w14:paraId="00505C1F" w14:textId="5F298451" w:rsidR="00097CC9" w:rsidRPr="00E95E80" w:rsidRDefault="00097CC9" w:rsidP="00097CC9">
      <w:pPr>
        <w:pStyle w:val="Pamatteksts"/>
        <w:numPr>
          <w:ilvl w:val="2"/>
          <w:numId w:val="1"/>
        </w:numPr>
        <w:tabs>
          <w:tab w:val="left" w:pos="644"/>
        </w:tabs>
        <w:suppressAutoHyphens w:val="0"/>
        <w:spacing w:after="0"/>
        <w:jc w:val="both"/>
      </w:pPr>
      <w:r w:rsidRPr="00E95E80">
        <w:t xml:space="preserve">Iesniegto piedāvājumu Pretendents var atsaukt, iesniedzot paziņojumu par piedāvājuma atsaukšanu, elektroniski uz e-pasta adresi, kas minēta Nolikuma </w:t>
      </w:r>
      <w:hyperlink w:anchor="Punkts_1_10_1" w:history="1">
        <w:r w:rsidRPr="00E95E80">
          <w:rPr>
            <w:rStyle w:val="Hipersaite"/>
            <w:color w:val="auto"/>
          </w:rPr>
          <w:t>1.10.1.punktā</w:t>
        </w:r>
      </w:hyperlink>
      <w:r w:rsidRPr="00E95E80">
        <w:t xml:space="preserve">, pievienojot skenētu parakstītu dokumentu (atsaukuma oriģinālu pirms piedāvājumu iesniegšanas termiņa beigām, izsūtot pa pastu) vai elektroniski, ar drošu </w:t>
      </w:r>
      <w:r w:rsidRPr="00E95E80">
        <w:lastRenderedPageBreak/>
        <w:t>elektronisko parakstu parakstītu dokumentu.</w:t>
      </w:r>
    </w:p>
    <w:p w14:paraId="534CA376" w14:textId="25EAB6E1" w:rsidR="00097CC9" w:rsidRPr="00E95E80" w:rsidRDefault="00097CC9" w:rsidP="00097CC9">
      <w:pPr>
        <w:pStyle w:val="Pamatteksts"/>
        <w:numPr>
          <w:ilvl w:val="2"/>
          <w:numId w:val="1"/>
        </w:numPr>
        <w:tabs>
          <w:tab w:val="left" w:pos="644"/>
        </w:tabs>
        <w:suppressAutoHyphens w:val="0"/>
        <w:spacing w:after="0"/>
        <w:jc w:val="both"/>
      </w:pPr>
      <w:r w:rsidRPr="00E95E80">
        <w:t>Piedāvājuma atsaukšanai ir bezierunu raksturs, un tā izslēdz Pretendentu no turpmākās dalības iepirkumu procedūrā. Piedāvājuma maiņas gadījumā par piedāvājuma iesniegšanas laiku tiks uzskatīts pēdējā piedāvājuma iesniegšanas brīdis.</w:t>
      </w:r>
    </w:p>
    <w:p w14:paraId="3E27C15B" w14:textId="77777777" w:rsidR="00097CC9" w:rsidRPr="00E95E80" w:rsidRDefault="00097CC9" w:rsidP="00097CC9"/>
    <w:p w14:paraId="284740CC" w14:textId="77777777" w:rsidR="00F05C35" w:rsidRPr="00E95E80" w:rsidRDefault="00F05C35" w:rsidP="00F05C35">
      <w:pPr>
        <w:pStyle w:val="Sarakstarindkopa"/>
        <w:numPr>
          <w:ilvl w:val="0"/>
          <w:numId w:val="1"/>
        </w:numPr>
        <w:rPr>
          <w:b/>
        </w:rPr>
      </w:pPr>
      <w:r w:rsidRPr="00E95E80">
        <w:rPr>
          <w:b/>
        </w:rPr>
        <w:t>Piedāvājuma nodrošinājums un saistību izpildes nodrošinājums</w:t>
      </w:r>
    </w:p>
    <w:p w14:paraId="61509921" w14:textId="077FB8EF" w:rsidR="00F05C35" w:rsidRPr="00E95E80" w:rsidRDefault="00F05C35" w:rsidP="00EF0CB9">
      <w:pPr>
        <w:pStyle w:val="Sarakstarindkopa"/>
        <w:numPr>
          <w:ilvl w:val="1"/>
          <w:numId w:val="1"/>
        </w:numPr>
        <w:jc w:val="both"/>
        <w:rPr>
          <w:b/>
        </w:rPr>
      </w:pPr>
      <w:bookmarkStart w:id="7" w:name="Punkts_4_1"/>
      <w:bookmarkEnd w:id="7"/>
      <w:r w:rsidRPr="00E95E80">
        <w:t>Pretendentam kopā ar piedāvājumu ir jāiesniedz no Pretendenta puses neatsaucams piedāvājuma nodrošinājums, kas parakstīts ar piedāvājuma nodrošinājuma devēja drošu elektronisko parakstu. Piedāvājuma nodrošinājuma spēkā esamības termiņš ir 45 (</w:t>
      </w:r>
      <w:proofErr w:type="spellStart"/>
      <w:r w:rsidRPr="00E95E80">
        <w:t>četresmit</w:t>
      </w:r>
      <w:proofErr w:type="spellEnd"/>
      <w:r w:rsidRPr="00E95E80">
        <w:t xml:space="preserve"> piecas) dienas no piedāvājuma atvēršanas dienas.</w:t>
      </w:r>
    </w:p>
    <w:p w14:paraId="63F167CB" w14:textId="4573D8DF" w:rsidR="00F05C35" w:rsidRPr="00E95E80" w:rsidRDefault="00F05C35" w:rsidP="00EF0CB9">
      <w:pPr>
        <w:pStyle w:val="Sarakstarindkopa"/>
        <w:numPr>
          <w:ilvl w:val="1"/>
          <w:numId w:val="1"/>
        </w:numPr>
        <w:jc w:val="both"/>
        <w:rPr>
          <w:b/>
        </w:rPr>
      </w:pPr>
      <w:bookmarkStart w:id="8" w:name="Punkts_4_2"/>
      <w:bookmarkEnd w:id="8"/>
      <w:r w:rsidRPr="00E95E80">
        <w:t xml:space="preserve">Nolikuma </w:t>
      </w:r>
      <w:hyperlink w:anchor="Punkts_4_1" w:history="1">
        <w:r w:rsidRPr="00E95E80">
          <w:rPr>
            <w:rStyle w:val="Hipersaite"/>
            <w:color w:val="auto"/>
          </w:rPr>
          <w:t>4.1.punktā</w:t>
        </w:r>
      </w:hyperlink>
      <w:r w:rsidRPr="00E95E80">
        <w:t xml:space="preserve"> minētais piedāvājuma nodrošinājums ir jāiesniedz par summu </w:t>
      </w:r>
      <w:r w:rsidR="00483687" w:rsidRPr="00E95E80">
        <w:t>10</w:t>
      </w:r>
      <w:r w:rsidRPr="00E95E80">
        <w:t>00 (</w:t>
      </w:r>
      <w:r w:rsidR="00483687" w:rsidRPr="00E95E80">
        <w:t>viens tūkstotis</w:t>
      </w:r>
      <w:r w:rsidRPr="00E95E80">
        <w:t xml:space="preserve">) </w:t>
      </w:r>
      <w:proofErr w:type="spellStart"/>
      <w:r w:rsidRPr="00E95E80">
        <w:t>euro</w:t>
      </w:r>
      <w:proofErr w:type="spellEnd"/>
      <w:r w:rsidRPr="00E95E80">
        <w:t xml:space="preserve"> vienā no formām:</w:t>
      </w:r>
    </w:p>
    <w:p w14:paraId="4AD4B861" w14:textId="77777777" w:rsidR="00F05C35" w:rsidRPr="00E95E80" w:rsidRDefault="00F05C35" w:rsidP="00EF0CB9">
      <w:pPr>
        <w:pStyle w:val="Sarakstarindkopa"/>
        <w:numPr>
          <w:ilvl w:val="2"/>
          <w:numId w:val="1"/>
        </w:numPr>
        <w:jc w:val="both"/>
        <w:rPr>
          <w:b/>
        </w:rPr>
      </w:pPr>
      <w:r w:rsidRPr="00E95E80">
        <w:t>Kredītiestādes garantijas oriģināls, ko izsniegusi Eiropas Savienības vai Eiropas Ekonomikas zonas valstī reģistrēta kredītiestāde, tās filiāle vai ārvalstī reģistrētas kredītiestādes filiāle.</w:t>
      </w:r>
    </w:p>
    <w:p w14:paraId="77EB7F2D" w14:textId="77777777" w:rsidR="000D1127" w:rsidRPr="00E95E80" w:rsidRDefault="00F05C35" w:rsidP="00EF0CB9">
      <w:pPr>
        <w:pStyle w:val="Sarakstarindkopa"/>
        <w:numPr>
          <w:ilvl w:val="2"/>
          <w:numId w:val="1"/>
        </w:numPr>
        <w:jc w:val="both"/>
        <w:rPr>
          <w:b/>
        </w:rPr>
      </w:pPr>
      <w:r w:rsidRPr="00E95E80">
        <w:t>Apdrošināšanas polise, ko izsniegusi Latvijas Republikā reģistrēta akciju sabiedrība vai Eiropas komercsabiedrība, vai savstarpējās apdrošināšanas kooperatīvā sabiedrība, kurai saskaņā ar Apdrošināšanas un pārapdrošināšanas likumu ir tiesības veikt apdrošināšanu. Apdrošināšanas prēmijai jābūt samaksātai par visu noteikto apdrošināšanas summu polisē uz piedāvājuma iesniegšanas brīdi. Apdrošināšanas polisei jāpievieno kredītiestādes maksājuma uzdevuma kopija, ka Pretendents ir veicis apdrošināšanas prēmijas maksājumu apdrošināšanas polisē noteiktajā apjomā un termiņā.</w:t>
      </w:r>
    </w:p>
    <w:p w14:paraId="30C90026" w14:textId="6D9278BF" w:rsidR="00A24428" w:rsidRPr="00E95E80" w:rsidRDefault="00F05C35" w:rsidP="00EF0CB9">
      <w:pPr>
        <w:pStyle w:val="Sarakstarindkopa"/>
        <w:numPr>
          <w:ilvl w:val="2"/>
          <w:numId w:val="1"/>
        </w:numPr>
        <w:tabs>
          <w:tab w:val="left" w:pos="426"/>
          <w:tab w:val="num" w:pos="567"/>
          <w:tab w:val="num" w:pos="900"/>
        </w:tabs>
        <w:suppressAutoHyphens w:val="0"/>
        <w:autoSpaceDE w:val="0"/>
        <w:autoSpaceDN w:val="0"/>
        <w:adjustRightInd w:val="0"/>
        <w:jc w:val="both"/>
        <w:rPr>
          <w:b/>
          <w:bCs/>
        </w:rPr>
      </w:pPr>
      <w:r w:rsidRPr="00E95E80">
        <w:t xml:space="preserve">Nolikuma </w:t>
      </w:r>
      <w:hyperlink w:anchor="Punkts_4_2" w:history="1">
        <w:r w:rsidRPr="00E95E80">
          <w:rPr>
            <w:rStyle w:val="Hipersaite"/>
            <w:color w:val="auto"/>
          </w:rPr>
          <w:t>4.2.punktā</w:t>
        </w:r>
      </w:hyperlink>
      <w:r w:rsidRPr="00E95E80">
        <w:t xml:space="preserve"> minētās naudas summas iemaksa </w:t>
      </w:r>
      <w:r w:rsidR="000D1127" w:rsidRPr="00E95E80">
        <w:t>SIA</w:t>
      </w:r>
      <w:r w:rsidRPr="00E95E80">
        <w:t xml:space="preserve"> “</w:t>
      </w:r>
      <w:r w:rsidR="000D1127" w:rsidRPr="00E95E80">
        <w:t>Iecavas siltums</w:t>
      </w:r>
      <w:r w:rsidRPr="00E95E80">
        <w:t xml:space="preserve">” norēķinu kontā: </w:t>
      </w:r>
      <w:r w:rsidR="000D1127" w:rsidRPr="00E95E80">
        <w:t>_______________</w:t>
      </w:r>
      <w:r w:rsidRPr="00E95E80">
        <w:t>.</w:t>
      </w:r>
      <w:r w:rsidR="000D1127" w:rsidRPr="00E95E80">
        <w:t xml:space="preserve"> </w:t>
      </w:r>
      <w:r w:rsidRPr="00E95E80">
        <w:t>Piedāvājuma nodrošinājuma summai jābūt iemaksātai Pasūtītāja kontā līdz piedāvājuma iesniegšanas brīdim. Maksājuma mērķī jānorā</w:t>
      </w:r>
      <w:r w:rsidR="000D1127" w:rsidRPr="00E95E80">
        <w:t>da: “Piedāvājuma nodrošinājums iepirkumam IS-2022/6”.</w:t>
      </w:r>
    </w:p>
    <w:p w14:paraId="2B91B73B" w14:textId="77777777" w:rsidR="00067EA4" w:rsidRPr="00E95E80" w:rsidRDefault="00483687" w:rsidP="00EF0CB9">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Piedāvājuma nodrošinājuma oriģināls tiks atdots nodrošinājuma devējam, kas izsniedzis Pretendentam piedāvājuma nodrošinājumu vai Pasūtītājs pārskaita Pretendentam Pasūtītāja kontā ieskaitīto Pretendenta piedāvājuma nodrošinājumu, ne vēlāk kā 10 (desmit) dienu laikā:</w:t>
      </w:r>
    </w:p>
    <w:p w14:paraId="1BD59469" w14:textId="77777777" w:rsidR="00067EA4" w:rsidRPr="00E95E80" w:rsidRDefault="00483687" w:rsidP="00EF0CB9">
      <w:pPr>
        <w:pStyle w:val="Sarakstarindkopa"/>
        <w:numPr>
          <w:ilvl w:val="2"/>
          <w:numId w:val="1"/>
        </w:numPr>
        <w:tabs>
          <w:tab w:val="left" w:pos="426"/>
        </w:tabs>
        <w:suppressAutoHyphens w:val="0"/>
        <w:autoSpaceDE w:val="0"/>
        <w:autoSpaceDN w:val="0"/>
        <w:adjustRightInd w:val="0"/>
        <w:jc w:val="both"/>
        <w:rPr>
          <w:bCs/>
        </w:rPr>
      </w:pPr>
      <w:r w:rsidRPr="00E95E80">
        <w:rPr>
          <w:bCs/>
        </w:rPr>
        <w:t>Neizvēlētajiem Pretendentiem - pēc tam, kad ir parakstīts iepirkuma līgums ar Konkursa uzvarētāju.</w:t>
      </w:r>
    </w:p>
    <w:p w14:paraId="0E755A4D" w14:textId="77777777" w:rsidR="00067EA4" w:rsidRPr="00E95E80" w:rsidRDefault="00483687" w:rsidP="00EF0CB9">
      <w:pPr>
        <w:pStyle w:val="Sarakstarindkopa"/>
        <w:numPr>
          <w:ilvl w:val="2"/>
          <w:numId w:val="1"/>
        </w:numPr>
        <w:tabs>
          <w:tab w:val="left" w:pos="426"/>
        </w:tabs>
        <w:suppressAutoHyphens w:val="0"/>
        <w:autoSpaceDE w:val="0"/>
        <w:autoSpaceDN w:val="0"/>
        <w:adjustRightInd w:val="0"/>
        <w:jc w:val="both"/>
        <w:rPr>
          <w:bCs/>
        </w:rPr>
      </w:pPr>
      <w:r w:rsidRPr="00E95E80">
        <w:rPr>
          <w:bCs/>
        </w:rPr>
        <w:t>Konkursa uzvarētājam - pēc tam, kad ir parakstīts iepirkuma līgums ar Pasūtītāju un iesniegts līguma izpildes nodrošinājums (ja tāds paredzēts).</w:t>
      </w:r>
    </w:p>
    <w:p w14:paraId="33E3C828" w14:textId="77777777" w:rsidR="00067EA4" w:rsidRPr="00E95E80" w:rsidRDefault="00483687" w:rsidP="00EF0CB9">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Visiem Pretendentiem - ja Konkurss tiek izbeigts bez uzvarētāja.</w:t>
      </w:r>
    </w:p>
    <w:p w14:paraId="6ECC38FA" w14:textId="44827189" w:rsidR="00483687" w:rsidRPr="00E95E80" w:rsidRDefault="00483687" w:rsidP="00EF0CB9">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Ja Pretendents atsaucis savu piedāvājumu pirms piedāvājuma iesniegšanas termiņa beigām vai jebkura tā pagarinājuma iesniegšanas termiņa beigām.</w:t>
      </w:r>
    </w:p>
    <w:p w14:paraId="17856578" w14:textId="77777777" w:rsidR="00067EA4" w:rsidRPr="00E95E80" w:rsidRDefault="00483687" w:rsidP="00EF0CB9">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Pasūtītājs ietur tā kontā ieskaitīto piedāvājuma nodrošinājuma summu vai nodrošinājuma devējs pēc pirmā Pasūtītāja pieprasījuma bezierunu kārtībā izmaksā Pasūtītājam piedāvājuma nodrošinājuma summu šādos gadījumos:</w:t>
      </w:r>
    </w:p>
    <w:p w14:paraId="53AF9EC6" w14:textId="77777777" w:rsidR="00067EA4" w:rsidRPr="00E95E80" w:rsidRDefault="00483687" w:rsidP="00EF0CB9">
      <w:pPr>
        <w:pStyle w:val="Sarakstarindkopa"/>
        <w:numPr>
          <w:ilvl w:val="2"/>
          <w:numId w:val="1"/>
        </w:numPr>
        <w:tabs>
          <w:tab w:val="left" w:pos="426"/>
        </w:tabs>
        <w:suppressAutoHyphens w:val="0"/>
        <w:autoSpaceDE w:val="0"/>
        <w:autoSpaceDN w:val="0"/>
        <w:adjustRightInd w:val="0"/>
        <w:jc w:val="both"/>
        <w:rPr>
          <w:bCs/>
        </w:rPr>
      </w:pPr>
      <w:r w:rsidRPr="00E95E80">
        <w:rPr>
          <w:bCs/>
        </w:rPr>
        <w:t>Pretendents atsauc savu piedāvājumu, kamēr ir spēkā piedāvājuma nodrošinājums.</w:t>
      </w:r>
    </w:p>
    <w:p w14:paraId="1A44FB08" w14:textId="77777777" w:rsidR="00067EA4" w:rsidRPr="00E95E80" w:rsidRDefault="00483687" w:rsidP="00EF0CB9">
      <w:pPr>
        <w:pStyle w:val="Sarakstarindkopa"/>
        <w:numPr>
          <w:ilvl w:val="2"/>
          <w:numId w:val="1"/>
        </w:numPr>
        <w:tabs>
          <w:tab w:val="left" w:pos="426"/>
        </w:tabs>
        <w:suppressAutoHyphens w:val="0"/>
        <w:autoSpaceDE w:val="0"/>
        <w:autoSpaceDN w:val="0"/>
        <w:adjustRightInd w:val="0"/>
        <w:jc w:val="both"/>
        <w:rPr>
          <w:bCs/>
        </w:rPr>
      </w:pPr>
      <w:r w:rsidRPr="00E95E80">
        <w:rPr>
          <w:bCs/>
        </w:rPr>
        <w:t>Pretendents, kuram piešķirtas iepirkuma līguma slēgšanas tiesības, Pasūtītāja noteiktajā termiņā nav iesniedzis tam Nolikumā un iepirkuma līgumā paredzēto līguma izpildes nodrošinājumu (ja tāds paredzēts).</w:t>
      </w:r>
    </w:p>
    <w:p w14:paraId="359A36A0" w14:textId="13E0AFB2" w:rsidR="00483687" w:rsidRPr="00E95E80" w:rsidRDefault="00483687" w:rsidP="00EF0CB9">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Pretendents, kuram piešķirtas iepirkuma līguma slēgšanas tiesības, neparaksta iepirkuma līgumu Nolikuma 14.sadaļas </w:t>
      </w:r>
      <w:hyperlink w:anchor="Punkts_14_3" w:history="1">
        <w:r w:rsidRPr="00E95E80">
          <w:rPr>
            <w:rStyle w:val="Hipersaite"/>
            <w:bCs/>
            <w:color w:val="auto"/>
          </w:rPr>
          <w:t>14.3.punktā</w:t>
        </w:r>
      </w:hyperlink>
      <w:r w:rsidRPr="00E95E80">
        <w:rPr>
          <w:bCs/>
        </w:rPr>
        <w:t xml:space="preserve"> noteiktajā termiņā.</w:t>
      </w:r>
    </w:p>
    <w:p w14:paraId="1C4F8C82" w14:textId="77777777" w:rsidR="00067EA4" w:rsidRPr="00E95E80" w:rsidRDefault="00483687" w:rsidP="00EF0CB9">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Pasūtītājs, nosakot piedāvājuma nodrošinājuma termiņu, ievēro SPSIL 27.panta trešajā daļā minēto.</w:t>
      </w:r>
    </w:p>
    <w:p w14:paraId="42D85D39" w14:textId="77777777" w:rsidR="00067EA4" w:rsidRPr="00E95E80" w:rsidRDefault="00483687" w:rsidP="00483687">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Ja Pretendents piedāvājumu iesniedz kā personu apvienība vai personālsabiedrība, tad piedāvājuma nodrošinājumu noformē vismaz viens no personu apvienības dalībniekiem vai vismaz viens no personālsabiedrības biedriem.</w:t>
      </w:r>
    </w:p>
    <w:p w14:paraId="319E3135" w14:textId="77777777" w:rsidR="00067EA4" w:rsidRPr="00E95E80" w:rsidRDefault="00483687" w:rsidP="00483687">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 xml:space="preserve">Pretendenta piedāvājums, par kuru nebūs iesniegts piedāvājuma nodrošinājums Nolikumā noteiktajā kārtībā un/vai noteiktajā apjomā, tiks uzskatīts par Nolikuma prasībām </w:t>
      </w:r>
      <w:r w:rsidRPr="00E95E80">
        <w:rPr>
          <w:bCs/>
        </w:rPr>
        <w:lastRenderedPageBreak/>
        <w:t>neatbilstošu un Pretendents tiks izslēgts no turpmākās dalības iepirkuma procedūrā.</w:t>
      </w:r>
    </w:p>
    <w:p w14:paraId="492FC344" w14:textId="567BC667" w:rsidR="00F4603E" w:rsidRPr="00E95E80" w:rsidRDefault="003455B3" w:rsidP="00483687">
      <w:pPr>
        <w:pStyle w:val="Sarakstarindkopa"/>
        <w:numPr>
          <w:ilvl w:val="1"/>
          <w:numId w:val="1"/>
        </w:numPr>
        <w:tabs>
          <w:tab w:val="left" w:pos="426"/>
          <w:tab w:val="num" w:pos="567"/>
          <w:tab w:val="num" w:pos="900"/>
        </w:tabs>
        <w:suppressAutoHyphens w:val="0"/>
        <w:autoSpaceDE w:val="0"/>
        <w:autoSpaceDN w:val="0"/>
        <w:adjustRightInd w:val="0"/>
        <w:jc w:val="both"/>
        <w:rPr>
          <w:bCs/>
        </w:rPr>
      </w:pPr>
      <w:bookmarkStart w:id="9" w:name="Punkts_4_8"/>
      <w:bookmarkEnd w:id="9"/>
      <w:r w:rsidRPr="00E95E80">
        <w:rPr>
          <w:bCs/>
        </w:rPr>
        <w:t>Līguma izpildes nodrošinājums nav paredzēts</w:t>
      </w:r>
      <w:r w:rsidR="00483687" w:rsidRPr="00E95E80">
        <w:rPr>
          <w:bCs/>
        </w:rPr>
        <w:t>.</w:t>
      </w:r>
    </w:p>
    <w:p w14:paraId="71B858A9" w14:textId="1E3E4226" w:rsidR="00F4603E" w:rsidRPr="00E95E80" w:rsidRDefault="00483687" w:rsidP="00483687">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 xml:space="preserve">Nolikuma </w:t>
      </w:r>
      <w:hyperlink w:anchor="Punkts_4_8" w:history="1">
        <w:r w:rsidRPr="00E95E80">
          <w:rPr>
            <w:rStyle w:val="Hipersaite"/>
            <w:bCs/>
            <w:color w:val="auto"/>
          </w:rPr>
          <w:t>4.8.punktā</w:t>
        </w:r>
      </w:hyperlink>
      <w:r w:rsidRPr="00E95E80">
        <w:rPr>
          <w:bCs/>
        </w:rPr>
        <w:t xml:space="preserve"> minētais līguma izpildes nodrošinājums</w:t>
      </w:r>
      <w:r w:rsidR="003455B3" w:rsidRPr="00E95E80">
        <w:rPr>
          <w:bCs/>
        </w:rPr>
        <w:t xml:space="preserve"> (ja tāds paredzēts)</w:t>
      </w:r>
      <w:r w:rsidRPr="00E95E80">
        <w:rPr>
          <w:bCs/>
        </w:rPr>
        <w:t xml:space="preserve"> ir jāiesniedz vienā no formām:</w:t>
      </w:r>
    </w:p>
    <w:p w14:paraId="279EA835" w14:textId="77777777" w:rsidR="00F4603E" w:rsidRPr="00E95E80" w:rsidRDefault="00483687" w:rsidP="00F4603E">
      <w:pPr>
        <w:pStyle w:val="Sarakstarindkopa"/>
        <w:numPr>
          <w:ilvl w:val="2"/>
          <w:numId w:val="1"/>
        </w:numPr>
        <w:tabs>
          <w:tab w:val="left" w:pos="426"/>
        </w:tabs>
        <w:suppressAutoHyphens w:val="0"/>
        <w:autoSpaceDE w:val="0"/>
        <w:autoSpaceDN w:val="0"/>
        <w:adjustRightInd w:val="0"/>
        <w:jc w:val="both"/>
        <w:rPr>
          <w:bCs/>
        </w:rPr>
      </w:pPr>
      <w:r w:rsidRPr="00E95E80">
        <w:rPr>
          <w:bCs/>
        </w:rPr>
        <w:t>Kredītiestādes līguma izpildes nodrošinājuma oriģināls, ko izsniegusi Eiropas Savienības vai Eiropas Ekonomikas zonas valstī reģistrēta kredītiestāde, tās filiāle vai ārvalstī reģistrētas kredītiestādes filiāle.</w:t>
      </w:r>
    </w:p>
    <w:p w14:paraId="6ED2C5BB" w14:textId="77777777" w:rsidR="00F4603E" w:rsidRPr="00E95E80" w:rsidRDefault="00483687" w:rsidP="00F4603E">
      <w:pPr>
        <w:pStyle w:val="Sarakstarindkopa"/>
        <w:numPr>
          <w:ilvl w:val="2"/>
          <w:numId w:val="1"/>
        </w:numPr>
        <w:tabs>
          <w:tab w:val="left" w:pos="426"/>
        </w:tabs>
        <w:suppressAutoHyphens w:val="0"/>
        <w:autoSpaceDE w:val="0"/>
        <w:autoSpaceDN w:val="0"/>
        <w:adjustRightInd w:val="0"/>
        <w:jc w:val="both"/>
        <w:rPr>
          <w:bCs/>
        </w:rPr>
      </w:pPr>
      <w:r w:rsidRPr="00E95E80">
        <w:rPr>
          <w:bCs/>
        </w:rPr>
        <w:t>Apdrošināšanas polise, ko izsniegusi Latvijas Republikā reģistrēta akciju sabiedrība vai Eiropas komercsabiedrība, vai savstarpējās apdrošināšanas kooperatīvā sabiedrība, kurai saskaņā ar Apdrošināšanas un pārapdrošināšanas likumu ir tiesības veikt apdrošināšanu. Apdrošināšanas prēmijai jābūt samaksātai par visu noteikto apdrošināšanas summu polisē uz līguma izpildes nodrošinājuma iesniegšanas brīdi. Apdrošināšanas polisei jāpievieno kredītiestādes maksājuma uzdevuma kopija, ka Pretendents ir veicis apdrošināšanas prēmijas maksājumu apdrošināšanas polisē noteiktajā apjomā un termiņā.</w:t>
      </w:r>
    </w:p>
    <w:p w14:paraId="0A34EE55" w14:textId="43F2F019" w:rsidR="00483687" w:rsidRPr="00E95E80" w:rsidRDefault="00483687" w:rsidP="00F4603E">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Nolikuma </w:t>
      </w:r>
      <w:hyperlink w:anchor="Punkts_4_8" w:history="1">
        <w:r w:rsidRPr="00E95E80">
          <w:rPr>
            <w:rStyle w:val="Hipersaite"/>
            <w:bCs/>
            <w:color w:val="auto"/>
          </w:rPr>
          <w:t>4.8.punktā</w:t>
        </w:r>
      </w:hyperlink>
      <w:r w:rsidRPr="00E95E80">
        <w:rPr>
          <w:bCs/>
        </w:rPr>
        <w:t xml:space="preserve"> minētās naudas summas iemaksa SIA “Iecavas siltums” norēķinu kontā: _________________. Līguma izpildes nodrošinājuma summai jābūt iemaksātai Pasūtītāja kontā līdz iepirkuma līgumā norādītajam termiņam. Maksājuma mērķī jānorāda: “Līguma izpildes nodrošinājums iepirkumam Nr. IS-2022/6”.</w:t>
      </w:r>
    </w:p>
    <w:p w14:paraId="2BA7EDD9" w14:textId="201256D0" w:rsidR="00483687" w:rsidRPr="00E95E80" w:rsidRDefault="00483687" w:rsidP="00F4603E">
      <w:pPr>
        <w:pStyle w:val="Sarakstarindkopa"/>
        <w:numPr>
          <w:ilvl w:val="1"/>
          <w:numId w:val="1"/>
        </w:numPr>
        <w:tabs>
          <w:tab w:val="left" w:pos="426"/>
          <w:tab w:val="num" w:pos="567"/>
          <w:tab w:val="num" w:pos="900"/>
        </w:tabs>
        <w:suppressAutoHyphens w:val="0"/>
        <w:autoSpaceDE w:val="0"/>
        <w:autoSpaceDN w:val="0"/>
        <w:adjustRightInd w:val="0"/>
        <w:jc w:val="both"/>
        <w:rPr>
          <w:bCs/>
        </w:rPr>
      </w:pPr>
      <w:bookmarkStart w:id="10" w:name="Punkts_4_10"/>
      <w:bookmarkEnd w:id="10"/>
      <w:r w:rsidRPr="00E95E80">
        <w:rPr>
          <w:bCs/>
        </w:rPr>
        <w:t>Pretendentam, kuram piešķirtas iepirkuma līguma slēgšanas tiesības un iepirkuma līguma nosacījumi to paredz, jāiesniedz no Pretendenta puses neatsaucams nodrošinājuma devēja Pasūtītājam izsniegts garantijas termiņa līguma izpildes nodrošinājums (Nolikuma 7.pielikums), kas parakstīts ar līguma izpildes nodrošinājuma devē</w:t>
      </w:r>
      <w:r w:rsidR="003455B3" w:rsidRPr="00E95E80">
        <w:rPr>
          <w:bCs/>
        </w:rPr>
        <w:t>ja drošu elektronisko parakstu 3</w:t>
      </w:r>
      <w:r w:rsidRPr="00E95E80">
        <w:rPr>
          <w:bCs/>
        </w:rPr>
        <w:t xml:space="preserve">% apmērā no līgumcenas </w:t>
      </w:r>
      <w:proofErr w:type="spellStart"/>
      <w:r w:rsidRPr="00E95E80">
        <w:rPr>
          <w:bCs/>
        </w:rPr>
        <w:t>euro</w:t>
      </w:r>
      <w:proofErr w:type="spellEnd"/>
      <w:r w:rsidRPr="00E95E80">
        <w:rPr>
          <w:bCs/>
        </w:rPr>
        <w:t xml:space="preserve"> bez PVN, saskaņā ar iepirkuma līguma nosacījumiem.</w:t>
      </w:r>
    </w:p>
    <w:p w14:paraId="77A81C98" w14:textId="1052B7AB" w:rsidR="00D930FC" w:rsidRPr="00E95E80" w:rsidRDefault="00483687" w:rsidP="00D930FC">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 xml:space="preserve">Nolikuma </w:t>
      </w:r>
      <w:hyperlink w:anchor="Punkts_4_10" w:history="1">
        <w:r w:rsidRPr="00E95E80">
          <w:rPr>
            <w:rStyle w:val="Hipersaite"/>
            <w:bCs/>
            <w:color w:val="auto"/>
          </w:rPr>
          <w:t>4.10.punktā</w:t>
        </w:r>
      </w:hyperlink>
      <w:r w:rsidRPr="00E95E80">
        <w:rPr>
          <w:bCs/>
        </w:rPr>
        <w:t xml:space="preserve"> minētais garantijas termiņa līguma izpildes nodrošinājums ir jāiesniedz vienā no formām:</w:t>
      </w:r>
    </w:p>
    <w:p w14:paraId="323F98E6" w14:textId="77777777" w:rsidR="00D930FC" w:rsidRPr="00E95E80" w:rsidRDefault="00483687" w:rsidP="00483687">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Kredītiestādes garantijas termiņa līguma izpildes nodrošinājuma oriģināls, ko izsniegusi Eiropas Savienības vai Eiropas Ekonomikas zonas valstī reģistrēta kredītiestāde, tās filiāle vai ārvalstī reģistrētas kredītiestādes filiāle.</w:t>
      </w:r>
    </w:p>
    <w:p w14:paraId="5B05B775" w14:textId="77777777" w:rsidR="00D930FC" w:rsidRPr="00E95E80" w:rsidRDefault="00483687" w:rsidP="00483687">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Apdrošināšanas polise, ko izsniegusi Latvijas Republikā reģistrēta akciju sabiedrība vai Eiropas komercsabiedrība, vai savstarpējās apdrošināšanas kooperatīvā sabiedrība, kurai saskaņā ar Apdrošināšanas un pārapdrošināšanas likumu ir tiesības veikt apdrošināšanu. Apdrošināšanas prēmijai jābūt samaksātai par visu noteikto apdrošināšanas summu polisē uz garantijas termiņa līguma izpildes nodrošinājuma iesniegšanas brīdi. Apdrošināšanas polisei jāpievieno kredītiestādes maksājuma uzdevuma kopija, ka Pretendents ir veicis apdrošināšanas prēmijas maksājumu apdrošināšanas polisē noteiktajā apjomā un termiņā.</w:t>
      </w:r>
    </w:p>
    <w:p w14:paraId="576C7AD0" w14:textId="7FB944E1" w:rsidR="000D1127" w:rsidRPr="00E95E80" w:rsidRDefault="00483687" w:rsidP="00483687">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Nolikuma </w:t>
      </w:r>
      <w:hyperlink w:anchor="Punkts_4_10" w:history="1">
        <w:r w:rsidRPr="00E95E80">
          <w:rPr>
            <w:rStyle w:val="Hipersaite"/>
            <w:bCs/>
            <w:color w:val="auto"/>
          </w:rPr>
          <w:t>4.10.punktā</w:t>
        </w:r>
      </w:hyperlink>
      <w:r w:rsidRPr="00E95E80">
        <w:rPr>
          <w:bCs/>
        </w:rPr>
        <w:t xml:space="preserve"> minētās naudas summas iemaksa SIA “Iecavas siltums” norēķinu kontā: ________________. Garantijas termiņa līguma izpildes nodrošinājuma summai jābūt iemaksātai Pasūtītāja kontā līdz iepirkuma līgumā norādītajam termiņam. Maksājuma mērķī jānorāda: “Garantijas termiņa līguma izpildes nodrošinājums būvdarbiem, saskaņā ar iepirkuma Nr. IS-2022/6 līgumu.</w:t>
      </w:r>
    </w:p>
    <w:p w14:paraId="230DB7F6" w14:textId="77777777" w:rsidR="00F8609F" w:rsidRPr="00E95E80" w:rsidRDefault="00F8609F" w:rsidP="00F8609F">
      <w:pPr>
        <w:pStyle w:val="Sarakstarindkopa"/>
        <w:numPr>
          <w:ilvl w:val="0"/>
          <w:numId w:val="1"/>
        </w:numPr>
        <w:tabs>
          <w:tab w:val="left" w:pos="426"/>
          <w:tab w:val="num" w:pos="567"/>
          <w:tab w:val="num" w:pos="900"/>
        </w:tabs>
        <w:suppressAutoHyphens w:val="0"/>
        <w:autoSpaceDE w:val="0"/>
        <w:autoSpaceDN w:val="0"/>
        <w:adjustRightInd w:val="0"/>
        <w:jc w:val="both"/>
        <w:rPr>
          <w:b/>
          <w:bCs/>
        </w:rPr>
      </w:pPr>
      <w:bookmarkStart w:id="11" w:name="Punkts_5_Apaksuznemeji_PABiedri"/>
      <w:bookmarkEnd w:id="11"/>
      <w:r w:rsidRPr="00E95E80">
        <w:rPr>
          <w:b/>
          <w:bCs/>
        </w:rPr>
        <w:t>Personu apvienības, personālsabiedrības, apakšuzņēmēji un Pretendenta norādītā persona, uz kuras iespējām Pretendents balstās</w:t>
      </w:r>
    </w:p>
    <w:p w14:paraId="5B6FBBC9" w14:textId="77777777" w:rsidR="00F8609F" w:rsidRPr="00E95E80" w:rsidRDefault="00F8609F" w:rsidP="00F8609F">
      <w:pPr>
        <w:pStyle w:val="Sarakstarindkopa"/>
        <w:numPr>
          <w:ilvl w:val="1"/>
          <w:numId w:val="1"/>
        </w:numPr>
        <w:tabs>
          <w:tab w:val="left" w:pos="426"/>
          <w:tab w:val="num" w:pos="567"/>
          <w:tab w:val="num" w:pos="900"/>
        </w:tabs>
        <w:suppressAutoHyphens w:val="0"/>
        <w:autoSpaceDE w:val="0"/>
        <w:autoSpaceDN w:val="0"/>
        <w:adjustRightInd w:val="0"/>
        <w:jc w:val="both"/>
        <w:rPr>
          <w:b/>
          <w:bCs/>
        </w:rPr>
      </w:pPr>
      <w:bookmarkStart w:id="12" w:name="Punkts_5_1"/>
      <w:bookmarkEnd w:id="12"/>
      <w:r w:rsidRPr="00E95E80">
        <w:rPr>
          <w:bCs/>
        </w:rPr>
        <w:t>Pretendents var iesniegt piedāvājumu kā personu apvienība, papildus Nolikumā minētajām prasībām jāiesniedz šādi dokumenti:</w:t>
      </w:r>
    </w:p>
    <w:p w14:paraId="25A154C6" w14:textId="77777777"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
          <w:bCs/>
        </w:rPr>
      </w:pPr>
      <w:r w:rsidRPr="00E95E80">
        <w:rPr>
          <w:bCs/>
        </w:rPr>
        <w:t xml:space="preserve">Ja piedāvājumu iesniedz personu apvienība, tai ir jāiesniedz visu personu apvienības dalībnieku parakstīta saistību raksta (piemēram, protokola, vienošanās) kopija, kura saturā jāiekļauj nosacījums, ka katrs personu apvienības dalībnieks atsevišķi un visi kopā ir atbildīgi par iepirkuma līguma izpildi, un kas apliecina, ka, ja personu apvienībai tiks piešķirtas līguma slēgšanas tiesības, tad pirms iepirkuma līguma slēgšanas personu apvienība noslēgs sabiedrības līgumu (Civillikuma 2241.-2280.pants) un par to rakstveidā informēs Pasūtītāju. Pretendentam būs jāiesniedz Pasūtītājam sabiedrības </w:t>
      </w:r>
      <w:r w:rsidRPr="00E95E80">
        <w:rPr>
          <w:bCs/>
        </w:rPr>
        <w:lastRenderedPageBreak/>
        <w:t>līguma eksemplārs (oriģināls vai kopija, ja tiek uzrādīts oriģināls).</w:t>
      </w:r>
    </w:p>
    <w:p w14:paraId="3F1AE9D4" w14:textId="77777777"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
          <w:bCs/>
        </w:rPr>
      </w:pPr>
      <w:r w:rsidRPr="00E95E80">
        <w:rPr>
          <w:bCs/>
        </w:rPr>
        <w:t>Gadījumā, ja piedāvājumā ietvertos dokumentus, t.i., pieteikuma vēstuli, finansiālo piedāvājumu, apliecinājumus neparaksta visi personu apvienības dalībnieki, tad piedāvājuma pieteikuma vēstulei pievienojams atbilstoša satura pilnvarojums, kur norādīts galvenais personu apvienības dalībnieks, kurš ir pilnvarots parakstīt piedāvājumu un citus dokumentus, rīkoties personu apvienības vārdā.</w:t>
      </w:r>
    </w:p>
    <w:p w14:paraId="18631F2C" w14:textId="06893326"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
          <w:bCs/>
        </w:rPr>
      </w:pPr>
      <w:r w:rsidRPr="00E95E80">
        <w:rPr>
          <w:bCs/>
        </w:rPr>
        <w:t>Ja personu apvienība, iegūst tiesības slēgt iepirkumu līgumu, Pasūtītājs noslēdz daudzpusēju līgumu, ar personu apvienības dalībniekiem, kur minētās personas tiks pārstāvētas visas kopā kā viens izpildītājs (būvniecības iepirkuma līguma gadījumā - būvnieks). Saskaņā ar iepirkuma līguma nosacījumiem tiks piemērota solidāra atbildība (Latvijas Republikas Civillikuma 1669. - 1690.pants) pret Pasūtītāju, neatkarīgi no personu apvienības dalībnieku savstarpējās vienošanās, kura nav saistoša Pasūtītājam.</w:t>
      </w:r>
    </w:p>
    <w:p w14:paraId="6C575C7B" w14:textId="77777777" w:rsidR="00F8609F" w:rsidRPr="00E95E80" w:rsidRDefault="00F8609F" w:rsidP="00F8609F">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Ja piedāvājumu iesniedz personālsabiedrība, papildus Nolikumā minētajām prasībām jāiesniedz šādi dokumenti:</w:t>
      </w:r>
    </w:p>
    <w:p w14:paraId="0850FC53" w14:textId="77777777"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Lai Pasūtītājs gūtu pārliecību par personālsabiedrības esamību, papildus Nolikumā noteiktajam, piedāvājuma pieteikuma vēstulei (Nolikuma 1.pielikums) jāpievieno personālsabiedrības līguma kopija vai izraksts no līguma, vai cita dokumenta (piemēram, protokols, vienošanās) kopija, kas apliecina katra personālsabiedrības biedra kompetenci un atbildības sadalījumu, ja tas nav ietverts personālsabiedrības līgumā vai izrakstā,</w:t>
      </w:r>
    </w:p>
    <w:p w14:paraId="39C7C6B5" w14:textId="25ECACEF"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Gadījumā, ja piedāvājumā ietvertos dokumentus, t.i., pieteikuma vēstuli, finansiālo piedāvājumu, apliecinājumus neparaksta visi personālsabiedrības biedri, tad piedāvājuma pieteikuma vēstulei pievienojams atbilstoša satura pilnvarojums, kur norādīts galvenais personālsabiedrības biedrs, kurš ir pilnvarots parakstīt piedāvājumu un citus dokumentus, rīkoties personālsabiedrības vārdā.</w:t>
      </w:r>
    </w:p>
    <w:p w14:paraId="01962F07" w14:textId="77777777" w:rsidR="00F8609F" w:rsidRPr="00E95E80" w:rsidRDefault="00F8609F" w:rsidP="00F8609F">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Apakšuzņēmēju piesaiste:</w:t>
      </w:r>
    </w:p>
    <w:p w14:paraId="6F180864" w14:textId="77777777"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Ja tas nepieciešams konkrētā iepirkuma līguma izpildei, Pretendentam ir atļauts slēgt līgumus ar apakšuzņēmēju (-</w:t>
      </w:r>
      <w:proofErr w:type="spellStart"/>
      <w:r w:rsidRPr="00E95E80">
        <w:rPr>
          <w:bCs/>
        </w:rPr>
        <w:t>iem</w:t>
      </w:r>
      <w:proofErr w:type="spellEnd"/>
      <w:r w:rsidRPr="00E95E80">
        <w:rPr>
          <w:bCs/>
        </w:rPr>
        <w:t>). Pieļaujams, ka viens apakšuzņēmējs piedalās vairāku Pretendentu piedāvājumos.</w:t>
      </w:r>
    </w:p>
    <w:p w14:paraId="6B8826DB" w14:textId="77777777"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Pretendentam piedāvājumā jānorāda visi tie apakšuzņēmēji, kuru veicamo būvdarbu un sniedzamo pakalpojumu vērtība ir vismaz 10% no kopējās līguma vērtības, aizpildot Nolikuma 11.pielikuma veidlapu.</w:t>
      </w:r>
    </w:p>
    <w:p w14:paraId="1E127C04" w14:textId="3971646C"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Pretendentam piedāvājumā jāpievieno katra apakšuzņēmēja, kura veicamo būvdarbu vai sniedzamo pakalpojumu vērtība ir vismaz 10% no kopējās līguma vērtības, likumīgā pārstāvja aizpildīts un parakstīts apliecinājums (Nolikuma 12.pielikums), kurā apliecināts, ka uz šajā punktā minētajiem apakšuzņēmējiem neattiecas Nolikuma 6.sadaļas </w:t>
      </w:r>
      <w:hyperlink w:anchor="Punkts_6_1_1" w:history="1">
        <w:r w:rsidRPr="00E95E80">
          <w:rPr>
            <w:rStyle w:val="Hipersaite"/>
            <w:bCs/>
            <w:color w:val="auto"/>
          </w:rPr>
          <w:t>6.1.1. - 6.1.5</w:t>
        </w:r>
      </w:hyperlink>
      <w:r w:rsidRPr="00E95E80">
        <w:rPr>
          <w:bCs/>
        </w:rPr>
        <w:t>.punktā noteiktie izslēgšanas nosacījumi.</w:t>
      </w:r>
    </w:p>
    <w:p w14:paraId="462E4949" w14:textId="462C7361"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Pasūtītājs patur sev tiesības pēc iepirkuma līguma noslēgšanas pieprasīt, lai Pretendents norāda visus apakšuzņēmējus, kas tiks iesaistīti darbu veikšanā un/vai pakalpojuma sniegšanā neatkarīgi no to dalības apjoma.</w:t>
      </w:r>
    </w:p>
    <w:p w14:paraId="2036061D" w14:textId="77777777" w:rsidR="00F8609F" w:rsidRPr="00E95E80" w:rsidRDefault="00F8609F" w:rsidP="00F8609F">
      <w:pPr>
        <w:pStyle w:val="Sarakstarindkopa"/>
        <w:numPr>
          <w:ilvl w:val="1"/>
          <w:numId w:val="1"/>
        </w:numPr>
        <w:tabs>
          <w:tab w:val="left" w:pos="426"/>
          <w:tab w:val="num" w:pos="567"/>
          <w:tab w:val="num" w:pos="900"/>
        </w:tabs>
        <w:suppressAutoHyphens w:val="0"/>
        <w:autoSpaceDE w:val="0"/>
        <w:autoSpaceDN w:val="0"/>
        <w:adjustRightInd w:val="0"/>
        <w:jc w:val="both"/>
        <w:rPr>
          <w:bCs/>
        </w:rPr>
      </w:pPr>
      <w:r w:rsidRPr="00E95E80">
        <w:rPr>
          <w:bCs/>
        </w:rPr>
        <w:t>Personas, uz kuras iespējām Pretendents balstās, piesaiste:</w:t>
      </w:r>
    </w:p>
    <w:p w14:paraId="5E93D118" w14:textId="7D9A148F"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Ja tas nepieciešams konkrētā iepirkuma līguma izpildei, Pretendents var balstīties uz citu personu saimnieciskajām un finansiālajām iespējām neatkarīgi no savstarpēju attiecību tiesiskā rakstura. Šādā gadījumā Pretendentam jāpierāda Pasūtītājam, ka tā rīcībā būs nepieciešamie resursi, iesniedzot, piemēram, šo personu apliecinājumu vai vienošanos par sadarbību konkrētā iepirkuma līguma izpildē. Minētajā gadījumā piedāvājums jāiesniedz atbilstoši Nolikuma </w:t>
      </w:r>
      <w:hyperlink w:anchor="Punkts_5_1" w:history="1">
        <w:r w:rsidRPr="00E95E80">
          <w:rPr>
            <w:rStyle w:val="Hipersaite"/>
            <w:bCs/>
            <w:color w:val="auto"/>
          </w:rPr>
          <w:t>5.1.punkta</w:t>
        </w:r>
      </w:hyperlink>
      <w:r w:rsidRPr="00E95E80">
        <w:rPr>
          <w:bCs/>
        </w:rPr>
        <w:t xml:space="preserve"> apakšpunktos minētajā kārtībā.</w:t>
      </w:r>
    </w:p>
    <w:p w14:paraId="1967580C" w14:textId="77777777"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Ja tas nepieciešams konkrētā iepirkuma līguma izpildei, Pretendents var balstīties uz citu personu tehniskajām un profesionālajām iespējām neatkarīgi no savstarpēju attiecību tiesiskā rakstura. Šādā gadījumā Pretendentam jāpierāda Pasūtītājam, ka tā rīcībā būs nepieciešamie resursi, iesniedzot, piemēram, šo personu apliecinājumu vai vienošanos par nepieciešamo resursu nodošanu Pretendenta rīcībā.</w:t>
      </w:r>
    </w:p>
    <w:p w14:paraId="587BE4A4" w14:textId="77777777" w:rsidR="00F8609F"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Pretendents, lai apliecinātu profesionālo pieredzi vai Pasūtītāja prasībām atbilstoša personāla pieejamību, var balstīties uz citu personu iespējām tikai tad, ja šīs personas </w:t>
      </w:r>
      <w:r w:rsidRPr="00E95E80">
        <w:rPr>
          <w:bCs/>
        </w:rPr>
        <w:lastRenderedPageBreak/>
        <w:t>veiks būvdarbus vai sniegs pakalpojumus, kuru izpildei attiecīgās spējas ir nepieciešamas.</w:t>
      </w:r>
    </w:p>
    <w:p w14:paraId="2AF25209" w14:textId="2A3BAD2F" w:rsidR="000D1127" w:rsidRPr="00E95E80" w:rsidRDefault="00F8609F" w:rsidP="00F8609F">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Pretendentam piedāvājumā jāpievieno katras personas, uz kuras iespējām Pretendents balstās, likumīgā pārstāvja aizpildīts un parakstīts apliecinājums (Nolikuma 13.pielikums), kurā apliecināts, ka uz šajā punktā minētajām personām neattiecas Nolikuma 6.sadaļas </w:t>
      </w:r>
      <w:hyperlink w:anchor="Punkts_6_1_1" w:history="1">
        <w:r w:rsidRPr="00E95E80">
          <w:rPr>
            <w:rStyle w:val="Hipersaite"/>
            <w:bCs/>
            <w:color w:val="auto"/>
          </w:rPr>
          <w:t>6.1.1. - 6.1.5.</w:t>
        </w:r>
      </w:hyperlink>
      <w:r w:rsidRPr="00E95E80">
        <w:rPr>
          <w:bCs/>
        </w:rPr>
        <w:t>punktā noteiktie izslēgšanas nosacījumi un, ka tā rīcībā būs nepieciešamie resursi tos attiecīgi norādot.</w:t>
      </w:r>
    </w:p>
    <w:p w14:paraId="033B313F" w14:textId="3ACACF7F" w:rsidR="00F8609F" w:rsidRPr="00E95E80" w:rsidRDefault="00F8609F" w:rsidP="00F8609F">
      <w:pPr>
        <w:pStyle w:val="Sarakstarindkopa"/>
        <w:numPr>
          <w:ilvl w:val="0"/>
          <w:numId w:val="1"/>
        </w:numPr>
        <w:tabs>
          <w:tab w:val="left" w:pos="426"/>
          <w:tab w:val="num" w:pos="567"/>
          <w:tab w:val="num" w:pos="900"/>
        </w:tabs>
        <w:suppressAutoHyphens w:val="0"/>
        <w:autoSpaceDE w:val="0"/>
        <w:autoSpaceDN w:val="0"/>
        <w:adjustRightInd w:val="0"/>
        <w:jc w:val="both"/>
        <w:rPr>
          <w:b/>
          <w:bCs/>
        </w:rPr>
      </w:pPr>
      <w:bookmarkStart w:id="13" w:name="Punkts_6_Kvalifikacija"/>
      <w:bookmarkEnd w:id="13"/>
      <w:r w:rsidRPr="00E95E80">
        <w:rPr>
          <w:b/>
          <w:bCs/>
        </w:rPr>
        <w:t>Pretendenta izslēgšanas noteikumi un izvirzītās kvalifikācijas prasības (1.kārta)</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2"/>
        <w:gridCol w:w="3686"/>
        <w:gridCol w:w="1119"/>
        <w:gridCol w:w="3549"/>
      </w:tblGrid>
      <w:tr w:rsidR="00953EB2" w:rsidRPr="00E95E80" w14:paraId="58DD613D" w14:textId="77777777" w:rsidTr="00CA7AD9">
        <w:tc>
          <w:tcPr>
            <w:tcW w:w="4758" w:type="dxa"/>
            <w:gridSpan w:val="2"/>
            <w:tcBorders>
              <w:top w:val="single" w:sz="8" w:space="0" w:color="auto"/>
              <w:bottom w:val="single" w:sz="4" w:space="0" w:color="000000"/>
              <w:right w:val="single" w:sz="8" w:space="0" w:color="auto"/>
            </w:tcBorders>
            <w:tcMar>
              <w:left w:w="57" w:type="dxa"/>
              <w:right w:w="57" w:type="dxa"/>
            </w:tcMar>
          </w:tcPr>
          <w:p w14:paraId="3A8E04BB"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6.1. Prasības</w:t>
            </w:r>
          </w:p>
        </w:tc>
        <w:tc>
          <w:tcPr>
            <w:tcW w:w="4668" w:type="dxa"/>
            <w:gridSpan w:val="2"/>
            <w:tcBorders>
              <w:left w:val="single" w:sz="8" w:space="0" w:color="auto"/>
              <w:bottom w:val="single" w:sz="4" w:space="0" w:color="000000"/>
            </w:tcBorders>
            <w:tcMar>
              <w:left w:w="57" w:type="dxa"/>
              <w:right w:w="57" w:type="dxa"/>
            </w:tcMar>
          </w:tcPr>
          <w:p w14:paraId="755855B8"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6.2. Pamatojošie dokumenti</w:t>
            </w:r>
          </w:p>
        </w:tc>
      </w:tr>
      <w:tr w:rsidR="00953EB2" w:rsidRPr="00E95E80" w14:paraId="0F3B3CF2" w14:textId="77777777" w:rsidTr="00CA7AD9">
        <w:tc>
          <w:tcPr>
            <w:tcW w:w="9426" w:type="dxa"/>
            <w:gridSpan w:val="4"/>
            <w:tcBorders>
              <w:bottom w:val="single" w:sz="8" w:space="0" w:color="auto"/>
            </w:tcBorders>
            <w:tcMar>
              <w:left w:w="57" w:type="dxa"/>
              <w:right w:w="57" w:type="dxa"/>
            </w:tcMar>
          </w:tcPr>
          <w:p w14:paraId="3FE8427E" w14:textId="77777777" w:rsidR="00953EB2" w:rsidRPr="00E95E80" w:rsidRDefault="00953EB2" w:rsidP="0024005F">
            <w:pPr>
              <w:pStyle w:val="TableParagraph"/>
              <w:tabs>
                <w:tab w:val="left" w:pos="198"/>
              </w:tabs>
              <w:spacing w:after="120"/>
              <w:rPr>
                <w:rFonts w:ascii="Times New Roman" w:hAnsi="Times New Roman" w:cs="Times New Roman"/>
                <w:b/>
                <w:i/>
                <w:sz w:val="24"/>
                <w:szCs w:val="24"/>
              </w:rPr>
            </w:pPr>
            <w:r w:rsidRPr="00E95E80">
              <w:rPr>
                <w:rFonts w:ascii="Times New Roman" w:hAnsi="Times New Roman" w:cs="Times New Roman"/>
                <w:b/>
                <w:i/>
                <w:sz w:val="24"/>
                <w:szCs w:val="24"/>
              </w:rPr>
              <w:t>Izslēgšanas noteikumi</w:t>
            </w:r>
          </w:p>
          <w:p w14:paraId="4C4BB3BD"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Piezīme</w:t>
            </w:r>
            <w:r w:rsidRPr="00E95E80">
              <w:rPr>
                <w:rFonts w:ascii="Times New Roman" w:hAnsi="Times New Roman" w:cs="Times New Roman"/>
                <w:sz w:val="24"/>
                <w:szCs w:val="24"/>
              </w:rPr>
              <w:t>: Nolikuma 6.1.1. – 6.1.5..punktu pārbaudi Komisija veic tikai attiecībā uz Pretendentu, kuram Nolikumā noteiktajā kārtībā būtu piešķiramas iepirkuma līguma slēgšanas tiesības.</w:t>
            </w:r>
          </w:p>
        </w:tc>
      </w:tr>
      <w:tr w:rsidR="00953EB2" w:rsidRPr="00E95E80" w14:paraId="24BA2DA1" w14:textId="77777777" w:rsidTr="00CA7AD9">
        <w:tc>
          <w:tcPr>
            <w:tcW w:w="1072" w:type="dxa"/>
            <w:tcBorders>
              <w:top w:val="single" w:sz="8" w:space="0" w:color="auto"/>
            </w:tcBorders>
            <w:tcMar>
              <w:left w:w="57" w:type="dxa"/>
              <w:right w:w="57" w:type="dxa"/>
            </w:tcMar>
          </w:tcPr>
          <w:p w14:paraId="6E9DB6E0" w14:textId="77777777" w:rsidR="00953EB2" w:rsidRPr="00E95E80" w:rsidRDefault="00953EB2" w:rsidP="00EF0CB9">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6.1.1.</w:t>
            </w:r>
            <w:bookmarkStart w:id="14" w:name="Punkts_6_1_1"/>
            <w:bookmarkEnd w:id="14"/>
          </w:p>
        </w:tc>
        <w:tc>
          <w:tcPr>
            <w:tcW w:w="3686" w:type="dxa"/>
            <w:tcBorders>
              <w:top w:val="single" w:sz="8" w:space="0" w:color="auto"/>
              <w:right w:val="single" w:sz="8" w:space="0" w:color="auto"/>
            </w:tcBorders>
            <w:tcMar>
              <w:left w:w="57" w:type="dxa"/>
              <w:right w:w="57" w:type="dxa"/>
            </w:tcMar>
          </w:tcPr>
          <w:p w14:paraId="337D9A99" w14:textId="77777777" w:rsidR="00953EB2" w:rsidRPr="00E95E80" w:rsidRDefault="00953EB2" w:rsidP="00EF0CB9">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Pretendentam Latvijā vai valstī, kurā tas reģistrēts vai kurā atrodas tā pastāvīgā dzīvesvieta, nav nodokļu parādi, tai skaitā valsts sociālās apdrošināšanas obligāto iemaksu parādi, kas kopsummā kādā no valstīm pārsniedz 150 </w:t>
            </w:r>
            <w:proofErr w:type="spellStart"/>
            <w:r w:rsidRPr="00E95E80">
              <w:rPr>
                <w:rFonts w:ascii="Times New Roman" w:hAnsi="Times New Roman" w:cs="Times New Roman"/>
                <w:i/>
                <w:sz w:val="24"/>
                <w:szCs w:val="24"/>
              </w:rPr>
              <w:t>euro</w:t>
            </w:r>
            <w:proofErr w:type="spellEnd"/>
            <w:r w:rsidRPr="00E95E80">
              <w:rPr>
                <w:rFonts w:ascii="Times New Roman" w:hAnsi="Times New Roman" w:cs="Times New Roman"/>
                <w:sz w:val="24"/>
                <w:szCs w:val="24"/>
              </w:rPr>
              <w:t>.</w:t>
            </w:r>
          </w:p>
          <w:p w14:paraId="74A0B6B9" w14:textId="77777777" w:rsidR="00953EB2" w:rsidRPr="00E95E80" w:rsidRDefault="00953EB2" w:rsidP="00EF0CB9">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 xml:space="preserve">Piezīme: </w:t>
            </w:r>
            <w:r w:rsidRPr="00E95E80">
              <w:rPr>
                <w:rFonts w:ascii="Times New Roman" w:hAnsi="Times New Roman" w:cs="Times New Roman"/>
                <w:sz w:val="24"/>
                <w:szCs w:val="24"/>
              </w:rPr>
              <w:t>Šī prasība attiecas uz:</w:t>
            </w:r>
          </w:p>
          <w:p w14:paraId="548EBA90" w14:textId="77777777" w:rsidR="00953EB2" w:rsidRPr="00E95E80" w:rsidRDefault="00953EB2" w:rsidP="00EF0CB9">
            <w:pPr>
              <w:pStyle w:val="TableParagraph"/>
              <w:numPr>
                <w:ilvl w:val="0"/>
                <w:numId w:val="29"/>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personālsabiedrību un visiem tās biedriem (ja pieteikumu iesniedz personālsabiedrība),</w:t>
            </w:r>
          </w:p>
          <w:p w14:paraId="0297FAC3" w14:textId="77777777" w:rsidR="00953EB2" w:rsidRPr="00E95E80" w:rsidRDefault="00953EB2" w:rsidP="00EF0CB9">
            <w:pPr>
              <w:pStyle w:val="TableParagraph"/>
              <w:numPr>
                <w:ilvl w:val="0"/>
                <w:numId w:val="29"/>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visiem personu apvienības dalībniekiem (ja pieteikumu iesniedz personu apvienība),</w:t>
            </w:r>
          </w:p>
          <w:p w14:paraId="1B7BB327" w14:textId="77777777" w:rsidR="00953EB2" w:rsidRPr="00E95E80" w:rsidRDefault="00953EB2" w:rsidP="00EF0CB9">
            <w:pPr>
              <w:pStyle w:val="TableParagraph"/>
              <w:numPr>
                <w:ilvl w:val="0"/>
                <w:numId w:val="29"/>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apakšuzņēmēju, kura veicamo būvdarbu vai sniedzamā pakalpojuma vērtība ir vismaz 10% no kopējās būvdarbu, pakalpojuma vai piegādes līguma vērtības,</w:t>
            </w:r>
          </w:p>
          <w:p w14:paraId="7394AE5E" w14:textId="77777777" w:rsidR="00953EB2" w:rsidRPr="00E95E80" w:rsidRDefault="00953EB2" w:rsidP="00EF0CB9">
            <w:pPr>
              <w:pStyle w:val="TableParagraph"/>
              <w:numPr>
                <w:ilvl w:val="0"/>
                <w:numId w:val="29"/>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apliecinātu Pretendenta atbilstību Nolikuma prasībām.</w:t>
            </w:r>
          </w:p>
        </w:tc>
        <w:tc>
          <w:tcPr>
            <w:tcW w:w="1119" w:type="dxa"/>
            <w:tcBorders>
              <w:top w:val="single" w:sz="8" w:space="0" w:color="auto"/>
              <w:left w:val="single" w:sz="8" w:space="0" w:color="auto"/>
            </w:tcBorders>
            <w:tcMar>
              <w:left w:w="57" w:type="dxa"/>
              <w:right w:w="57" w:type="dxa"/>
            </w:tcMar>
          </w:tcPr>
          <w:p w14:paraId="29F23CC4" w14:textId="77777777" w:rsidR="00953EB2" w:rsidRPr="00E95E80" w:rsidRDefault="00953EB2" w:rsidP="00EF0CB9">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6.2.1.</w:t>
            </w:r>
          </w:p>
        </w:tc>
        <w:tc>
          <w:tcPr>
            <w:tcW w:w="3549" w:type="dxa"/>
            <w:tcBorders>
              <w:top w:val="single" w:sz="8" w:space="0" w:color="auto"/>
            </w:tcBorders>
            <w:tcMar>
              <w:left w:w="57" w:type="dxa"/>
              <w:right w:w="57" w:type="dxa"/>
            </w:tcMar>
          </w:tcPr>
          <w:p w14:paraId="4D120557" w14:textId="77777777" w:rsidR="00953EB2" w:rsidRPr="00E95E80" w:rsidRDefault="00953EB2" w:rsidP="00EF0CB9">
            <w:pPr>
              <w:pStyle w:val="TableParagraph"/>
              <w:numPr>
                <w:ilvl w:val="0"/>
                <w:numId w:val="30"/>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Pieteikuma vēstulē (Nolikuma 1.pielikums) norādītā informācija.</w:t>
            </w:r>
          </w:p>
          <w:p w14:paraId="4763C827" w14:textId="77777777" w:rsidR="00953EB2" w:rsidRPr="00E95E80" w:rsidRDefault="00953EB2" w:rsidP="00EF0CB9">
            <w:pPr>
              <w:pStyle w:val="TableParagraph"/>
              <w:numPr>
                <w:ilvl w:val="0"/>
                <w:numId w:val="30"/>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Ja Pretendents ir Latvijā reģistrēts komersants, tad Pasūtītājs, izmantojot publiskās datu bāzes un publiski pieejamo informāciju pārbaudīs Pretendenta atbilstību Nolikuma 6.1.1.punkta prasībām.</w:t>
            </w:r>
          </w:p>
          <w:p w14:paraId="5A024912" w14:textId="77777777" w:rsidR="00953EB2" w:rsidRPr="00E95E80" w:rsidRDefault="00953EB2" w:rsidP="00EF0CB9">
            <w:pPr>
              <w:pStyle w:val="TableParagraph"/>
              <w:numPr>
                <w:ilvl w:val="0"/>
                <w:numId w:val="30"/>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Ja Pretendents ir ārvalstī reģistrēts komersants, tad tam pēc Komisijas pieprasījuma jāiesniedz attiecīgās kompetentās institūcijas izziņa (oriģināls vai apliecināta kopija), kas apliecina, ka tas atbilst Nolikuma 6.1.1.punkta prasībām. Gadījumā, ja mītnes zemē nav attiecīgās institūcijas, tad Pretendentam jāiesniedz SPSIL 48.panta 12.daļā minētie dokumenti.</w:t>
            </w:r>
          </w:p>
        </w:tc>
      </w:tr>
      <w:tr w:rsidR="00953EB2" w:rsidRPr="00E95E80" w14:paraId="7C646B45" w14:textId="77777777" w:rsidTr="00CA7AD9">
        <w:tc>
          <w:tcPr>
            <w:tcW w:w="1072" w:type="dxa"/>
            <w:tcMar>
              <w:left w:w="57" w:type="dxa"/>
              <w:right w:w="57" w:type="dxa"/>
            </w:tcMar>
          </w:tcPr>
          <w:p w14:paraId="15753728"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6.1.2.</w:t>
            </w:r>
            <w:bookmarkStart w:id="15" w:name="Punkts_6_1_2"/>
            <w:bookmarkEnd w:id="15"/>
          </w:p>
        </w:tc>
        <w:tc>
          <w:tcPr>
            <w:tcW w:w="3686" w:type="dxa"/>
            <w:tcMar>
              <w:left w:w="57" w:type="dxa"/>
              <w:right w:w="57" w:type="dxa"/>
            </w:tcMar>
          </w:tcPr>
          <w:p w14:paraId="4CD1BFD0"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Pretendents nav pasludināts par maksātnespējīgu, neatrodas likvidācijas stadijā, vai tā saimnieciskā darbība nav apturēta vai pārtraukta.</w:t>
            </w:r>
          </w:p>
          <w:p w14:paraId="25B876F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 xml:space="preserve">Piezīme: </w:t>
            </w:r>
            <w:r w:rsidRPr="00E95E80">
              <w:rPr>
                <w:rFonts w:ascii="Times New Roman" w:hAnsi="Times New Roman" w:cs="Times New Roman"/>
                <w:sz w:val="24"/>
                <w:szCs w:val="24"/>
              </w:rPr>
              <w:t>Šī prasība attiecas uz:</w:t>
            </w:r>
          </w:p>
          <w:p w14:paraId="30B7B000" w14:textId="77777777" w:rsidR="00953EB2" w:rsidRPr="00E95E80" w:rsidRDefault="00953EB2" w:rsidP="000A16E8">
            <w:pPr>
              <w:pStyle w:val="TableParagraph"/>
              <w:numPr>
                <w:ilvl w:val="0"/>
                <w:numId w:val="2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personālsabiedrību un visiem tās biedriem (ja pieteikumu iesniedz personālsabiedrība),</w:t>
            </w:r>
          </w:p>
          <w:p w14:paraId="11E7CF89" w14:textId="77777777" w:rsidR="00953EB2" w:rsidRPr="00E95E80" w:rsidRDefault="00953EB2" w:rsidP="000A16E8">
            <w:pPr>
              <w:pStyle w:val="TableParagraph"/>
              <w:numPr>
                <w:ilvl w:val="0"/>
                <w:numId w:val="2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visiem personu apvienības dalībniekiem (ja pieteikumu iesniedz personu apvienība),</w:t>
            </w:r>
          </w:p>
          <w:p w14:paraId="051184F4" w14:textId="77777777" w:rsidR="00953EB2" w:rsidRPr="00E95E80" w:rsidRDefault="00953EB2" w:rsidP="000A16E8">
            <w:pPr>
              <w:pStyle w:val="TableParagraph"/>
              <w:numPr>
                <w:ilvl w:val="0"/>
                <w:numId w:val="2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apakšuzņēmēju, kura veicamo </w:t>
            </w:r>
            <w:r w:rsidRPr="00E95E80">
              <w:rPr>
                <w:rFonts w:ascii="Times New Roman" w:hAnsi="Times New Roman" w:cs="Times New Roman"/>
                <w:sz w:val="24"/>
                <w:szCs w:val="24"/>
              </w:rPr>
              <w:lastRenderedPageBreak/>
              <w:t>būvdarbu vai sniedzamā pakalpojuma vērtība ir vismaz 10% no kopējās būvdarbu, pakalpojuma vai piegādes līguma vērtības,</w:t>
            </w:r>
          </w:p>
          <w:p w14:paraId="0C263160" w14:textId="77777777" w:rsidR="00953EB2" w:rsidRPr="00E95E80" w:rsidRDefault="00953EB2" w:rsidP="000A16E8">
            <w:pPr>
              <w:pStyle w:val="TableParagraph"/>
              <w:numPr>
                <w:ilvl w:val="0"/>
                <w:numId w:val="2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apliecinātu Pretendenta atbilstību Nolikuma prasībām.</w:t>
            </w:r>
          </w:p>
        </w:tc>
        <w:tc>
          <w:tcPr>
            <w:tcW w:w="1119" w:type="dxa"/>
            <w:tcMar>
              <w:left w:w="57" w:type="dxa"/>
              <w:right w:w="57" w:type="dxa"/>
            </w:tcMar>
          </w:tcPr>
          <w:p w14:paraId="3040F436"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6.2.2.</w:t>
            </w:r>
          </w:p>
        </w:tc>
        <w:tc>
          <w:tcPr>
            <w:tcW w:w="3549" w:type="dxa"/>
            <w:tcMar>
              <w:left w:w="57" w:type="dxa"/>
              <w:right w:w="57" w:type="dxa"/>
            </w:tcMar>
          </w:tcPr>
          <w:p w14:paraId="46E58845" w14:textId="77777777" w:rsidR="00953EB2" w:rsidRPr="00E95E80" w:rsidRDefault="00953EB2" w:rsidP="000A16E8">
            <w:pPr>
              <w:pStyle w:val="TableParagraph"/>
              <w:numPr>
                <w:ilvl w:val="0"/>
                <w:numId w:val="28"/>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Pieteikuma vēstulē (Nolikuma 1.pielikums) norādītā informācija.</w:t>
            </w:r>
          </w:p>
          <w:p w14:paraId="6EA991EF" w14:textId="77777777" w:rsidR="00953EB2" w:rsidRPr="00E95E80" w:rsidRDefault="00953EB2" w:rsidP="000A16E8">
            <w:pPr>
              <w:pStyle w:val="TableParagraph"/>
              <w:numPr>
                <w:ilvl w:val="0"/>
                <w:numId w:val="28"/>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Ja Pretendents ir Latvijā reģistrēts komersants, tad Pasūtītājs, izmantojot publiskās datu bāzes un publiski pieejamo informāciju pārbaudīs Pretendenta atbilstību Nolikuma 6.1.2.punkta prasībām.</w:t>
            </w:r>
          </w:p>
          <w:p w14:paraId="7A5079FA" w14:textId="77777777" w:rsidR="00953EB2" w:rsidRPr="00E95E80" w:rsidRDefault="00953EB2" w:rsidP="000A16E8">
            <w:pPr>
              <w:pStyle w:val="TableParagraph"/>
              <w:numPr>
                <w:ilvl w:val="0"/>
                <w:numId w:val="28"/>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Ja Pretendents ir ārvalstī reģistrēts komersants, tad tam pēc Komisijas pieprasījuma jāiesniedz attiecīgās kompetentās institūcijas izziņa (oriģināls vai apliecināta </w:t>
            </w:r>
            <w:r w:rsidRPr="00E95E80">
              <w:rPr>
                <w:rFonts w:ascii="Times New Roman" w:hAnsi="Times New Roman" w:cs="Times New Roman"/>
                <w:sz w:val="24"/>
                <w:szCs w:val="24"/>
              </w:rPr>
              <w:lastRenderedPageBreak/>
              <w:t>kopija), kas apliecina, ka tas atbilst Nolikuma 6.1.2.punkta prasībām. Gadījumā, ja mītnes zemē nav attiecīgās institūcijas, tad Pretendentam jāiesniedz SPSIL 48.panta 12.daļā minētie dokumenti.</w:t>
            </w:r>
          </w:p>
        </w:tc>
      </w:tr>
      <w:tr w:rsidR="00953EB2" w:rsidRPr="00E95E80" w14:paraId="5879B1D7" w14:textId="77777777" w:rsidTr="00CA7AD9">
        <w:tc>
          <w:tcPr>
            <w:tcW w:w="1072" w:type="dxa"/>
            <w:tcMar>
              <w:left w:w="57" w:type="dxa"/>
              <w:right w:w="57" w:type="dxa"/>
            </w:tcMar>
          </w:tcPr>
          <w:p w14:paraId="33743539"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6.1.3.</w:t>
            </w:r>
          </w:p>
        </w:tc>
        <w:tc>
          <w:tcPr>
            <w:tcW w:w="3686" w:type="dxa"/>
            <w:tcMar>
              <w:left w:w="57" w:type="dxa"/>
              <w:right w:w="57" w:type="dxa"/>
            </w:tcMar>
          </w:tcPr>
          <w:p w14:paraId="0C2A88A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Iepirkuma procedūras dokumentu sagatavotājs (pasūtītāja amatpersona vai darbinieks), iepirkuma komisijas loceklis vai eksperts ir saistīts ar Pretendentu SPSIL 30.panta pirmās vai otrās daļas izpratnē vai ir ieinteresēts kāda Pretendenta izvēlē, un Pasūtītājam nav iespējams novērst šo situāciju ar Pretendentu mazāk ierobežojošiem pasākumiem.</w:t>
            </w:r>
          </w:p>
          <w:p w14:paraId="56C82F73"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p>
          <w:p w14:paraId="58D13A00"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 xml:space="preserve">Piezīme: </w:t>
            </w:r>
            <w:r w:rsidRPr="00E95E80">
              <w:rPr>
                <w:rFonts w:ascii="Times New Roman" w:hAnsi="Times New Roman" w:cs="Times New Roman"/>
                <w:sz w:val="24"/>
                <w:szCs w:val="24"/>
              </w:rPr>
              <w:t>Šī prasība attiecas uz:</w:t>
            </w:r>
          </w:p>
          <w:p w14:paraId="6DAAE910" w14:textId="77777777" w:rsidR="00953EB2" w:rsidRPr="00E95E80" w:rsidRDefault="00953EB2" w:rsidP="000A16E8">
            <w:pPr>
              <w:pStyle w:val="TableParagraph"/>
              <w:numPr>
                <w:ilvl w:val="0"/>
                <w:numId w:val="26"/>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personālsabiedrību un visiem tās biedriem (ja pieteikumu iesniedz personālsabiedrība),</w:t>
            </w:r>
          </w:p>
          <w:p w14:paraId="50BC0D90" w14:textId="77777777" w:rsidR="00953EB2" w:rsidRPr="00E95E80" w:rsidRDefault="00953EB2" w:rsidP="000A16E8">
            <w:pPr>
              <w:pStyle w:val="TableParagraph"/>
              <w:numPr>
                <w:ilvl w:val="0"/>
                <w:numId w:val="26"/>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visiem personu apvienības dalībniekiem (ja pieteikumu iesniedz personu apvienība),</w:t>
            </w:r>
          </w:p>
          <w:p w14:paraId="596125CD" w14:textId="77777777" w:rsidR="00953EB2" w:rsidRPr="00E95E80" w:rsidRDefault="00953EB2" w:rsidP="000A16E8">
            <w:pPr>
              <w:pStyle w:val="TableParagraph"/>
              <w:numPr>
                <w:ilvl w:val="0"/>
                <w:numId w:val="26"/>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apakšuzņēmēju, kura veicamo būvdarbu vai sniedzamā pakalpojuma vērtība ir vismaz 10% no kopējās būvdarbu, pakalpojuma vai piegādes līguma vērtības,</w:t>
            </w:r>
          </w:p>
          <w:p w14:paraId="7EF4172A" w14:textId="77777777" w:rsidR="00953EB2" w:rsidRPr="00E95E80" w:rsidRDefault="00953EB2" w:rsidP="000A16E8">
            <w:pPr>
              <w:pStyle w:val="TableParagraph"/>
              <w:numPr>
                <w:ilvl w:val="0"/>
                <w:numId w:val="26"/>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apliecinātu Pretendenta atbilstību Nolikuma prasībām.</w:t>
            </w:r>
          </w:p>
        </w:tc>
        <w:tc>
          <w:tcPr>
            <w:tcW w:w="1119" w:type="dxa"/>
            <w:tcMar>
              <w:left w:w="57" w:type="dxa"/>
              <w:right w:w="57" w:type="dxa"/>
            </w:tcMar>
          </w:tcPr>
          <w:p w14:paraId="7529A376"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6.2.3.</w:t>
            </w:r>
          </w:p>
        </w:tc>
        <w:tc>
          <w:tcPr>
            <w:tcW w:w="3549" w:type="dxa"/>
            <w:tcMar>
              <w:left w:w="57" w:type="dxa"/>
              <w:right w:w="57" w:type="dxa"/>
            </w:tcMar>
          </w:tcPr>
          <w:p w14:paraId="5970D3C9"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Ja Pretendenta rīcībā ir informācija, ka tas ir saistīts ar iepirkuma procedūras dokumentu sagatavotāju (Pasūtītāja amatpersonu vai darbinieku), iepirkuma komisijas locekli vai ekspertu SPSIL 30.panta pirmās vai otrās daļas izpratnē, tas norāda to Pieteikuma vēstulē (Nolikuma 1.pielikums).</w:t>
            </w:r>
          </w:p>
        </w:tc>
      </w:tr>
      <w:tr w:rsidR="00953EB2" w:rsidRPr="00E95E80" w14:paraId="0B5371C0" w14:textId="77777777" w:rsidTr="00CA7AD9">
        <w:tc>
          <w:tcPr>
            <w:tcW w:w="1072" w:type="dxa"/>
            <w:tcMar>
              <w:left w:w="57" w:type="dxa"/>
              <w:right w:w="57" w:type="dxa"/>
            </w:tcMar>
          </w:tcPr>
          <w:p w14:paraId="4FA86D8E"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6.1.4.</w:t>
            </w:r>
          </w:p>
        </w:tc>
        <w:tc>
          <w:tcPr>
            <w:tcW w:w="3686" w:type="dxa"/>
            <w:tcMar>
              <w:left w:w="57" w:type="dxa"/>
              <w:right w:w="57" w:type="dxa"/>
            </w:tcMar>
          </w:tcPr>
          <w:p w14:paraId="0B7FC25F"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Pretendentam ir konkurenci ierobežojošas priekšrocības iepirkuma procedūrā, ja tas vai ar to saistīta juridiskā persona iesaistījās iepirkuma procedūras sagatavošanā saskaņā ar SPSIL 22.panta trešo daļu un to nevar novērst ar mazāk ierobežojošiem pasākumiem, un Pretendents nevar pierādīt, ka tā vai ar to saistītas juridiskās personas dalība iepirkuma procedūras sagatavošanā neierobežo konkurenci.</w:t>
            </w:r>
          </w:p>
          <w:p w14:paraId="3F506B90"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 xml:space="preserve">Piezīme: </w:t>
            </w:r>
            <w:r w:rsidRPr="00E95E80">
              <w:rPr>
                <w:rFonts w:ascii="Times New Roman" w:hAnsi="Times New Roman" w:cs="Times New Roman"/>
                <w:sz w:val="24"/>
                <w:szCs w:val="24"/>
              </w:rPr>
              <w:t>Šī prasība attiecas uz:</w:t>
            </w:r>
          </w:p>
          <w:p w14:paraId="0B3B3DDF"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 personālsabiedrību un visiem tās biedriem (ja pieteikumu iesniedz personālsabiedrība),</w:t>
            </w:r>
          </w:p>
          <w:p w14:paraId="7AC13D38" w14:textId="77777777" w:rsidR="00953EB2" w:rsidRPr="00E95E80" w:rsidRDefault="00953EB2" w:rsidP="000A16E8">
            <w:pPr>
              <w:pStyle w:val="TableParagraph"/>
              <w:numPr>
                <w:ilvl w:val="0"/>
                <w:numId w:val="25"/>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visiem personu apvienības dalībniekiem (ja pieteikumu iesniedz personu apvienība),</w:t>
            </w:r>
          </w:p>
          <w:p w14:paraId="625689CC" w14:textId="77777777" w:rsidR="00953EB2" w:rsidRPr="00E95E80" w:rsidRDefault="00953EB2" w:rsidP="000A16E8">
            <w:pPr>
              <w:pStyle w:val="TableParagraph"/>
              <w:numPr>
                <w:ilvl w:val="0"/>
                <w:numId w:val="25"/>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apakšuzņēmēju, kura veicamo būvdarbu vai sniedzamā pakalpojuma vērtība ir vismaz 10% no kopējās būvdarbu, pakalpojuma vai piegādes līguma vērtības,</w:t>
            </w:r>
          </w:p>
          <w:p w14:paraId="2CF14C13" w14:textId="77777777" w:rsidR="00953EB2" w:rsidRPr="00E95E80" w:rsidRDefault="00953EB2" w:rsidP="000A16E8">
            <w:pPr>
              <w:pStyle w:val="TableParagraph"/>
              <w:numPr>
                <w:ilvl w:val="0"/>
                <w:numId w:val="25"/>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apliecinātu Pretendenta atbilstību Nolikuma prasībām.</w:t>
            </w:r>
          </w:p>
        </w:tc>
        <w:tc>
          <w:tcPr>
            <w:tcW w:w="1119" w:type="dxa"/>
            <w:tcMar>
              <w:left w:w="57" w:type="dxa"/>
              <w:right w:w="57" w:type="dxa"/>
            </w:tcMar>
          </w:tcPr>
          <w:p w14:paraId="40003D22"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6.2.4.</w:t>
            </w:r>
          </w:p>
        </w:tc>
        <w:tc>
          <w:tcPr>
            <w:tcW w:w="3549" w:type="dxa"/>
            <w:tcMar>
              <w:left w:w="57" w:type="dxa"/>
              <w:right w:w="57" w:type="dxa"/>
            </w:tcMar>
          </w:tcPr>
          <w:p w14:paraId="64361F16"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Ja Pretendents ir bijis iesaistīts vai ar to saistīta juridiska persona ir bijusi iesaistīta iepirkuma procedūras sagatavošanā saskaņā ar SPSIL 22.panta trešo daļu, Pretendents to norāda Pieteikuma vēstulē (Nolikuma 1.pielikums) un iesniedz pierādījumus, ka nav tādu apstākļu, kas šim Pretendentam dotu jebkādas priekšrocības iepirkuma procedūrā, tādējādi ierobežojot konkurenci.</w:t>
            </w:r>
          </w:p>
        </w:tc>
      </w:tr>
      <w:tr w:rsidR="00953EB2" w:rsidRPr="00E95E80" w14:paraId="66EB3B01" w14:textId="77777777" w:rsidTr="00CA7AD9">
        <w:tc>
          <w:tcPr>
            <w:tcW w:w="1072" w:type="dxa"/>
            <w:tcBorders>
              <w:right w:val="single" w:sz="8" w:space="0" w:color="auto"/>
            </w:tcBorders>
            <w:tcMar>
              <w:left w:w="57" w:type="dxa"/>
              <w:right w:w="57" w:type="dxa"/>
            </w:tcMar>
          </w:tcPr>
          <w:p w14:paraId="1B3F95AA"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6.1.5.</w:t>
            </w:r>
          </w:p>
        </w:tc>
        <w:tc>
          <w:tcPr>
            <w:tcW w:w="3686" w:type="dxa"/>
            <w:tcBorders>
              <w:left w:val="single" w:sz="8" w:space="0" w:color="auto"/>
            </w:tcBorders>
            <w:tcMar>
              <w:left w:w="57" w:type="dxa"/>
              <w:right w:w="57" w:type="dxa"/>
            </w:tcMar>
          </w:tcPr>
          <w:p w14:paraId="715D5619"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Pretendents ir sniedzis nepatiesu informāciju, lai apliecinātu atbilstību Nolikuma 6.sadaļā minētajiem izslēgšanas noteikumiem vai sniedzis nepatiesu informāciju par Pretendenta kvalifikācijas prasībām, vai nav sniedzis prasīto informāciju.</w:t>
            </w:r>
          </w:p>
          <w:p w14:paraId="24BCF7E4"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 xml:space="preserve">Piezīme: </w:t>
            </w:r>
            <w:r w:rsidRPr="00E95E80">
              <w:rPr>
                <w:rFonts w:ascii="Times New Roman" w:hAnsi="Times New Roman" w:cs="Times New Roman"/>
                <w:sz w:val="24"/>
                <w:szCs w:val="24"/>
              </w:rPr>
              <w:t>Šī prasība attiecas uz:</w:t>
            </w:r>
          </w:p>
          <w:p w14:paraId="007EB495" w14:textId="77777777" w:rsidR="00953EB2" w:rsidRPr="00E95E80" w:rsidRDefault="00953EB2" w:rsidP="000A16E8">
            <w:pPr>
              <w:pStyle w:val="TableParagraph"/>
              <w:numPr>
                <w:ilvl w:val="0"/>
                <w:numId w:val="24"/>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personālsabiedrību un visiem tās biedriem (ja pieteikumu iesniedz personālsabiedrība),</w:t>
            </w:r>
          </w:p>
          <w:p w14:paraId="17E267F0" w14:textId="77777777" w:rsidR="00953EB2" w:rsidRPr="00E95E80" w:rsidRDefault="00953EB2" w:rsidP="000A16E8">
            <w:pPr>
              <w:pStyle w:val="TableParagraph"/>
              <w:numPr>
                <w:ilvl w:val="0"/>
                <w:numId w:val="24"/>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visiem personu apvienības dalībniekiem (ja pieteikumu iesniedz personu apvienība),</w:t>
            </w:r>
          </w:p>
          <w:p w14:paraId="63BA1151" w14:textId="77777777" w:rsidR="00953EB2" w:rsidRPr="00E95E80" w:rsidRDefault="00953EB2" w:rsidP="000A16E8">
            <w:pPr>
              <w:pStyle w:val="TableParagraph"/>
              <w:numPr>
                <w:ilvl w:val="0"/>
                <w:numId w:val="24"/>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apakšuzņēmēju, kura veicamo būvdarbu vai sniedzamā pakalpojuma vērtība ir vismaz 10% no kopējās būvdarbu, pakalpojuma vai piegādes līguma vērtības,</w:t>
            </w:r>
          </w:p>
          <w:p w14:paraId="74373F6E" w14:textId="77777777" w:rsidR="00953EB2" w:rsidRPr="00E95E80" w:rsidRDefault="00953EB2" w:rsidP="000A16E8">
            <w:pPr>
              <w:pStyle w:val="TableParagraph"/>
              <w:numPr>
                <w:ilvl w:val="0"/>
                <w:numId w:val="24"/>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apliecinātu Pretendenta atbilstību Nolikuma prasībām.</w:t>
            </w:r>
          </w:p>
        </w:tc>
        <w:tc>
          <w:tcPr>
            <w:tcW w:w="1119" w:type="dxa"/>
            <w:tcMar>
              <w:left w:w="57" w:type="dxa"/>
              <w:right w:w="57" w:type="dxa"/>
            </w:tcMar>
          </w:tcPr>
          <w:p w14:paraId="06894FCF"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6.2.5.</w:t>
            </w:r>
          </w:p>
        </w:tc>
        <w:tc>
          <w:tcPr>
            <w:tcW w:w="3549" w:type="dxa"/>
            <w:tcMar>
              <w:left w:w="57" w:type="dxa"/>
              <w:right w:w="57" w:type="dxa"/>
            </w:tcMar>
          </w:tcPr>
          <w:p w14:paraId="5CC75A97"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Dokumenti nav jāiesniedz. Pasūtītājs pārliecināsies par šī izslēgšanas nosacījuma </w:t>
            </w:r>
            <w:proofErr w:type="spellStart"/>
            <w:r w:rsidRPr="00E95E80">
              <w:rPr>
                <w:rFonts w:ascii="Times New Roman" w:hAnsi="Times New Roman" w:cs="Times New Roman"/>
                <w:sz w:val="24"/>
                <w:szCs w:val="24"/>
              </w:rPr>
              <w:t>neattiecināmību</w:t>
            </w:r>
            <w:proofErr w:type="spellEnd"/>
            <w:r w:rsidRPr="00E95E80">
              <w:rPr>
                <w:rFonts w:ascii="Times New Roman" w:hAnsi="Times New Roman" w:cs="Times New Roman"/>
                <w:sz w:val="24"/>
                <w:szCs w:val="24"/>
              </w:rPr>
              <w:t xml:space="preserve"> piedāvājuma izvērtēšanas laikā.</w:t>
            </w:r>
          </w:p>
        </w:tc>
      </w:tr>
      <w:tr w:rsidR="00953EB2" w:rsidRPr="00E95E80" w14:paraId="5DD10FBF" w14:textId="77777777" w:rsidTr="00CA7AD9">
        <w:tc>
          <w:tcPr>
            <w:tcW w:w="9426" w:type="dxa"/>
            <w:gridSpan w:val="4"/>
            <w:tcMar>
              <w:left w:w="57" w:type="dxa"/>
              <w:right w:w="57" w:type="dxa"/>
            </w:tcMar>
          </w:tcPr>
          <w:p w14:paraId="694381A2" w14:textId="77777777" w:rsidR="00953EB2" w:rsidRPr="00E95E80" w:rsidRDefault="00953EB2" w:rsidP="0024005F">
            <w:pPr>
              <w:pStyle w:val="TableParagraph"/>
              <w:tabs>
                <w:tab w:val="left" w:pos="198"/>
              </w:tabs>
              <w:spacing w:after="120"/>
              <w:rPr>
                <w:rFonts w:ascii="Times New Roman" w:hAnsi="Times New Roman" w:cs="Times New Roman"/>
                <w:b/>
                <w:i/>
                <w:sz w:val="24"/>
                <w:szCs w:val="24"/>
              </w:rPr>
            </w:pPr>
            <w:r w:rsidRPr="00E95E80">
              <w:rPr>
                <w:rFonts w:ascii="Times New Roman" w:hAnsi="Times New Roman" w:cs="Times New Roman"/>
                <w:b/>
                <w:i/>
                <w:sz w:val="24"/>
                <w:szCs w:val="24"/>
              </w:rPr>
              <w:t>Atlases nosacījumi, atbilstība profesionālās darbības veikšanai</w:t>
            </w:r>
          </w:p>
        </w:tc>
      </w:tr>
      <w:tr w:rsidR="00953EB2" w:rsidRPr="00E95E80" w14:paraId="39B7CA52" w14:textId="77777777" w:rsidTr="00CA7AD9">
        <w:tc>
          <w:tcPr>
            <w:tcW w:w="1072" w:type="dxa"/>
            <w:tcBorders>
              <w:right w:val="single" w:sz="8" w:space="0" w:color="auto"/>
            </w:tcBorders>
            <w:tcMar>
              <w:left w:w="57" w:type="dxa"/>
              <w:right w:w="57" w:type="dxa"/>
            </w:tcMar>
          </w:tcPr>
          <w:p w14:paraId="385601CE"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6.1.6.</w:t>
            </w:r>
          </w:p>
        </w:tc>
        <w:tc>
          <w:tcPr>
            <w:tcW w:w="3686" w:type="dxa"/>
            <w:tcBorders>
              <w:left w:val="single" w:sz="8" w:space="0" w:color="auto"/>
            </w:tcBorders>
            <w:tcMar>
              <w:left w:w="57" w:type="dxa"/>
              <w:right w:w="57" w:type="dxa"/>
            </w:tcMar>
          </w:tcPr>
          <w:p w14:paraId="5690197F" w14:textId="2F8D6106" w:rsidR="00953EB2" w:rsidRPr="00E95E80" w:rsidRDefault="00953EB2" w:rsidP="00CA7AD9">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Pieteikuma vēstule, ar piedāvājuma derīguma termiņu </w:t>
            </w:r>
            <w:r w:rsidR="00CA7AD9" w:rsidRPr="00E95E80">
              <w:rPr>
                <w:rFonts w:ascii="Times New Roman" w:hAnsi="Times New Roman" w:cs="Times New Roman"/>
                <w:sz w:val="24"/>
                <w:szCs w:val="24"/>
              </w:rPr>
              <w:t>45</w:t>
            </w:r>
            <w:r w:rsidRPr="00E95E80">
              <w:rPr>
                <w:rFonts w:ascii="Times New Roman" w:hAnsi="Times New Roman" w:cs="Times New Roman"/>
                <w:sz w:val="24"/>
                <w:szCs w:val="24"/>
              </w:rPr>
              <w:t xml:space="preserve"> (vai vairāk) dienas no piedāvājumu iesniegšanas dienas.</w:t>
            </w:r>
          </w:p>
        </w:tc>
        <w:tc>
          <w:tcPr>
            <w:tcW w:w="1119" w:type="dxa"/>
            <w:tcBorders>
              <w:right w:val="single" w:sz="8" w:space="0" w:color="auto"/>
            </w:tcBorders>
            <w:tcMar>
              <w:left w:w="57" w:type="dxa"/>
              <w:right w:w="57" w:type="dxa"/>
            </w:tcMar>
          </w:tcPr>
          <w:p w14:paraId="712EF8EC"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6.2.6.</w:t>
            </w:r>
          </w:p>
        </w:tc>
        <w:tc>
          <w:tcPr>
            <w:tcW w:w="3549" w:type="dxa"/>
            <w:tcBorders>
              <w:left w:val="single" w:sz="8" w:space="0" w:color="auto"/>
            </w:tcBorders>
            <w:tcMar>
              <w:left w:w="57" w:type="dxa"/>
              <w:right w:w="57" w:type="dxa"/>
            </w:tcMar>
          </w:tcPr>
          <w:p w14:paraId="3210632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Aizpildīta Pieteikuma vēstule, atbilstoši Nolikuma 1.pielikumā minētajām prasībām.</w:t>
            </w:r>
          </w:p>
        </w:tc>
      </w:tr>
      <w:tr w:rsidR="00953EB2" w:rsidRPr="00E95E80" w14:paraId="26158777" w14:textId="77777777" w:rsidTr="00CA7AD9">
        <w:tc>
          <w:tcPr>
            <w:tcW w:w="1072" w:type="dxa"/>
            <w:tcMar>
              <w:left w:w="57" w:type="dxa"/>
              <w:right w:w="57" w:type="dxa"/>
            </w:tcMar>
          </w:tcPr>
          <w:p w14:paraId="5AD983C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6.1.7.</w:t>
            </w:r>
          </w:p>
        </w:tc>
        <w:tc>
          <w:tcPr>
            <w:tcW w:w="3686" w:type="dxa"/>
            <w:tcMar>
              <w:left w:w="57" w:type="dxa"/>
              <w:right w:w="57" w:type="dxa"/>
            </w:tcMar>
          </w:tcPr>
          <w:p w14:paraId="65A06664"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Pretendents ir iesniedzis informāciju par tā:</w:t>
            </w:r>
          </w:p>
          <w:p w14:paraId="5584FE04"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likumīgajiem pārstāvjiem,</w:t>
            </w:r>
          </w:p>
          <w:p w14:paraId="6A11CAAC"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komercdarbības reģistrāciju, atbilstoši tā mītnes zemes </w:t>
            </w:r>
            <w:r w:rsidRPr="00E95E80">
              <w:rPr>
                <w:rFonts w:ascii="Times New Roman" w:hAnsi="Times New Roman" w:cs="Times New Roman"/>
                <w:sz w:val="24"/>
                <w:szCs w:val="24"/>
              </w:rPr>
              <w:lastRenderedPageBreak/>
              <w:t>normatīvajos aktos noteiktajām prasībām.</w:t>
            </w:r>
          </w:p>
          <w:p w14:paraId="479925EA"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 xml:space="preserve">Piezīme: </w:t>
            </w:r>
            <w:r w:rsidRPr="00E95E80">
              <w:rPr>
                <w:rFonts w:ascii="Times New Roman" w:hAnsi="Times New Roman" w:cs="Times New Roman"/>
                <w:sz w:val="24"/>
                <w:szCs w:val="24"/>
              </w:rPr>
              <w:t>Šī prasība attiecas uz:</w:t>
            </w:r>
          </w:p>
          <w:p w14:paraId="59505E65" w14:textId="77777777" w:rsidR="00953EB2" w:rsidRPr="00E95E80" w:rsidRDefault="00953EB2" w:rsidP="000A16E8">
            <w:pPr>
              <w:pStyle w:val="TableParagraph"/>
              <w:numPr>
                <w:ilvl w:val="0"/>
                <w:numId w:val="23"/>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personālsabiedrību un visiem tās biedriem (ja pieteikumu iesniedz personālsabiedrība),</w:t>
            </w:r>
          </w:p>
          <w:p w14:paraId="7B42211A" w14:textId="77777777" w:rsidR="00953EB2" w:rsidRPr="00E95E80" w:rsidRDefault="00953EB2" w:rsidP="000A16E8">
            <w:pPr>
              <w:pStyle w:val="TableParagraph"/>
              <w:numPr>
                <w:ilvl w:val="0"/>
                <w:numId w:val="23"/>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visiem personu apvienības dalībniekiem (ja pieteikumu iesniedz personu apvienība),</w:t>
            </w:r>
          </w:p>
          <w:p w14:paraId="32FCEF89" w14:textId="77777777" w:rsidR="00953EB2" w:rsidRPr="00E95E80" w:rsidRDefault="00953EB2" w:rsidP="000A16E8">
            <w:pPr>
              <w:pStyle w:val="TableParagraph"/>
              <w:numPr>
                <w:ilvl w:val="0"/>
                <w:numId w:val="23"/>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apakšuzņēmēju, kura veicamo būvdarbu vai sniedzamā pakalpojuma vērtība ir vismaz 10% no kopējās būvdarbu, pakalpojuma vai piegādes līguma vērtības,</w:t>
            </w:r>
          </w:p>
          <w:p w14:paraId="2C7E35CF" w14:textId="77777777" w:rsidR="00953EB2" w:rsidRPr="00E95E80" w:rsidRDefault="00953EB2" w:rsidP="000A16E8">
            <w:pPr>
              <w:pStyle w:val="TableParagraph"/>
              <w:numPr>
                <w:ilvl w:val="0"/>
                <w:numId w:val="23"/>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apliecinātu Pretendenta atbilstību Nolikuma prasībām.</w:t>
            </w:r>
          </w:p>
        </w:tc>
        <w:tc>
          <w:tcPr>
            <w:tcW w:w="1119" w:type="dxa"/>
            <w:tcMar>
              <w:left w:w="57" w:type="dxa"/>
              <w:right w:w="57" w:type="dxa"/>
            </w:tcMar>
          </w:tcPr>
          <w:p w14:paraId="00E31447"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6.2.7.</w:t>
            </w:r>
          </w:p>
        </w:tc>
        <w:tc>
          <w:tcPr>
            <w:tcW w:w="3549" w:type="dxa"/>
            <w:tcMar>
              <w:left w:w="57" w:type="dxa"/>
              <w:right w:w="57" w:type="dxa"/>
            </w:tcMar>
          </w:tcPr>
          <w:p w14:paraId="228DA59C"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Ja Pretendents ir Latvijā reģistrēts komersants, tad apliecinošs dokuments nav jāiesniedz. Pasūtītājs, izmantojot publiskās datu bāzes un publiski pieejamo </w:t>
            </w:r>
            <w:r w:rsidRPr="00E95E80">
              <w:rPr>
                <w:rFonts w:ascii="Times New Roman" w:hAnsi="Times New Roman" w:cs="Times New Roman"/>
                <w:sz w:val="24"/>
                <w:szCs w:val="24"/>
              </w:rPr>
              <w:lastRenderedPageBreak/>
              <w:t>informāciju pārbaudīs Pretendenta atbilstību Nolikuma 6.1.7.punkta prasībām.</w:t>
            </w:r>
          </w:p>
          <w:p w14:paraId="2F1725E5"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Ja Pretendents ir ārvalstī reģistrēts komersants, tad tam jāiesniedz attiecīgās kompetentās institūcijas izziņa (oriģināls vai apliecināta kopija), kas apliecina, ka tas atbilst Nolikuma 6.1.7.punkta prasībām. Gadījumā, ja mītnes zemē nav attiecīgās institūcijas, tad Pretendentam jāiesniedz SPSIL 48.panta 12.daļā minētie dokumenti.</w:t>
            </w:r>
          </w:p>
        </w:tc>
      </w:tr>
      <w:tr w:rsidR="00953EB2" w:rsidRPr="00E95E80" w14:paraId="72F11616" w14:textId="77777777" w:rsidTr="00CA7AD9">
        <w:tc>
          <w:tcPr>
            <w:tcW w:w="1072" w:type="dxa"/>
            <w:tcMar>
              <w:left w:w="57" w:type="dxa"/>
              <w:right w:w="57" w:type="dxa"/>
            </w:tcMar>
          </w:tcPr>
          <w:p w14:paraId="22FAA415"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6.1.8.</w:t>
            </w:r>
          </w:p>
        </w:tc>
        <w:tc>
          <w:tcPr>
            <w:tcW w:w="3686" w:type="dxa"/>
            <w:tcMar>
              <w:left w:w="57" w:type="dxa"/>
              <w:right w:w="57" w:type="dxa"/>
            </w:tcMar>
          </w:tcPr>
          <w:p w14:paraId="04756C2C"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Pretendentam Latvijas Republikas spēkā esošajos normatīvajos aktos noteiktajos gadījumos un kārtībā ir jābūt reģistrētam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 vai attiecīgajā profesionālās darbības reģistrācijas iestādē ārvalstīs, vai Pretendentam ir kompetentas institūcijas izsniegta licence, sertifikāts vai cits līdzvērtīgs dokuments, ja attiecīgās valsts normatīvie tiesību akti paredz profesionālo reģistrāciju, licences vai sertifikāta vai citu līdzvērtīgu dokumentu iesniegšanu.</w:t>
            </w:r>
          </w:p>
          <w:p w14:paraId="27C38819"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Piezīme:</w:t>
            </w:r>
          </w:p>
          <w:p w14:paraId="1348FA7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1) Šī prasība attiecas uz:</w:t>
            </w:r>
          </w:p>
          <w:p w14:paraId="71BC8A97" w14:textId="77777777" w:rsidR="00953EB2" w:rsidRPr="00E95E80" w:rsidRDefault="00953EB2" w:rsidP="000A16E8">
            <w:pPr>
              <w:pStyle w:val="TableParagraph"/>
              <w:numPr>
                <w:ilvl w:val="0"/>
                <w:numId w:val="22"/>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personālsabiedrību un visiem tās biedriem (ja pieteikumu iesniedz personālsabiedrība),</w:t>
            </w:r>
          </w:p>
          <w:p w14:paraId="691DBAA0" w14:textId="77777777" w:rsidR="00953EB2" w:rsidRPr="00E95E80" w:rsidRDefault="00953EB2" w:rsidP="000A16E8">
            <w:pPr>
              <w:pStyle w:val="TableParagraph"/>
              <w:numPr>
                <w:ilvl w:val="0"/>
                <w:numId w:val="22"/>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visiem personu apvienības dalībniekiem (ja pieteikumu iesniedz personu apvienība),</w:t>
            </w:r>
          </w:p>
          <w:p w14:paraId="348D86C9" w14:textId="77777777" w:rsidR="00953EB2" w:rsidRPr="00E95E80" w:rsidRDefault="00953EB2" w:rsidP="000A16E8">
            <w:pPr>
              <w:pStyle w:val="TableParagraph"/>
              <w:numPr>
                <w:ilvl w:val="0"/>
                <w:numId w:val="22"/>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apakšuzņēmēju, kura veicamo būvdarbu vai sniedzamā pakalpojuma vērtība ir vismaz 10% no kopējās būvdarbu, pakalpojuma vai piegādes līguma vērtības,</w:t>
            </w:r>
          </w:p>
          <w:p w14:paraId="34788DC2" w14:textId="77777777" w:rsidR="00953EB2" w:rsidRPr="00E95E80" w:rsidRDefault="00953EB2" w:rsidP="000A16E8">
            <w:pPr>
              <w:pStyle w:val="TableParagraph"/>
              <w:numPr>
                <w:ilvl w:val="0"/>
                <w:numId w:val="22"/>
              </w:numPr>
              <w:tabs>
                <w:tab w:val="left" w:pos="198"/>
              </w:tabs>
              <w:spacing w:after="120"/>
              <w:ind w:left="0" w:firstLine="0"/>
              <w:rPr>
                <w:rFonts w:ascii="Times New Roman" w:hAnsi="Times New Roman" w:cs="Times New Roman"/>
                <w:b/>
                <w:sz w:val="24"/>
                <w:szCs w:val="24"/>
              </w:rPr>
            </w:pPr>
            <w:r w:rsidRPr="00E95E80">
              <w:rPr>
                <w:rFonts w:ascii="Times New Roman" w:hAnsi="Times New Roman" w:cs="Times New Roman"/>
                <w:sz w:val="24"/>
                <w:szCs w:val="24"/>
              </w:rPr>
              <w:t xml:space="preserve">personām, uz kuru iespējām Pretendents balstās, lai apliecinātu Pretendenta atbilstību Nolikuma prasībām, kuras iepirkuma līguma </w:t>
            </w:r>
            <w:r w:rsidRPr="00E95E80">
              <w:rPr>
                <w:rFonts w:ascii="Times New Roman" w:hAnsi="Times New Roman" w:cs="Times New Roman"/>
                <w:sz w:val="24"/>
                <w:szCs w:val="24"/>
              </w:rPr>
              <w:lastRenderedPageBreak/>
              <w:t xml:space="preserve">izpildes ietvaros veiks darbus, kuru veikšanai nepieciešama reģistrācija </w:t>
            </w:r>
            <w:proofErr w:type="spellStart"/>
            <w:r w:rsidRPr="00E95E80">
              <w:rPr>
                <w:rFonts w:ascii="Times New Roman" w:hAnsi="Times New Roman" w:cs="Times New Roman"/>
                <w:sz w:val="24"/>
                <w:szCs w:val="24"/>
              </w:rPr>
              <w:t>Būvkomersanta</w:t>
            </w:r>
            <w:proofErr w:type="spellEnd"/>
            <w:r w:rsidRPr="00E95E80">
              <w:rPr>
                <w:rFonts w:ascii="Times New Roman" w:hAnsi="Times New Roman" w:cs="Times New Roman"/>
                <w:sz w:val="24"/>
                <w:szCs w:val="24"/>
              </w:rPr>
              <w:t xml:space="preserve"> reģistrā vai attiecīgajā profesionālās darbības reģistrācijas iestādē ārvalstīs, attiecīgās valsts normatīvajos aktos noteiktajos gadījumos un kārtībā.</w:t>
            </w:r>
          </w:p>
          <w:p w14:paraId="0FE322EC"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2) uz būvdarbu uzsākšanas (iepirkuma līguma slēgšanas) brīdi saskaņā ar Būvniecības likuma 22.pantu komersantam (tai skaitā ārvalstu komersantam) jābūt reģistrētam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 norādot vismaz vienu </w:t>
            </w:r>
            <w:proofErr w:type="spellStart"/>
            <w:r w:rsidRPr="00E95E80">
              <w:rPr>
                <w:rFonts w:ascii="Times New Roman" w:hAnsi="Times New Roman" w:cs="Times New Roman"/>
                <w:sz w:val="24"/>
                <w:szCs w:val="24"/>
              </w:rPr>
              <w:t>būvspeciālistu</w:t>
            </w:r>
            <w:proofErr w:type="spellEnd"/>
            <w:r w:rsidRPr="00E95E80">
              <w:rPr>
                <w:rFonts w:ascii="Times New Roman" w:hAnsi="Times New Roman" w:cs="Times New Roman"/>
                <w:sz w:val="24"/>
                <w:szCs w:val="24"/>
              </w:rPr>
              <w:t xml:space="preserve"> reģistrā reģistrētu </w:t>
            </w:r>
            <w:proofErr w:type="spellStart"/>
            <w:r w:rsidRPr="00E95E80">
              <w:rPr>
                <w:rFonts w:ascii="Times New Roman" w:hAnsi="Times New Roman" w:cs="Times New Roman"/>
                <w:sz w:val="24"/>
                <w:szCs w:val="24"/>
              </w:rPr>
              <w:t>būvspeciālistu</w:t>
            </w:r>
            <w:proofErr w:type="spellEnd"/>
            <w:r w:rsidRPr="00E95E80">
              <w:rPr>
                <w:rFonts w:ascii="Times New Roman" w:hAnsi="Times New Roman" w:cs="Times New Roman"/>
                <w:sz w:val="24"/>
                <w:szCs w:val="24"/>
              </w:rPr>
              <w:t>.</w:t>
            </w:r>
          </w:p>
          <w:p w14:paraId="17BF6A3D"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Attiecīgi Būvniecības informācijas sistēmas </w:t>
            </w:r>
            <w:proofErr w:type="spellStart"/>
            <w:r w:rsidRPr="00E95E80">
              <w:rPr>
                <w:rFonts w:ascii="Times New Roman" w:hAnsi="Times New Roman" w:cs="Times New Roman"/>
                <w:sz w:val="24"/>
                <w:szCs w:val="24"/>
              </w:rPr>
              <w:t>būvspeciālistu</w:t>
            </w:r>
            <w:proofErr w:type="spellEnd"/>
            <w:r w:rsidRPr="00E95E80">
              <w:rPr>
                <w:rFonts w:ascii="Times New Roman" w:hAnsi="Times New Roman" w:cs="Times New Roman"/>
                <w:sz w:val="24"/>
                <w:szCs w:val="24"/>
              </w:rPr>
              <w:t xml:space="preserve"> reģistrā ir paredzēts reģistrēt arī </w:t>
            </w:r>
            <w:proofErr w:type="spellStart"/>
            <w:r w:rsidRPr="00E95E80">
              <w:rPr>
                <w:rFonts w:ascii="Times New Roman" w:hAnsi="Times New Roman" w:cs="Times New Roman"/>
                <w:sz w:val="24"/>
                <w:szCs w:val="24"/>
              </w:rPr>
              <w:t>būvspeciālistus</w:t>
            </w:r>
            <w:proofErr w:type="spellEnd"/>
            <w:r w:rsidRPr="00E95E80">
              <w:rPr>
                <w:rFonts w:ascii="Times New Roman" w:hAnsi="Times New Roman" w:cs="Times New Roman"/>
                <w:sz w:val="24"/>
                <w:szCs w:val="24"/>
              </w:rPr>
              <w:t>, kas būs īslaicīgo pakalpojumu sniedzēji.</w:t>
            </w:r>
          </w:p>
        </w:tc>
        <w:tc>
          <w:tcPr>
            <w:tcW w:w="1119" w:type="dxa"/>
            <w:tcMar>
              <w:left w:w="57" w:type="dxa"/>
              <w:right w:w="57" w:type="dxa"/>
            </w:tcMar>
          </w:tcPr>
          <w:p w14:paraId="255B69F9"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6.2.8.</w:t>
            </w:r>
          </w:p>
        </w:tc>
        <w:tc>
          <w:tcPr>
            <w:tcW w:w="3549" w:type="dxa"/>
            <w:tcMar>
              <w:left w:w="57" w:type="dxa"/>
              <w:right w:w="57" w:type="dxa"/>
            </w:tcMar>
          </w:tcPr>
          <w:p w14:paraId="3EFD37B2"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Ja Pretendents ir Latvijā reģistrēts komersants, tad apliecinošs dokuments nav jāiesniedz. Pasūtītājs, reģistrācijas faktu pārbaudīs publiskā datu bāzē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reģistra tīmekļvietnē: https://bis.gov.lv/bisp/.</w:t>
            </w:r>
          </w:p>
          <w:p w14:paraId="134E7106"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Ja Pretendents ir ārvalstī reģistrēts komersants un tas nav reģistrēts Latvijas</w:t>
            </w:r>
          </w:p>
          <w:p w14:paraId="43529FFD"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Republikas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 jāiesniedz attiecīgās mītnes zemes reģistrācijas vai licencēšanas vai sertificēšanas faktus apliecinoši dokumenti, ja attiecīgās mītnes zemes, kurā reģistrēts Pretendents, normatīvie akti to pieprasa.</w:t>
            </w:r>
          </w:p>
          <w:p w14:paraId="53D07836"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Pretendentam, kas nav reģistrēts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 jāiesniedz apliecinājums, ka gadījumā, ja tas tiks izvēlēts kā saimnieciski visizdevīgākais, tas līdz līguma noslēgšanai reģistrēsies</w:t>
            </w:r>
          </w:p>
          <w:p w14:paraId="7FA09E82"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Latvijas Republikas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 un iesniegs Pasūtītājam atbilstošus dokumentus par reģistrācijas faktu.</w:t>
            </w:r>
          </w:p>
          <w:p w14:paraId="4FEDDAD6"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Ja personu apvienības viens no dalībniekiem un/vai </w:t>
            </w:r>
            <w:r w:rsidRPr="00E95E80">
              <w:rPr>
                <w:rFonts w:ascii="Times New Roman" w:hAnsi="Times New Roman" w:cs="Times New Roman"/>
                <w:sz w:val="24"/>
                <w:szCs w:val="24"/>
              </w:rPr>
              <w:lastRenderedPageBreak/>
              <w:t>apakšuzņēmējs, kura veicamo būvdarbu vai sniedzamo pakalpojumu vērtība ir vismaz 10% no kopējās būvdarbu, pakalpojuma vai piegādes līguma vērtības un/vai persona uz kuras iespējām Pretendents balstās, lai apliecinātu Pretendenta atbilstību Nolikuma prasībām veic darbus, uz kuriem neattiecas</w:t>
            </w:r>
            <w:r w:rsidRPr="00E95E80">
              <w:rPr>
                <w:rFonts w:ascii="Times New Roman" w:hAnsi="Times New Roman" w:cs="Times New Roman"/>
                <w:b/>
                <w:sz w:val="24"/>
                <w:szCs w:val="24"/>
              </w:rPr>
              <w:t xml:space="preserve"> </w:t>
            </w:r>
            <w:r w:rsidRPr="00E95E80">
              <w:rPr>
                <w:rFonts w:ascii="Times New Roman" w:hAnsi="Times New Roman" w:cs="Times New Roman"/>
                <w:sz w:val="24"/>
                <w:szCs w:val="24"/>
              </w:rPr>
              <w:t xml:space="preserve">Būvniecības likuma nosacījumi par </w:t>
            </w:r>
            <w:proofErr w:type="spellStart"/>
            <w:r w:rsidRPr="00E95E80">
              <w:rPr>
                <w:rFonts w:ascii="Times New Roman" w:hAnsi="Times New Roman" w:cs="Times New Roman"/>
                <w:sz w:val="24"/>
                <w:szCs w:val="24"/>
              </w:rPr>
              <w:t>būvkomersanta</w:t>
            </w:r>
            <w:proofErr w:type="spellEnd"/>
            <w:r w:rsidRPr="00E95E80">
              <w:rPr>
                <w:rFonts w:ascii="Times New Roman" w:hAnsi="Times New Roman" w:cs="Times New Roman"/>
                <w:sz w:val="24"/>
                <w:szCs w:val="24"/>
              </w:rPr>
              <w:t xml:space="preserve"> reģistrāciju, tad reģistrācija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 nav obligāta, bet Pretendentam ir jāiesniedz apliecinājums (brīvā formā) par iepriekš minēto personu pamatotu nereģistrēšanu Latvijas Republikas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w:t>
            </w:r>
          </w:p>
        </w:tc>
      </w:tr>
      <w:tr w:rsidR="00953EB2" w:rsidRPr="00E95E80" w14:paraId="3D846EDF" w14:textId="77777777" w:rsidTr="00CA7AD9">
        <w:tc>
          <w:tcPr>
            <w:tcW w:w="1072" w:type="dxa"/>
            <w:tcMar>
              <w:left w:w="57" w:type="dxa"/>
              <w:right w:w="57" w:type="dxa"/>
            </w:tcMar>
          </w:tcPr>
          <w:p w14:paraId="25E93BBC"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6.1.9.</w:t>
            </w:r>
          </w:p>
        </w:tc>
        <w:tc>
          <w:tcPr>
            <w:tcW w:w="3686" w:type="dxa"/>
            <w:tcMar>
              <w:left w:w="57" w:type="dxa"/>
              <w:right w:w="57" w:type="dxa"/>
            </w:tcMar>
          </w:tcPr>
          <w:p w14:paraId="7FA56AF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 būvuzņēmēja civiltiesiskā atbildība ir apdrošināta atbilstoši Ministru kabineta 19.01.2014. noteikumu Nr.502 “Noteikumi par </w:t>
            </w:r>
            <w:proofErr w:type="spellStart"/>
            <w:r w:rsidRPr="00E95E80">
              <w:rPr>
                <w:rFonts w:ascii="Times New Roman" w:hAnsi="Times New Roman" w:cs="Times New Roman"/>
                <w:sz w:val="24"/>
                <w:szCs w:val="24"/>
              </w:rPr>
              <w:t>būvspeciālistu</w:t>
            </w:r>
            <w:proofErr w:type="spellEnd"/>
            <w:r w:rsidRPr="00E95E80">
              <w:rPr>
                <w:rFonts w:ascii="Times New Roman" w:hAnsi="Times New Roman" w:cs="Times New Roman"/>
                <w:sz w:val="24"/>
                <w:szCs w:val="24"/>
              </w:rPr>
              <w:t xml:space="preserve"> un būvdarbu veicēju civiltiesiskās atbildības obligāto apdrošināšanu” prasībām.</w:t>
            </w:r>
          </w:p>
          <w:p w14:paraId="0804A2FB"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Piezīme:</w:t>
            </w:r>
            <w:r w:rsidRPr="00E95E80">
              <w:rPr>
                <w:rFonts w:ascii="Times New Roman" w:hAnsi="Times New Roman" w:cs="Times New Roman"/>
                <w:b/>
                <w:sz w:val="24"/>
                <w:szCs w:val="24"/>
              </w:rPr>
              <w:t xml:space="preserve"> </w:t>
            </w:r>
            <w:r w:rsidRPr="00E95E80">
              <w:rPr>
                <w:rFonts w:ascii="Times New Roman" w:hAnsi="Times New Roman" w:cs="Times New Roman"/>
                <w:sz w:val="24"/>
                <w:szCs w:val="24"/>
              </w:rPr>
              <w:t>Ja Pretendents ir personālsabiedrība vai personu apvienība, minēto prasību var iesniegt viens no personālsabiedrības biedriem vai viens no personu apvienības dalībniekiem.</w:t>
            </w:r>
          </w:p>
        </w:tc>
        <w:tc>
          <w:tcPr>
            <w:tcW w:w="1119" w:type="dxa"/>
            <w:tcMar>
              <w:left w:w="57" w:type="dxa"/>
              <w:right w:w="57" w:type="dxa"/>
            </w:tcMar>
          </w:tcPr>
          <w:p w14:paraId="34ED1B60"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6.2.9.</w:t>
            </w:r>
          </w:p>
        </w:tc>
        <w:tc>
          <w:tcPr>
            <w:tcW w:w="3549" w:type="dxa"/>
            <w:tcMar>
              <w:left w:w="57" w:type="dxa"/>
              <w:right w:w="57" w:type="dxa"/>
            </w:tcMar>
          </w:tcPr>
          <w:p w14:paraId="07400174"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Pretendenta būvuzņēmēja civiltiesiskās atbildības polises kopija vai Pretendenta apliecinājums atbilstoši Nolikuma 8.pielikumam.</w:t>
            </w:r>
          </w:p>
        </w:tc>
      </w:tr>
      <w:tr w:rsidR="00953EB2" w:rsidRPr="00E95E80" w14:paraId="1177E5BD" w14:textId="77777777" w:rsidTr="00CA7AD9">
        <w:tc>
          <w:tcPr>
            <w:tcW w:w="1072" w:type="dxa"/>
            <w:tcMar>
              <w:left w:w="57" w:type="dxa"/>
              <w:right w:w="57" w:type="dxa"/>
            </w:tcMar>
          </w:tcPr>
          <w:p w14:paraId="1C9E2F8A"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6.1.10.</w:t>
            </w:r>
          </w:p>
        </w:tc>
        <w:tc>
          <w:tcPr>
            <w:tcW w:w="3686" w:type="dxa"/>
            <w:tcMar>
              <w:left w:w="57" w:type="dxa"/>
              <w:right w:w="57" w:type="dxa"/>
            </w:tcMar>
          </w:tcPr>
          <w:p w14:paraId="7B928264" w14:textId="2E7F7B12"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Pretendentam ir izveidota, ieviesta un sertificēta kvalitātes vadības sistēma atbilstoši starptautiskā kvalitātes vadības standarta ISO 9001:2015 vai ekvivalenta standarta prasībām, </w:t>
            </w:r>
            <w:r w:rsidR="004946DE" w:rsidRPr="00E95E80">
              <w:rPr>
                <w:rFonts w:ascii="Times New Roman" w:hAnsi="Times New Roman" w:cs="Times New Roman"/>
                <w:sz w:val="24"/>
                <w:szCs w:val="24"/>
              </w:rPr>
              <w:t>vai arī Pretendenta apraksts, no kura izriet, ka Pretendents</w:t>
            </w:r>
            <w:r w:rsidRPr="00E95E80">
              <w:rPr>
                <w:rFonts w:ascii="Times New Roman" w:hAnsi="Times New Roman" w:cs="Times New Roman"/>
                <w:sz w:val="24"/>
                <w:szCs w:val="24"/>
              </w:rPr>
              <w:t xml:space="preserve"> īsteno līdzvērtīgus kvalitātes vadības pasākumus.</w:t>
            </w:r>
          </w:p>
          <w:p w14:paraId="3EA13E8C"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 xml:space="preserve">Piezīme: </w:t>
            </w:r>
            <w:r w:rsidRPr="00E95E80">
              <w:rPr>
                <w:rFonts w:ascii="Times New Roman" w:hAnsi="Times New Roman" w:cs="Times New Roman"/>
                <w:sz w:val="24"/>
                <w:szCs w:val="24"/>
              </w:rPr>
              <w:t>Ja Pretendents ir personālsabiedrība vai personu apvienība, minēto prasību var iesniegt viens no personālsabiedrības biedriem vai viens no personu apvienības dalībniekiem.</w:t>
            </w:r>
          </w:p>
        </w:tc>
        <w:tc>
          <w:tcPr>
            <w:tcW w:w="1119" w:type="dxa"/>
            <w:tcMar>
              <w:left w:w="57" w:type="dxa"/>
              <w:right w:w="57" w:type="dxa"/>
            </w:tcMar>
          </w:tcPr>
          <w:p w14:paraId="4AE96364"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6.2.10.</w:t>
            </w:r>
          </w:p>
        </w:tc>
        <w:tc>
          <w:tcPr>
            <w:tcW w:w="3549" w:type="dxa"/>
            <w:tcMar>
              <w:left w:w="57" w:type="dxa"/>
              <w:right w:w="57" w:type="dxa"/>
            </w:tcMar>
          </w:tcPr>
          <w:p w14:paraId="7696C7B2" w14:textId="221F790B" w:rsidR="00953EB2" w:rsidRPr="00E95E80" w:rsidRDefault="00953EB2" w:rsidP="004946DE">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ISO 9001:2015 vai ekvivalentas kvalitātes sistēmas, kas atbilst Eiropas sertifikācijas standartiem, sertifikāta kopija, vai citas Eiropas Savienības dalībvalsts normatīvajos aktos noteiktajā kārtībā akreditētas institūcijas sertifikāta kopija, vai </w:t>
            </w:r>
            <w:r w:rsidR="004946DE" w:rsidRPr="00E95E80">
              <w:rPr>
                <w:rFonts w:ascii="Times New Roman" w:hAnsi="Times New Roman" w:cs="Times New Roman"/>
                <w:sz w:val="24"/>
                <w:szCs w:val="24"/>
              </w:rPr>
              <w:t>apraksts</w:t>
            </w:r>
            <w:r w:rsidRPr="00E95E80">
              <w:rPr>
                <w:rFonts w:ascii="Times New Roman" w:hAnsi="Times New Roman" w:cs="Times New Roman"/>
                <w:sz w:val="24"/>
                <w:szCs w:val="24"/>
              </w:rPr>
              <w:t xml:space="preserve"> par līdzvērtīgu kvalitātes nodrošināšanas pasākumu īstenošanu būvdarbu veikšanā.</w:t>
            </w:r>
          </w:p>
        </w:tc>
      </w:tr>
      <w:tr w:rsidR="00953EB2" w:rsidRPr="00E95E80" w14:paraId="2519D683" w14:textId="77777777" w:rsidTr="00CA7AD9">
        <w:tc>
          <w:tcPr>
            <w:tcW w:w="9426" w:type="dxa"/>
            <w:gridSpan w:val="4"/>
            <w:tcMar>
              <w:left w:w="57" w:type="dxa"/>
              <w:right w:w="57" w:type="dxa"/>
            </w:tcMar>
          </w:tcPr>
          <w:p w14:paraId="3FB530B1" w14:textId="77777777" w:rsidR="00953EB2" w:rsidRPr="00E95E80" w:rsidRDefault="00953EB2" w:rsidP="0024005F">
            <w:pPr>
              <w:pStyle w:val="TableParagraph"/>
              <w:tabs>
                <w:tab w:val="left" w:pos="198"/>
              </w:tabs>
              <w:spacing w:after="120"/>
              <w:rPr>
                <w:rFonts w:ascii="Times New Roman" w:hAnsi="Times New Roman" w:cs="Times New Roman"/>
                <w:b/>
                <w:i/>
                <w:sz w:val="24"/>
                <w:szCs w:val="24"/>
              </w:rPr>
            </w:pPr>
            <w:r w:rsidRPr="00E95E80">
              <w:rPr>
                <w:rFonts w:ascii="Times New Roman" w:hAnsi="Times New Roman" w:cs="Times New Roman"/>
                <w:b/>
                <w:i/>
                <w:sz w:val="24"/>
                <w:szCs w:val="24"/>
              </w:rPr>
              <w:t>Saimnieciskais un finansiālais stāvoklis</w:t>
            </w:r>
          </w:p>
        </w:tc>
      </w:tr>
      <w:tr w:rsidR="00953EB2" w:rsidRPr="00E95E80" w14:paraId="06F89458" w14:textId="77777777" w:rsidTr="00CA7AD9">
        <w:tc>
          <w:tcPr>
            <w:tcW w:w="1072" w:type="dxa"/>
            <w:tcBorders>
              <w:right w:val="single" w:sz="8" w:space="0" w:color="auto"/>
            </w:tcBorders>
            <w:tcMar>
              <w:left w:w="57" w:type="dxa"/>
              <w:right w:w="57" w:type="dxa"/>
            </w:tcMar>
          </w:tcPr>
          <w:p w14:paraId="6B471BC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6.1.11.</w:t>
            </w:r>
          </w:p>
        </w:tc>
        <w:tc>
          <w:tcPr>
            <w:tcW w:w="3686" w:type="dxa"/>
            <w:tcBorders>
              <w:left w:val="single" w:sz="8" w:space="0" w:color="auto"/>
              <w:right w:val="single" w:sz="8" w:space="0" w:color="auto"/>
            </w:tcBorders>
            <w:tcMar>
              <w:left w:w="57" w:type="dxa"/>
              <w:right w:w="57" w:type="dxa"/>
            </w:tcMar>
          </w:tcPr>
          <w:p w14:paraId="2200B5D9" w14:textId="60EA4724"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 vidējais apgrozījums par pēdējiem 3 (trīs) gadiem (2019., 2020., 2021.gads) ir bijis vismaz 50 tūkst. </w:t>
            </w:r>
            <w:proofErr w:type="spellStart"/>
            <w:r w:rsidRPr="00E95E80">
              <w:rPr>
                <w:rFonts w:ascii="Times New Roman" w:hAnsi="Times New Roman" w:cs="Times New Roman"/>
                <w:i/>
                <w:sz w:val="24"/>
                <w:szCs w:val="24"/>
              </w:rPr>
              <w:t>euro</w:t>
            </w:r>
            <w:proofErr w:type="spellEnd"/>
            <w:r w:rsidRPr="00E95E80">
              <w:rPr>
                <w:rFonts w:ascii="Times New Roman" w:hAnsi="Times New Roman" w:cs="Times New Roman"/>
                <w:i/>
                <w:sz w:val="24"/>
                <w:szCs w:val="24"/>
              </w:rPr>
              <w:t xml:space="preserve"> </w:t>
            </w:r>
            <w:r w:rsidRPr="00E95E80">
              <w:rPr>
                <w:rFonts w:ascii="Times New Roman" w:hAnsi="Times New Roman" w:cs="Times New Roman"/>
                <w:sz w:val="24"/>
                <w:szCs w:val="24"/>
              </w:rPr>
              <w:t>gadā,</w:t>
            </w:r>
          </w:p>
          <w:p w14:paraId="104D0DB1"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Piezīme:</w:t>
            </w:r>
          </w:p>
          <w:p w14:paraId="7712FA31"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sz w:val="24"/>
                <w:szCs w:val="24"/>
              </w:rPr>
              <w:t>1)</w:t>
            </w:r>
            <w:r w:rsidRPr="00E95E80">
              <w:rPr>
                <w:rFonts w:ascii="Times New Roman" w:hAnsi="Times New Roman" w:cs="Times New Roman"/>
                <w:b/>
                <w:sz w:val="24"/>
                <w:szCs w:val="24"/>
              </w:rPr>
              <w:t xml:space="preserve"> </w:t>
            </w:r>
            <w:r w:rsidRPr="00E95E80">
              <w:rPr>
                <w:rFonts w:ascii="Times New Roman" w:hAnsi="Times New Roman" w:cs="Times New Roman"/>
                <w:sz w:val="24"/>
                <w:szCs w:val="24"/>
              </w:rPr>
              <w:t>Ja Pretendents ir personālsabiedrība vai personu apvienība, Pretendenta vidējais apgrozījums iepriekšējos 3 (trīs) finanšu gados tiek aprēķināts no visu personālsabiedrības biedru vai visu to personu apvienības dalībnieku, uz kuru iespējām Pretendents balstās, lai izpildītu kvalifikācijas prasības attiecībā uz Pretendenta finansiālo un saimniecisko stāvokli, un kuri būs finansiāli atbildīgi par iepirkuma līguma izpildi, kopējā apgrozījuma.</w:t>
            </w:r>
          </w:p>
          <w:p w14:paraId="2E15212A"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sz w:val="24"/>
                <w:szCs w:val="24"/>
              </w:rPr>
              <w:t>2)</w:t>
            </w:r>
            <w:r w:rsidRPr="00E95E80">
              <w:rPr>
                <w:rFonts w:ascii="Times New Roman" w:hAnsi="Times New Roman" w:cs="Times New Roman"/>
                <w:b/>
                <w:sz w:val="24"/>
                <w:szCs w:val="24"/>
              </w:rPr>
              <w:t xml:space="preserve"> </w:t>
            </w:r>
            <w:r w:rsidRPr="00E95E80">
              <w:rPr>
                <w:rFonts w:ascii="Times New Roman" w:hAnsi="Times New Roman" w:cs="Times New Roman"/>
                <w:sz w:val="24"/>
                <w:szCs w:val="24"/>
              </w:rPr>
              <w:t>Ja Pretendents (arī personālsabiedrības biedrs vai personu apvienības dalībnieks) ir darbojies tirgū mazāk nekā 3 (trīs) gadus, apgrozījumam jāatbilst iepriekšminētajām prasībām attiecīgajā darbības laika periodā.</w:t>
            </w:r>
          </w:p>
        </w:tc>
        <w:tc>
          <w:tcPr>
            <w:tcW w:w="1119" w:type="dxa"/>
            <w:tcBorders>
              <w:left w:val="single" w:sz="8" w:space="0" w:color="auto"/>
            </w:tcBorders>
            <w:tcMar>
              <w:left w:w="57" w:type="dxa"/>
              <w:right w:w="57" w:type="dxa"/>
            </w:tcMar>
          </w:tcPr>
          <w:p w14:paraId="7BA6095E"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6.2.11.</w:t>
            </w:r>
          </w:p>
        </w:tc>
        <w:tc>
          <w:tcPr>
            <w:tcW w:w="3549" w:type="dxa"/>
            <w:tcMar>
              <w:left w:w="57" w:type="dxa"/>
              <w:right w:w="57" w:type="dxa"/>
            </w:tcMar>
          </w:tcPr>
          <w:p w14:paraId="2BC2556F" w14:textId="77777777" w:rsidR="00953EB2" w:rsidRPr="00E95E80" w:rsidRDefault="00953EB2" w:rsidP="000A16E8">
            <w:pPr>
              <w:pStyle w:val="TableParagraph"/>
              <w:numPr>
                <w:ilvl w:val="0"/>
                <w:numId w:val="21"/>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Pretendentam jāiesniedz Peļņas vai zaudējumu aprēķini no apstiprinātiem Gada pārskatiem (kopijas) vai izdrukas no VID Elektroniskās deklarēšanas sistēmas (EDS) par pēdējiem 3 (trīs) gadiem (2019., 2020., 2021.gads).</w:t>
            </w:r>
          </w:p>
          <w:p w14:paraId="114B0B2E" w14:textId="77777777" w:rsidR="00953EB2" w:rsidRPr="00E95E80" w:rsidRDefault="00953EB2" w:rsidP="000A16E8">
            <w:pPr>
              <w:pStyle w:val="TableParagraph"/>
              <w:numPr>
                <w:ilvl w:val="0"/>
                <w:numId w:val="21"/>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Aizpildīta Nolikuma 9.pielikuma Veidlapa 1.</w:t>
            </w:r>
          </w:p>
        </w:tc>
      </w:tr>
      <w:tr w:rsidR="00953EB2" w:rsidRPr="00E95E80" w14:paraId="51D83D4B" w14:textId="77777777" w:rsidTr="00CA7AD9">
        <w:tc>
          <w:tcPr>
            <w:tcW w:w="1072" w:type="dxa"/>
            <w:tcBorders>
              <w:right w:val="single" w:sz="8" w:space="0" w:color="auto"/>
            </w:tcBorders>
            <w:tcMar>
              <w:left w:w="57" w:type="dxa"/>
              <w:right w:w="57" w:type="dxa"/>
            </w:tcMar>
          </w:tcPr>
          <w:p w14:paraId="095FA307"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6.1.12.</w:t>
            </w:r>
          </w:p>
        </w:tc>
        <w:tc>
          <w:tcPr>
            <w:tcW w:w="3686" w:type="dxa"/>
            <w:tcBorders>
              <w:left w:val="single" w:sz="8" w:space="0" w:color="auto"/>
            </w:tcBorders>
            <w:tcMar>
              <w:left w:w="57" w:type="dxa"/>
              <w:right w:w="57" w:type="dxa"/>
            </w:tcMar>
          </w:tcPr>
          <w:p w14:paraId="34FDF9B8" w14:textId="61CC64A4"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Pretendentam ir jābūt pieejamiem brīviem finanšu līdzekļiem vai pieejamiem kredītresursiem tādā kredītiestādē, kurai ir tiesības sniegt finanšu pakalpojumus Latvijas Republikā vai Eiropas Savienības, vai Eiropas Ekonomikas zonas valstī vismaz </w:t>
            </w:r>
            <w:r w:rsidR="004946DE" w:rsidRPr="00E95E80">
              <w:rPr>
                <w:rFonts w:ascii="Times New Roman" w:hAnsi="Times New Roman" w:cs="Times New Roman"/>
                <w:sz w:val="24"/>
                <w:szCs w:val="24"/>
              </w:rPr>
              <w:t>4</w:t>
            </w:r>
            <w:r w:rsidR="00340F4B" w:rsidRPr="00E95E80">
              <w:rPr>
                <w:rFonts w:ascii="Times New Roman" w:hAnsi="Times New Roman" w:cs="Times New Roman"/>
                <w:sz w:val="24"/>
                <w:szCs w:val="24"/>
              </w:rPr>
              <w:t xml:space="preserve">0 000 </w:t>
            </w:r>
            <w:proofErr w:type="spellStart"/>
            <w:r w:rsidR="00340F4B" w:rsidRPr="00E95E80">
              <w:rPr>
                <w:rFonts w:ascii="Times New Roman" w:hAnsi="Times New Roman" w:cs="Times New Roman"/>
                <w:i/>
                <w:sz w:val="24"/>
                <w:szCs w:val="24"/>
              </w:rPr>
              <w:t>euro</w:t>
            </w:r>
            <w:proofErr w:type="spellEnd"/>
            <w:r w:rsidRPr="00E95E80">
              <w:rPr>
                <w:rFonts w:ascii="Times New Roman" w:hAnsi="Times New Roman" w:cs="Times New Roman"/>
                <w:sz w:val="24"/>
                <w:szCs w:val="24"/>
              </w:rPr>
              <w:t xml:space="preserve"> apmērā Nolikuma </w:t>
            </w:r>
            <w:hyperlink w:anchor="Iepirkumaprieksmets" w:history="1">
              <w:r w:rsidRPr="00E95E80">
                <w:rPr>
                  <w:rStyle w:val="Hipersaite"/>
                  <w:rFonts w:ascii="Times New Roman" w:hAnsi="Times New Roman"/>
                  <w:color w:val="auto"/>
                  <w:sz w:val="24"/>
                  <w:szCs w:val="24"/>
                </w:rPr>
                <w:t>1.8.punktā</w:t>
              </w:r>
            </w:hyperlink>
            <w:r w:rsidRPr="00E95E80">
              <w:rPr>
                <w:rFonts w:ascii="Times New Roman" w:hAnsi="Times New Roman" w:cs="Times New Roman"/>
                <w:sz w:val="24"/>
                <w:szCs w:val="24"/>
              </w:rPr>
              <w:t xml:space="preserve"> minētā iepirkuma priekšmeta izpildei.</w:t>
            </w:r>
          </w:p>
          <w:p w14:paraId="0E61C7D6"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p>
          <w:p w14:paraId="583C14DD"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Piezīme:</w:t>
            </w:r>
          </w:p>
          <w:p w14:paraId="13F93E00"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Ja Pretendents ir personālsabiedrība vai personu apvienība, tad minēto prasību var iesniegt viens no personālsabiedrības biedriem vai viens no personu apvienības dalībniekiem vai summējot finanšu līdzekļus ar dalībnieku, kuri ir solidāri atbildīgi par visu līguma izpildi.</w:t>
            </w:r>
          </w:p>
        </w:tc>
        <w:tc>
          <w:tcPr>
            <w:tcW w:w="1119" w:type="dxa"/>
            <w:tcMar>
              <w:left w:w="57" w:type="dxa"/>
              <w:right w:w="57" w:type="dxa"/>
            </w:tcMar>
          </w:tcPr>
          <w:p w14:paraId="5BCC4610"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6.2.12.</w:t>
            </w:r>
          </w:p>
        </w:tc>
        <w:tc>
          <w:tcPr>
            <w:tcW w:w="3549" w:type="dxa"/>
            <w:tcMar>
              <w:left w:w="57" w:type="dxa"/>
              <w:right w:w="57" w:type="dxa"/>
            </w:tcMar>
          </w:tcPr>
          <w:p w14:paraId="46A8B944" w14:textId="233EF602" w:rsidR="00953EB2" w:rsidRPr="00E95E80" w:rsidRDefault="00953EB2" w:rsidP="00340F4B">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Pretendenta kredītiestādes, kurai ir tiesības sniegt finanšu pakalpojumus Latvijas Republikā vai Eiropas Savienībā vai Eiropas Ekonomikas zonas valstī, izsniegts apliecinājums (oriģināls vai apliecināta kopija), ka Pretendentam ir pieejami (brīvi no jebkādām saistībām) finanšu resursi </w:t>
            </w:r>
            <w:r w:rsidR="004946DE" w:rsidRPr="00E95E80">
              <w:rPr>
                <w:rFonts w:ascii="Times New Roman" w:hAnsi="Times New Roman" w:cs="Times New Roman"/>
                <w:sz w:val="24"/>
                <w:szCs w:val="24"/>
              </w:rPr>
              <w:t>4</w:t>
            </w:r>
            <w:r w:rsidR="00340F4B" w:rsidRPr="00E95E80">
              <w:rPr>
                <w:rFonts w:ascii="Times New Roman" w:hAnsi="Times New Roman" w:cs="Times New Roman"/>
                <w:sz w:val="24"/>
                <w:szCs w:val="24"/>
              </w:rPr>
              <w:t xml:space="preserve">0 000 </w:t>
            </w:r>
            <w:proofErr w:type="spellStart"/>
            <w:r w:rsidR="00340F4B" w:rsidRPr="00E95E80">
              <w:rPr>
                <w:rFonts w:ascii="Times New Roman" w:hAnsi="Times New Roman" w:cs="Times New Roman"/>
                <w:i/>
                <w:sz w:val="24"/>
                <w:szCs w:val="24"/>
              </w:rPr>
              <w:t>euro</w:t>
            </w:r>
            <w:proofErr w:type="spellEnd"/>
            <w:r w:rsidR="00340F4B" w:rsidRPr="00E95E80">
              <w:rPr>
                <w:rFonts w:ascii="Times New Roman" w:hAnsi="Times New Roman" w:cs="Times New Roman"/>
                <w:sz w:val="24"/>
                <w:szCs w:val="24"/>
              </w:rPr>
              <w:t xml:space="preserve"> apmērā</w:t>
            </w:r>
            <w:r w:rsidRPr="00E95E80">
              <w:rPr>
                <w:rFonts w:ascii="Times New Roman" w:hAnsi="Times New Roman" w:cs="Times New Roman"/>
                <w:sz w:val="24"/>
                <w:szCs w:val="24"/>
              </w:rPr>
              <w:t xml:space="preserve"> un gadījumā, ja Pretendentam tiks piešķirtas līguma slēgšanas tiesības iepirkuma procedūras ietvaros, tie var tikt rezervēti un izmantoti Nolikuma </w:t>
            </w:r>
            <w:hyperlink w:anchor="Iepirkumaprieksmets" w:history="1">
              <w:r w:rsidRPr="00E95E80">
                <w:rPr>
                  <w:rStyle w:val="Hipersaite"/>
                  <w:rFonts w:ascii="Times New Roman" w:hAnsi="Times New Roman"/>
                  <w:color w:val="auto"/>
                  <w:sz w:val="24"/>
                  <w:szCs w:val="24"/>
                </w:rPr>
                <w:t>1.8.punktā</w:t>
              </w:r>
            </w:hyperlink>
            <w:r w:rsidRPr="00E95E80">
              <w:rPr>
                <w:rFonts w:ascii="Times New Roman" w:hAnsi="Times New Roman" w:cs="Times New Roman"/>
                <w:sz w:val="24"/>
                <w:szCs w:val="24"/>
              </w:rPr>
              <w:t xml:space="preserve"> minētā iepirkuma priekšmeta izpildei vai Pretendentam tiks piešķirts aizdevums </w:t>
            </w:r>
            <w:r w:rsidR="004946DE" w:rsidRPr="00E95E80">
              <w:rPr>
                <w:rFonts w:ascii="Times New Roman" w:hAnsi="Times New Roman" w:cs="Times New Roman"/>
                <w:sz w:val="24"/>
                <w:szCs w:val="24"/>
              </w:rPr>
              <w:t>4</w:t>
            </w:r>
            <w:r w:rsidR="00340F4B" w:rsidRPr="00E95E80">
              <w:rPr>
                <w:rFonts w:ascii="Times New Roman" w:hAnsi="Times New Roman" w:cs="Times New Roman"/>
                <w:sz w:val="24"/>
                <w:szCs w:val="24"/>
              </w:rPr>
              <w:t xml:space="preserve">0 000 </w:t>
            </w:r>
            <w:proofErr w:type="spellStart"/>
            <w:r w:rsidR="00340F4B" w:rsidRPr="00E95E80">
              <w:rPr>
                <w:rFonts w:ascii="Times New Roman" w:hAnsi="Times New Roman" w:cs="Times New Roman"/>
                <w:i/>
                <w:sz w:val="24"/>
                <w:szCs w:val="24"/>
              </w:rPr>
              <w:t>euro</w:t>
            </w:r>
            <w:proofErr w:type="spellEnd"/>
            <w:r w:rsidR="00340F4B" w:rsidRPr="00E95E80">
              <w:rPr>
                <w:rFonts w:ascii="Times New Roman" w:hAnsi="Times New Roman" w:cs="Times New Roman"/>
                <w:sz w:val="24"/>
                <w:szCs w:val="24"/>
              </w:rPr>
              <w:t xml:space="preserve"> apmērā</w:t>
            </w:r>
            <w:r w:rsidRPr="00E95E80">
              <w:rPr>
                <w:rFonts w:ascii="Times New Roman" w:hAnsi="Times New Roman" w:cs="Times New Roman"/>
                <w:sz w:val="24"/>
                <w:szCs w:val="24"/>
              </w:rPr>
              <w:t xml:space="preserve"> gadījumā, ja Pretendentam tiks piešķirtas līguma slēgšanas tiesības iepirkuma procedūras ietvaros.</w:t>
            </w:r>
          </w:p>
        </w:tc>
      </w:tr>
      <w:tr w:rsidR="00953EB2" w:rsidRPr="00E95E80" w14:paraId="72FCA74A" w14:textId="77777777" w:rsidTr="00CA7AD9">
        <w:tc>
          <w:tcPr>
            <w:tcW w:w="9426" w:type="dxa"/>
            <w:gridSpan w:val="4"/>
            <w:tcMar>
              <w:left w:w="57" w:type="dxa"/>
              <w:right w:w="57" w:type="dxa"/>
            </w:tcMar>
          </w:tcPr>
          <w:p w14:paraId="6FB44D0C" w14:textId="77777777" w:rsidR="00953EB2" w:rsidRPr="00E95E80" w:rsidRDefault="00953EB2" w:rsidP="0024005F">
            <w:pPr>
              <w:pStyle w:val="TableParagraph"/>
              <w:tabs>
                <w:tab w:val="left" w:pos="198"/>
              </w:tabs>
              <w:spacing w:after="120"/>
              <w:rPr>
                <w:rFonts w:ascii="Times New Roman" w:hAnsi="Times New Roman" w:cs="Times New Roman"/>
                <w:b/>
                <w:i/>
                <w:sz w:val="24"/>
                <w:szCs w:val="24"/>
              </w:rPr>
            </w:pPr>
            <w:r w:rsidRPr="00E95E80">
              <w:rPr>
                <w:rFonts w:ascii="Times New Roman" w:hAnsi="Times New Roman" w:cs="Times New Roman"/>
                <w:b/>
                <w:i/>
                <w:sz w:val="24"/>
                <w:szCs w:val="24"/>
              </w:rPr>
              <w:t>Tehniskās un profesionālās spējas</w:t>
            </w:r>
          </w:p>
        </w:tc>
      </w:tr>
      <w:tr w:rsidR="00953EB2" w:rsidRPr="00E95E80" w14:paraId="143FA65C" w14:textId="77777777" w:rsidTr="00CA7AD9">
        <w:tc>
          <w:tcPr>
            <w:tcW w:w="1072" w:type="dxa"/>
            <w:tcMar>
              <w:left w:w="57" w:type="dxa"/>
              <w:right w:w="57" w:type="dxa"/>
            </w:tcMar>
          </w:tcPr>
          <w:p w14:paraId="61AAAB4E"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6.1.13.</w:t>
            </w:r>
            <w:bookmarkStart w:id="16" w:name="Punkts_6_1_13"/>
            <w:bookmarkEnd w:id="16"/>
          </w:p>
        </w:tc>
        <w:tc>
          <w:tcPr>
            <w:tcW w:w="3686" w:type="dxa"/>
            <w:tcMar>
              <w:left w:w="57" w:type="dxa"/>
              <w:right w:w="57" w:type="dxa"/>
            </w:tcMar>
          </w:tcPr>
          <w:p w14:paraId="6B7ABF0D" w14:textId="3797B6F5"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Pretendents iepriekšējo 5 (piecu) gadu laikā (2017., 2018., 2019., 2020., 2021. un 2022.gads līdz </w:t>
            </w:r>
            <w:r w:rsidRPr="00E95E80">
              <w:rPr>
                <w:rFonts w:ascii="Times New Roman" w:hAnsi="Times New Roman" w:cs="Times New Roman"/>
                <w:sz w:val="24"/>
                <w:szCs w:val="24"/>
              </w:rPr>
              <w:lastRenderedPageBreak/>
              <w:t>pieteikuma iesniegšanas dienai)</w:t>
            </w:r>
            <w:r w:rsidR="00051CD9" w:rsidRPr="00E95E80">
              <w:rPr>
                <w:rFonts w:ascii="Times New Roman" w:hAnsi="Times New Roman" w:cs="Times New Roman"/>
                <w:sz w:val="24"/>
                <w:szCs w:val="24"/>
              </w:rPr>
              <w:t xml:space="preserve"> kā galvenais būvdarbu veicējs (ģenerāluzņēmējs)</w:t>
            </w:r>
            <w:r w:rsidRPr="00E95E80">
              <w:rPr>
                <w:rFonts w:ascii="Times New Roman" w:hAnsi="Times New Roman" w:cs="Times New Roman"/>
                <w:sz w:val="24"/>
                <w:szCs w:val="24"/>
              </w:rPr>
              <w:t xml:space="preserve"> ir veicis vismaz 3 (trīs) siltumtīklu būvniecības vai pārbūves </w:t>
            </w:r>
            <w:r w:rsidR="00051CD9" w:rsidRPr="00E95E80">
              <w:rPr>
                <w:rFonts w:ascii="Times New Roman" w:hAnsi="Times New Roman" w:cs="Times New Roman"/>
                <w:sz w:val="24"/>
                <w:szCs w:val="24"/>
              </w:rPr>
              <w:t>darbus</w:t>
            </w:r>
            <w:r w:rsidRPr="00E95E80">
              <w:rPr>
                <w:rFonts w:ascii="Times New Roman" w:hAnsi="Times New Roman" w:cs="Times New Roman"/>
                <w:sz w:val="24"/>
                <w:szCs w:val="24"/>
              </w:rPr>
              <w:t xml:space="preserve"> ar siltumtīklu garumu </w:t>
            </w:r>
            <w:r w:rsidR="00051CD9" w:rsidRPr="00E95E80">
              <w:rPr>
                <w:rFonts w:ascii="Times New Roman" w:hAnsi="Times New Roman" w:cs="Times New Roman"/>
                <w:sz w:val="24"/>
                <w:szCs w:val="24"/>
              </w:rPr>
              <w:t xml:space="preserve">katrā objektā </w:t>
            </w:r>
            <w:r w:rsidRPr="00E95E80">
              <w:rPr>
                <w:rFonts w:ascii="Times New Roman" w:hAnsi="Times New Roman" w:cs="Times New Roman"/>
                <w:sz w:val="24"/>
                <w:szCs w:val="24"/>
              </w:rPr>
              <w:t>ne mazāku par 100m un diametru 2DN100 vai lielāku.</w:t>
            </w:r>
          </w:p>
          <w:p w14:paraId="5F004F41"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p>
          <w:p w14:paraId="29ED626E"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Piezīme</w:t>
            </w:r>
            <w:r w:rsidRPr="00E95E80">
              <w:rPr>
                <w:rFonts w:ascii="Times New Roman" w:hAnsi="Times New Roman" w:cs="Times New Roman"/>
                <w:sz w:val="24"/>
                <w:szCs w:val="24"/>
              </w:rPr>
              <w:t>: Šī prasība attiecas uz:</w:t>
            </w:r>
          </w:p>
          <w:p w14:paraId="12E5EC6E" w14:textId="6D48247C" w:rsidR="00953EB2" w:rsidRPr="00E95E80" w:rsidRDefault="00953EB2" w:rsidP="000A16E8">
            <w:pPr>
              <w:pStyle w:val="TableParagraph"/>
              <w:numPr>
                <w:ilvl w:val="0"/>
                <w:numId w:val="19"/>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Ja Pretendents ir personālsabiedrība vai personu apvienība, minēto prasību </w:t>
            </w:r>
            <w:r w:rsidR="00883420" w:rsidRPr="00E95E80">
              <w:rPr>
                <w:rFonts w:ascii="Times New Roman" w:hAnsi="Times New Roman" w:cs="Times New Roman"/>
                <w:sz w:val="24"/>
                <w:szCs w:val="24"/>
              </w:rPr>
              <w:t>ir jāizpilda v</w:t>
            </w:r>
            <w:r w:rsidRPr="00E95E80">
              <w:rPr>
                <w:rFonts w:ascii="Times New Roman" w:hAnsi="Times New Roman" w:cs="Times New Roman"/>
                <w:sz w:val="24"/>
                <w:szCs w:val="24"/>
              </w:rPr>
              <w:t>ien</w:t>
            </w:r>
            <w:r w:rsidR="00883420" w:rsidRPr="00E95E80">
              <w:rPr>
                <w:rFonts w:ascii="Times New Roman" w:hAnsi="Times New Roman" w:cs="Times New Roman"/>
                <w:sz w:val="24"/>
                <w:szCs w:val="24"/>
              </w:rPr>
              <w:t>am</w:t>
            </w:r>
            <w:r w:rsidRPr="00E95E80">
              <w:rPr>
                <w:rFonts w:ascii="Times New Roman" w:hAnsi="Times New Roman" w:cs="Times New Roman"/>
                <w:sz w:val="24"/>
                <w:szCs w:val="24"/>
              </w:rPr>
              <w:t xml:space="preserve"> no person</w:t>
            </w:r>
            <w:r w:rsidR="00883420" w:rsidRPr="00E95E80">
              <w:rPr>
                <w:rFonts w:ascii="Times New Roman" w:hAnsi="Times New Roman" w:cs="Times New Roman"/>
                <w:sz w:val="24"/>
                <w:szCs w:val="24"/>
              </w:rPr>
              <w:t>ālsabiedrības biedriem vai vienam</w:t>
            </w:r>
            <w:r w:rsidRPr="00E95E80">
              <w:rPr>
                <w:rFonts w:ascii="Times New Roman" w:hAnsi="Times New Roman" w:cs="Times New Roman"/>
                <w:sz w:val="24"/>
                <w:szCs w:val="24"/>
              </w:rPr>
              <w:t xml:space="preserve"> no personu apvienības dalībniekiem, kur</w:t>
            </w:r>
            <w:r w:rsidR="00883420" w:rsidRPr="00E95E80">
              <w:rPr>
                <w:rFonts w:ascii="Times New Roman" w:hAnsi="Times New Roman" w:cs="Times New Roman"/>
                <w:sz w:val="24"/>
                <w:szCs w:val="24"/>
              </w:rPr>
              <w:t>š</w:t>
            </w:r>
            <w:r w:rsidRPr="00E95E80">
              <w:rPr>
                <w:rFonts w:ascii="Times New Roman" w:hAnsi="Times New Roman" w:cs="Times New Roman"/>
                <w:sz w:val="24"/>
                <w:szCs w:val="24"/>
              </w:rPr>
              <w:t xml:space="preserve"> </w:t>
            </w:r>
            <w:r w:rsidR="00883420" w:rsidRPr="00E95E80">
              <w:rPr>
                <w:rFonts w:ascii="Times New Roman" w:hAnsi="Times New Roman" w:cs="Times New Roman"/>
                <w:sz w:val="24"/>
                <w:szCs w:val="24"/>
              </w:rPr>
              <w:t>veiks būvdarbus,</w:t>
            </w:r>
            <w:r w:rsidRPr="00E95E80">
              <w:rPr>
                <w:rFonts w:ascii="Times New Roman" w:hAnsi="Times New Roman" w:cs="Times New Roman"/>
                <w:sz w:val="24"/>
                <w:szCs w:val="24"/>
              </w:rPr>
              <w:t xml:space="preserve"> kuru izpildei attiecīgās spējas ir nepieciešamas.</w:t>
            </w:r>
            <w:r w:rsidR="00883420" w:rsidRPr="00E95E80">
              <w:rPr>
                <w:rFonts w:ascii="Times New Roman" w:hAnsi="Times New Roman" w:cs="Times New Roman"/>
                <w:sz w:val="24"/>
                <w:szCs w:val="24"/>
              </w:rPr>
              <w:t xml:space="preserve"> Vairāku biedru pieredzes nesummējas.</w:t>
            </w:r>
          </w:p>
          <w:p w14:paraId="19AC02F8" w14:textId="77777777" w:rsidR="00953EB2" w:rsidRPr="00E95E80" w:rsidRDefault="00953EB2" w:rsidP="000A16E8">
            <w:pPr>
              <w:pStyle w:val="TableParagraph"/>
              <w:numPr>
                <w:ilvl w:val="0"/>
                <w:numId w:val="19"/>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izpildītu kvalifikācijas prasības attiecībā uz Pretendenta profesionālajām vai tehniskajām iespējām, un kuri sniegs pakalpojumus, kuru izpildei attiecīgās spējas ir nepieciešamas.</w:t>
            </w:r>
          </w:p>
        </w:tc>
        <w:tc>
          <w:tcPr>
            <w:tcW w:w="1119" w:type="dxa"/>
            <w:tcMar>
              <w:left w:w="57" w:type="dxa"/>
              <w:right w:w="57" w:type="dxa"/>
            </w:tcMar>
          </w:tcPr>
          <w:p w14:paraId="76FA90BF"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6.2.13.</w:t>
            </w:r>
          </w:p>
        </w:tc>
        <w:tc>
          <w:tcPr>
            <w:tcW w:w="3549" w:type="dxa"/>
            <w:tcMar>
              <w:left w:w="57" w:type="dxa"/>
              <w:right w:w="57" w:type="dxa"/>
            </w:tcMar>
          </w:tcPr>
          <w:p w14:paraId="058FF97C" w14:textId="77777777" w:rsidR="00953EB2" w:rsidRPr="00E95E80" w:rsidRDefault="00953EB2" w:rsidP="000A16E8">
            <w:pPr>
              <w:pStyle w:val="TableParagraph"/>
              <w:numPr>
                <w:ilvl w:val="0"/>
                <w:numId w:val="20"/>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Aizpildīta kvalifikācijas veidlapa (Nolikuma 10.pielikuma Veidlapa </w:t>
            </w:r>
            <w:r w:rsidRPr="00E95E80">
              <w:rPr>
                <w:rFonts w:ascii="Times New Roman" w:hAnsi="Times New Roman" w:cs="Times New Roman"/>
                <w:sz w:val="24"/>
                <w:szCs w:val="24"/>
              </w:rPr>
              <w:lastRenderedPageBreak/>
              <w:t>1.).</w:t>
            </w:r>
          </w:p>
          <w:p w14:paraId="7F62B487" w14:textId="5E7A7733" w:rsidR="00953EB2" w:rsidRPr="00E95E80" w:rsidRDefault="00953EB2" w:rsidP="0024005F">
            <w:pPr>
              <w:pStyle w:val="TableParagraph"/>
              <w:tabs>
                <w:tab w:val="left" w:pos="198"/>
              </w:tabs>
              <w:spacing w:after="120"/>
              <w:ind w:left="106"/>
              <w:rPr>
                <w:rFonts w:ascii="Times New Roman" w:hAnsi="Times New Roman" w:cs="Times New Roman"/>
                <w:sz w:val="24"/>
                <w:szCs w:val="24"/>
              </w:rPr>
            </w:pPr>
            <w:r w:rsidRPr="00E95E80">
              <w:rPr>
                <w:rFonts w:ascii="Times New Roman" w:hAnsi="Times New Roman" w:cs="Times New Roman"/>
                <w:sz w:val="24"/>
                <w:szCs w:val="24"/>
              </w:rPr>
              <w:t xml:space="preserve">Pasūtītāju likumīgo pārstāvju parakstīta atsauksme (-es) (oriģināls vai apliecināta kopija) par 3 (trīs) siltumtīklu būvniecības vai pārbūves darbiem ar kopējo siltumtīklu garumu ne mazāku par 100m un diametru 2DN100 vai lielāku iepriekšējo 5 (piecu) gadu laikā (2017., 2018., 2019., 2020., 2021. un 2022.gads līdz piedāvājuma iesniegšanas dienai), ar ko Pretendents apliecina savu atbilstību Nolikuma </w:t>
            </w:r>
            <w:hyperlink w:anchor="Punkts_6_1_13" w:history="1">
              <w:r w:rsidRPr="00E95E80">
                <w:rPr>
                  <w:rStyle w:val="Hipersaite"/>
                  <w:rFonts w:ascii="Times New Roman" w:hAnsi="Times New Roman"/>
                  <w:color w:val="auto"/>
                  <w:sz w:val="24"/>
                  <w:szCs w:val="24"/>
                </w:rPr>
                <w:t>6.1.13.punktā</w:t>
              </w:r>
            </w:hyperlink>
            <w:r w:rsidRPr="00E95E80">
              <w:rPr>
                <w:rFonts w:ascii="Times New Roman" w:hAnsi="Times New Roman" w:cs="Times New Roman"/>
                <w:sz w:val="24"/>
                <w:szCs w:val="24"/>
              </w:rPr>
              <w:t xml:space="preserve"> noteiktajām prasībām.</w:t>
            </w:r>
          </w:p>
          <w:p w14:paraId="08B49EE0" w14:textId="77DDD9A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Ja Pretendentam par attiecīgo būvdarbu veikšanu nav pieejama konkrētā pasūtītāja atsauksme, Pretendents ir tiesīgs par Nolikuma </w:t>
            </w:r>
            <w:hyperlink w:anchor="Punkts_6_1_13" w:history="1">
              <w:r w:rsidRPr="00E95E80">
                <w:rPr>
                  <w:rStyle w:val="Hipersaite"/>
                  <w:rFonts w:ascii="Times New Roman" w:hAnsi="Times New Roman"/>
                  <w:color w:val="auto"/>
                  <w:sz w:val="24"/>
                  <w:szCs w:val="24"/>
                </w:rPr>
                <w:t>6.1.13.punktā</w:t>
              </w:r>
            </w:hyperlink>
            <w:r w:rsidRPr="00E95E80">
              <w:rPr>
                <w:rFonts w:ascii="Times New Roman" w:hAnsi="Times New Roman" w:cs="Times New Roman"/>
                <w:sz w:val="24"/>
                <w:szCs w:val="24"/>
              </w:rPr>
              <w:t xml:space="preserve"> minēto objektu iesniegt dokumentus (apliecinātas kopijas) par objekta nodošanu ekspluatācijā (akts par būves pieņemšanu ekspluatācijā vai līdzvērtīgs), kas apliecina Nolikuma </w:t>
            </w:r>
            <w:hyperlink w:anchor="Punkts_6_1_13" w:history="1">
              <w:r w:rsidRPr="00E95E80">
                <w:rPr>
                  <w:rStyle w:val="Hipersaite"/>
                  <w:rFonts w:ascii="Times New Roman" w:hAnsi="Times New Roman"/>
                  <w:color w:val="auto"/>
                  <w:sz w:val="24"/>
                  <w:szCs w:val="24"/>
                </w:rPr>
                <w:t>6.1.13.punktā</w:t>
              </w:r>
            </w:hyperlink>
            <w:r w:rsidRPr="00E95E80">
              <w:rPr>
                <w:rFonts w:ascii="Times New Roman" w:hAnsi="Times New Roman" w:cs="Times New Roman"/>
                <w:sz w:val="24"/>
                <w:szCs w:val="24"/>
              </w:rPr>
              <w:t xml:space="preserve"> noteikto profesionālās pieredzes prasību izpildi.</w:t>
            </w:r>
          </w:p>
        </w:tc>
      </w:tr>
      <w:tr w:rsidR="00953EB2" w:rsidRPr="00E95E80" w14:paraId="290E3ECA" w14:textId="77777777" w:rsidTr="00CA7AD9">
        <w:tc>
          <w:tcPr>
            <w:tcW w:w="1072" w:type="dxa"/>
            <w:tcMar>
              <w:left w:w="57" w:type="dxa"/>
              <w:right w:w="57" w:type="dxa"/>
            </w:tcMar>
          </w:tcPr>
          <w:p w14:paraId="68DDC6A0"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6.1.14.</w:t>
            </w:r>
          </w:p>
        </w:tc>
        <w:tc>
          <w:tcPr>
            <w:tcW w:w="3686" w:type="dxa"/>
            <w:tcMar>
              <w:left w:w="57" w:type="dxa"/>
              <w:right w:w="57" w:type="dxa"/>
            </w:tcMar>
          </w:tcPr>
          <w:p w14:paraId="1F19D29A" w14:textId="6C4D6585"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 </w:t>
            </w:r>
            <w:r w:rsidRPr="00E95E80">
              <w:rPr>
                <w:rFonts w:ascii="Times New Roman" w:hAnsi="Times New Roman" w:cs="Times New Roman"/>
                <w:b/>
                <w:sz w:val="24"/>
                <w:szCs w:val="24"/>
              </w:rPr>
              <w:t xml:space="preserve">atbildīgajiem speciālistiem </w:t>
            </w:r>
            <w:r w:rsidRPr="00E95E80">
              <w:rPr>
                <w:rFonts w:ascii="Times New Roman" w:hAnsi="Times New Roman" w:cs="Times New Roman"/>
                <w:sz w:val="24"/>
                <w:szCs w:val="24"/>
              </w:rPr>
              <w:t xml:space="preserve">iepriekšējo 5 (piecu) gadu laikā (2017., 2018., 2019., 2020., 2021. un 2022.gads līdz pieteikuma iesniegšanas dienai) ir pieredze vismaz 3 (trijos) </w:t>
            </w:r>
            <w:r w:rsidR="00327D69" w:rsidRPr="00E95E80">
              <w:rPr>
                <w:rFonts w:ascii="Times New Roman" w:hAnsi="Times New Roman" w:cs="Times New Roman"/>
                <w:sz w:val="24"/>
                <w:szCs w:val="24"/>
              </w:rPr>
              <w:t>objektos</w:t>
            </w:r>
            <w:r w:rsidRPr="00E95E80">
              <w:rPr>
                <w:rFonts w:ascii="Times New Roman" w:hAnsi="Times New Roman" w:cs="Times New Roman"/>
                <w:sz w:val="24"/>
                <w:szCs w:val="24"/>
              </w:rPr>
              <w:t>.</w:t>
            </w:r>
          </w:p>
          <w:p w14:paraId="2C6F98DA" w14:textId="77777777" w:rsidR="0028710C" w:rsidRPr="00E95E80" w:rsidRDefault="0028710C" w:rsidP="0024005F">
            <w:pPr>
              <w:pStyle w:val="TableParagraph"/>
              <w:tabs>
                <w:tab w:val="left" w:pos="198"/>
              </w:tabs>
              <w:spacing w:after="120"/>
              <w:rPr>
                <w:rFonts w:ascii="Times New Roman" w:hAnsi="Times New Roman" w:cs="Times New Roman"/>
                <w:sz w:val="24"/>
                <w:szCs w:val="24"/>
              </w:rPr>
            </w:pPr>
          </w:p>
          <w:p w14:paraId="38FFD003" w14:textId="6EA82A72" w:rsidR="0028710C" w:rsidRPr="00E95E80" w:rsidRDefault="0028710C" w:rsidP="0028710C">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Siltumapgādes būvprojekta vadītājs:</w:t>
            </w:r>
          </w:p>
          <w:p w14:paraId="48DBE6F8" w14:textId="5F4DF96D" w:rsidR="0028710C" w:rsidRPr="00E95E80" w:rsidRDefault="0028710C" w:rsidP="000A16E8">
            <w:pPr>
              <w:pStyle w:val="TableParagraph"/>
              <w:numPr>
                <w:ilvl w:val="0"/>
                <w:numId w:val="1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pieredze </w:t>
            </w:r>
            <w:r w:rsidR="00327D69" w:rsidRPr="00E95E80">
              <w:rPr>
                <w:rFonts w:ascii="Times New Roman" w:hAnsi="Times New Roman" w:cs="Times New Roman"/>
                <w:sz w:val="24"/>
                <w:szCs w:val="24"/>
              </w:rPr>
              <w:t xml:space="preserve">kā būvprojekta vadītājam </w:t>
            </w:r>
            <w:r w:rsidR="00353D5E" w:rsidRPr="00E95E80">
              <w:rPr>
                <w:rFonts w:ascii="Times New Roman" w:hAnsi="Times New Roman" w:cs="Times New Roman"/>
                <w:sz w:val="24"/>
                <w:szCs w:val="24"/>
              </w:rPr>
              <w:t xml:space="preserve">vai būvprojekta SAT daļas vadītājam </w:t>
            </w:r>
            <w:r w:rsidRPr="00E95E80">
              <w:rPr>
                <w:rFonts w:ascii="Times New Roman" w:hAnsi="Times New Roman" w:cs="Times New Roman"/>
                <w:sz w:val="24"/>
                <w:szCs w:val="24"/>
              </w:rPr>
              <w:t xml:space="preserve">vismaz 3 (trijos) siltumtīklu būvniecības vai pārbūves </w:t>
            </w:r>
            <w:r w:rsidR="00327D69" w:rsidRPr="00E95E80">
              <w:rPr>
                <w:rFonts w:ascii="Times New Roman" w:hAnsi="Times New Roman" w:cs="Times New Roman"/>
                <w:sz w:val="24"/>
                <w:szCs w:val="24"/>
              </w:rPr>
              <w:t xml:space="preserve">būvprojekta izstrādes darbos </w:t>
            </w:r>
            <w:r w:rsidRPr="00E95E80">
              <w:rPr>
                <w:rFonts w:ascii="Times New Roman" w:hAnsi="Times New Roman" w:cs="Times New Roman"/>
                <w:sz w:val="24"/>
                <w:szCs w:val="24"/>
              </w:rPr>
              <w:t xml:space="preserve">ar siltumtīklu garumu </w:t>
            </w:r>
            <w:r w:rsidR="00353D5E" w:rsidRPr="00E95E80">
              <w:rPr>
                <w:rFonts w:ascii="Times New Roman" w:hAnsi="Times New Roman" w:cs="Times New Roman"/>
                <w:sz w:val="24"/>
                <w:szCs w:val="24"/>
              </w:rPr>
              <w:t xml:space="preserve">katrā no objektiem </w:t>
            </w:r>
            <w:r w:rsidRPr="00E95E80">
              <w:rPr>
                <w:rFonts w:ascii="Times New Roman" w:hAnsi="Times New Roman" w:cs="Times New Roman"/>
                <w:sz w:val="24"/>
                <w:szCs w:val="24"/>
              </w:rPr>
              <w:t xml:space="preserve">ne mazāku par </w:t>
            </w:r>
            <w:r w:rsidR="00327D69" w:rsidRPr="00E95E80">
              <w:rPr>
                <w:rFonts w:ascii="Times New Roman" w:hAnsi="Times New Roman" w:cs="Times New Roman"/>
                <w:sz w:val="24"/>
                <w:szCs w:val="24"/>
              </w:rPr>
              <w:t>1</w:t>
            </w:r>
            <w:r w:rsidRPr="00E95E80">
              <w:rPr>
                <w:rFonts w:ascii="Times New Roman" w:hAnsi="Times New Roman" w:cs="Times New Roman"/>
                <w:sz w:val="24"/>
                <w:szCs w:val="24"/>
              </w:rPr>
              <w:t>00m un diametru 2DN</w:t>
            </w:r>
            <w:r w:rsidR="00327D69" w:rsidRPr="00E95E80">
              <w:rPr>
                <w:rFonts w:ascii="Times New Roman" w:hAnsi="Times New Roman" w:cs="Times New Roman"/>
                <w:sz w:val="24"/>
                <w:szCs w:val="24"/>
              </w:rPr>
              <w:t>100</w:t>
            </w:r>
            <w:r w:rsidRPr="00E95E80">
              <w:rPr>
                <w:rFonts w:ascii="Times New Roman" w:hAnsi="Times New Roman" w:cs="Times New Roman"/>
                <w:sz w:val="24"/>
                <w:szCs w:val="24"/>
              </w:rPr>
              <w:t xml:space="preserve"> vai lielāku,</w:t>
            </w:r>
            <w:r w:rsidR="00327D69" w:rsidRPr="00E95E80">
              <w:rPr>
                <w:rFonts w:ascii="Times New Roman" w:hAnsi="Times New Roman" w:cs="Times New Roman"/>
                <w:sz w:val="24"/>
                <w:szCs w:val="24"/>
              </w:rPr>
              <w:t xml:space="preserve"> </w:t>
            </w:r>
          </w:p>
          <w:p w14:paraId="43263339" w14:textId="37BAB113" w:rsidR="00353D5E" w:rsidRPr="00E95E80" w:rsidRDefault="00353D5E" w:rsidP="000A16E8">
            <w:pPr>
              <w:pStyle w:val="TableParagraph"/>
              <w:numPr>
                <w:ilvl w:val="0"/>
                <w:numId w:val="1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pieredze kā būvprojekta vadītājam vai būvprojekta SM daļas vadītājam vismaz 3 (trijos) siltummezglu būvniecības vai rekonstrukcijas darbos, kur katra siltummezgla jauda </w:t>
            </w:r>
            <w:r w:rsidRPr="00E95E80">
              <w:rPr>
                <w:rFonts w:ascii="Times New Roman" w:hAnsi="Times New Roman" w:cs="Times New Roman"/>
                <w:sz w:val="24"/>
                <w:szCs w:val="24"/>
              </w:rPr>
              <w:lastRenderedPageBreak/>
              <w:t>ir 0.3MW vai lielāka,</w:t>
            </w:r>
          </w:p>
          <w:p w14:paraId="373896CE" w14:textId="5D64406A" w:rsidR="0028710C" w:rsidRPr="00E95E80" w:rsidRDefault="0028710C" w:rsidP="000A16E8">
            <w:pPr>
              <w:pStyle w:val="TableParagraph"/>
              <w:numPr>
                <w:ilvl w:val="0"/>
                <w:numId w:val="1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uz piedāvājuma iesniegšanas brīdi ir spēkā esošs siltumapgādes, ventilācijas un gaisa kondicionēšanas sistēmu </w:t>
            </w:r>
            <w:r w:rsidR="00327D69" w:rsidRPr="00E95E80">
              <w:rPr>
                <w:rFonts w:ascii="Times New Roman" w:hAnsi="Times New Roman" w:cs="Times New Roman"/>
                <w:sz w:val="24"/>
                <w:szCs w:val="24"/>
              </w:rPr>
              <w:t>projektēšanas</w:t>
            </w:r>
            <w:r w:rsidRPr="00E95E80">
              <w:rPr>
                <w:rFonts w:ascii="Times New Roman" w:hAnsi="Times New Roman" w:cs="Times New Roman"/>
                <w:sz w:val="24"/>
                <w:szCs w:val="24"/>
              </w:rPr>
              <w:t xml:space="preserve"> sertifikāts.</w:t>
            </w:r>
          </w:p>
          <w:p w14:paraId="5047B205" w14:textId="77777777" w:rsidR="0028710C" w:rsidRPr="00E95E80" w:rsidRDefault="0028710C" w:rsidP="0024005F">
            <w:pPr>
              <w:pStyle w:val="TableParagraph"/>
              <w:tabs>
                <w:tab w:val="left" w:pos="198"/>
              </w:tabs>
              <w:spacing w:after="120"/>
            </w:pPr>
          </w:p>
          <w:p w14:paraId="3CB115B1"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Siltumapgādes būvdarbu vadītājs:</w:t>
            </w:r>
          </w:p>
          <w:p w14:paraId="709A0688" w14:textId="47EF69EF" w:rsidR="00953EB2" w:rsidRPr="00E95E80" w:rsidRDefault="00953EB2" w:rsidP="000A16E8">
            <w:pPr>
              <w:pStyle w:val="TableParagraph"/>
              <w:numPr>
                <w:ilvl w:val="0"/>
                <w:numId w:val="1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pieredze </w:t>
            </w:r>
            <w:r w:rsidR="00327D69" w:rsidRPr="00E95E80">
              <w:rPr>
                <w:rFonts w:ascii="Times New Roman" w:hAnsi="Times New Roman" w:cs="Times New Roman"/>
                <w:sz w:val="24"/>
                <w:szCs w:val="24"/>
              </w:rPr>
              <w:t xml:space="preserve">kā atbildīgajam būvdarbu vadītājam </w:t>
            </w:r>
            <w:r w:rsidRPr="00E95E80">
              <w:rPr>
                <w:rFonts w:ascii="Times New Roman" w:hAnsi="Times New Roman" w:cs="Times New Roman"/>
                <w:sz w:val="24"/>
                <w:szCs w:val="24"/>
              </w:rPr>
              <w:t>vismaz 3 (trijos) siltumtīklu būvniecības vai pārbūves darbos ar kopējo si</w:t>
            </w:r>
            <w:r w:rsidR="00327D69" w:rsidRPr="00E95E80">
              <w:rPr>
                <w:rFonts w:ascii="Times New Roman" w:hAnsi="Times New Roman" w:cs="Times New Roman"/>
                <w:sz w:val="24"/>
                <w:szCs w:val="24"/>
              </w:rPr>
              <w:t>ltumtīklu garumu ne mazāku par 1</w:t>
            </w:r>
            <w:r w:rsidRPr="00E95E80">
              <w:rPr>
                <w:rFonts w:ascii="Times New Roman" w:hAnsi="Times New Roman" w:cs="Times New Roman"/>
                <w:sz w:val="24"/>
                <w:szCs w:val="24"/>
              </w:rPr>
              <w:t>00m un diametru 2DN</w:t>
            </w:r>
            <w:r w:rsidR="00327D69" w:rsidRPr="00E95E80">
              <w:rPr>
                <w:rFonts w:ascii="Times New Roman" w:hAnsi="Times New Roman" w:cs="Times New Roman"/>
                <w:sz w:val="24"/>
                <w:szCs w:val="24"/>
              </w:rPr>
              <w:t xml:space="preserve">100 </w:t>
            </w:r>
            <w:r w:rsidRPr="00E95E80">
              <w:rPr>
                <w:rFonts w:ascii="Times New Roman" w:hAnsi="Times New Roman" w:cs="Times New Roman"/>
                <w:sz w:val="24"/>
                <w:szCs w:val="24"/>
              </w:rPr>
              <w:t>vai lielāku,</w:t>
            </w:r>
          </w:p>
          <w:p w14:paraId="5FF98A70" w14:textId="77777777" w:rsidR="00953EB2" w:rsidRPr="00E95E80" w:rsidRDefault="00953EB2" w:rsidP="000A16E8">
            <w:pPr>
              <w:pStyle w:val="TableParagraph"/>
              <w:numPr>
                <w:ilvl w:val="0"/>
                <w:numId w:val="1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uz piedāvājuma iesniegšanas brīdi ir spēkā esošs siltumapgādes, ventilācijas un gaisa kondicionēšanas sistēmu būvdarbu vadīšanas sertifikāts.</w:t>
            </w:r>
          </w:p>
          <w:p w14:paraId="0340CE6C"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p>
          <w:p w14:paraId="683BAFA4"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Ceļu būvdarbu vadītājs:</w:t>
            </w:r>
          </w:p>
          <w:p w14:paraId="54CE1F70" w14:textId="77777777" w:rsidR="00953EB2" w:rsidRPr="00E95E80" w:rsidRDefault="00953EB2" w:rsidP="000A16E8">
            <w:pPr>
              <w:pStyle w:val="TableParagraph"/>
              <w:numPr>
                <w:ilvl w:val="0"/>
                <w:numId w:val="1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pieredze vismaz 3 (trijos) ceļu būvniecības darbos,</w:t>
            </w:r>
          </w:p>
          <w:p w14:paraId="0298FC02" w14:textId="77777777" w:rsidR="00953EB2" w:rsidRPr="00E95E80" w:rsidRDefault="00953EB2" w:rsidP="000A16E8">
            <w:pPr>
              <w:pStyle w:val="TableParagraph"/>
              <w:numPr>
                <w:ilvl w:val="0"/>
                <w:numId w:val="17"/>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uz piedāvājuma iesniegšanas brīdi ir spēkā esošs ceļu būvdarbu vadīšanas sertifikāts.</w:t>
            </w:r>
          </w:p>
          <w:p w14:paraId="420896EB"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p>
          <w:p w14:paraId="5E928612"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b/>
                <w:sz w:val="24"/>
                <w:szCs w:val="24"/>
              </w:rPr>
              <w:t>Darba aizsardzības speciālists (koordinators):</w:t>
            </w:r>
          </w:p>
          <w:p w14:paraId="362E4312"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atbilst Ministru kabineta 25.02.2003. noteikumos Nr.92 “Darba aizsardzības prasības, veicot būvdarbus” noteiktajām prasībām, - iepriekšējo 5 (piecu) gadu laikā (2017., 2018., 2019., 2020., 2021. un 2022.gads līdz pieteikuma iesniegšanas dienai) ir pildījis darba aizsardzības speciālista (koordinatora) pienākumus vismaz 1 (vienā) objektā, kur tika veikti būvdarbi, kas saistīti ar siltumtīklu būvniecību vai pārbūvi.</w:t>
            </w:r>
          </w:p>
          <w:p w14:paraId="27CFDDE9" w14:textId="77777777" w:rsidR="00953EB2" w:rsidRPr="00E95E80" w:rsidRDefault="00953EB2" w:rsidP="0024005F">
            <w:pPr>
              <w:pStyle w:val="TableParagraph"/>
              <w:tabs>
                <w:tab w:val="left" w:pos="198"/>
              </w:tabs>
              <w:spacing w:after="120"/>
              <w:rPr>
                <w:rFonts w:ascii="Times New Roman" w:hAnsi="Times New Roman" w:cs="Times New Roman"/>
                <w:b/>
                <w:sz w:val="24"/>
                <w:szCs w:val="24"/>
              </w:rPr>
            </w:pPr>
          </w:p>
          <w:p w14:paraId="6C80FB59"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b/>
                <w:sz w:val="24"/>
                <w:szCs w:val="24"/>
              </w:rPr>
              <w:t>Piezīme</w:t>
            </w:r>
            <w:r w:rsidRPr="00E95E80">
              <w:rPr>
                <w:rFonts w:ascii="Times New Roman" w:hAnsi="Times New Roman" w:cs="Times New Roman"/>
                <w:sz w:val="24"/>
                <w:szCs w:val="24"/>
              </w:rPr>
              <w:t>: Šī prasība attiecas uz:</w:t>
            </w:r>
          </w:p>
          <w:p w14:paraId="2B377F04" w14:textId="77777777" w:rsidR="00953EB2" w:rsidRPr="00E95E80" w:rsidRDefault="00953EB2" w:rsidP="000A16E8">
            <w:pPr>
              <w:pStyle w:val="TableParagraph"/>
              <w:numPr>
                <w:ilvl w:val="0"/>
                <w:numId w:val="14"/>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Ja Pretendents ir personālsabiedrība vai personu apvienība, minēto prasību var </w:t>
            </w:r>
            <w:r w:rsidRPr="00E95E80">
              <w:rPr>
                <w:rFonts w:ascii="Times New Roman" w:hAnsi="Times New Roman" w:cs="Times New Roman"/>
                <w:sz w:val="24"/>
                <w:szCs w:val="24"/>
              </w:rPr>
              <w:lastRenderedPageBreak/>
              <w:t>iesniegt viens no personālsabiedrības biedriem vai viens no personu apvienības dalībniekiem, uz kura iespējām Pretendents balstās, lai izpildītu kvalifikācijas prasības attiecībā uz Pretendenta profesionālajām vai tehniskajām iespējām, un kuri sniegs pakalpojumus, kuru izpildei attiecīgās spējas ir nepieciešamas,</w:t>
            </w:r>
          </w:p>
          <w:p w14:paraId="0B1095B2" w14:textId="77777777" w:rsidR="00953EB2" w:rsidRPr="00E95E80" w:rsidRDefault="00953EB2" w:rsidP="000A16E8">
            <w:pPr>
              <w:pStyle w:val="TableParagraph"/>
              <w:numPr>
                <w:ilvl w:val="0"/>
                <w:numId w:val="14"/>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personām, uz kuru iespējām Pretendents balstās, lai izpildītu kvalifikācijas prasības attiecībā uz Pretendenta profesionālajām vai tehniskajām iespējām, un kuri sniegs pakalpojumus, kuru izpildei attiecīgās spējas ir nepieciešamas.</w:t>
            </w:r>
          </w:p>
        </w:tc>
        <w:tc>
          <w:tcPr>
            <w:tcW w:w="1119" w:type="dxa"/>
            <w:tcMar>
              <w:left w:w="57" w:type="dxa"/>
              <w:right w:w="57" w:type="dxa"/>
            </w:tcMar>
          </w:tcPr>
          <w:p w14:paraId="164B8DF5"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6.2.14.</w:t>
            </w:r>
          </w:p>
        </w:tc>
        <w:tc>
          <w:tcPr>
            <w:tcW w:w="3549" w:type="dxa"/>
            <w:tcMar>
              <w:left w:w="57" w:type="dxa"/>
              <w:right w:w="57" w:type="dxa"/>
            </w:tcMar>
          </w:tcPr>
          <w:p w14:paraId="6B919DA2" w14:textId="699632B1" w:rsidR="00953EB2" w:rsidRPr="00E95E80" w:rsidRDefault="00953EB2" w:rsidP="000A16E8">
            <w:pPr>
              <w:pStyle w:val="TableParagraph"/>
              <w:numPr>
                <w:ilvl w:val="0"/>
                <w:numId w:val="18"/>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Aizpildīta kvalifikācijas veidlapa (Nolikuma 1</w:t>
            </w:r>
            <w:r w:rsidR="00005318" w:rsidRPr="00E95E80">
              <w:rPr>
                <w:rFonts w:ascii="Times New Roman" w:hAnsi="Times New Roman" w:cs="Times New Roman"/>
                <w:sz w:val="24"/>
                <w:szCs w:val="24"/>
              </w:rPr>
              <w:t>2.pielikums)</w:t>
            </w:r>
            <w:r w:rsidRPr="00E95E80">
              <w:rPr>
                <w:rFonts w:ascii="Times New Roman" w:hAnsi="Times New Roman" w:cs="Times New Roman"/>
                <w:sz w:val="24"/>
                <w:szCs w:val="24"/>
              </w:rPr>
              <w:t>.</w:t>
            </w:r>
          </w:p>
          <w:p w14:paraId="4C594171" w14:textId="77777777" w:rsidR="00953EB2" w:rsidRPr="00E95E80" w:rsidRDefault="00953EB2" w:rsidP="000A16E8">
            <w:pPr>
              <w:pStyle w:val="TableParagraph"/>
              <w:numPr>
                <w:ilvl w:val="0"/>
                <w:numId w:val="18"/>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Par atbildīgajiem speciālistiem piešķirtajiem sertifikātiem Pasūtītājs pārliecinās Būvniecības informācijas sistēmas tīmekļvietnē:</w:t>
            </w:r>
          </w:p>
          <w:p w14:paraId="173073FB"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proofErr w:type="spellStart"/>
            <w:r w:rsidRPr="00E95E80">
              <w:rPr>
                <w:rFonts w:ascii="Times New Roman" w:hAnsi="Times New Roman" w:cs="Times New Roman"/>
                <w:sz w:val="24"/>
                <w:szCs w:val="24"/>
              </w:rPr>
              <w:t>bis.gov.lv</w:t>
            </w:r>
            <w:proofErr w:type="spellEnd"/>
            <w:r w:rsidRPr="00E95E80">
              <w:rPr>
                <w:rFonts w:ascii="Times New Roman" w:hAnsi="Times New Roman" w:cs="Times New Roman"/>
                <w:sz w:val="24"/>
                <w:szCs w:val="24"/>
              </w:rPr>
              <w:t>/</w:t>
            </w:r>
          </w:p>
          <w:p w14:paraId="38DE1530" w14:textId="77777777" w:rsidR="00953EB2" w:rsidRPr="00E95E80" w:rsidRDefault="00953EB2" w:rsidP="000A16E8">
            <w:pPr>
              <w:pStyle w:val="TableParagraph"/>
              <w:numPr>
                <w:ilvl w:val="0"/>
                <w:numId w:val="16"/>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Latvijas Republikas normatīvajos aktos noteiktā kārtībā akreditētu sertifikācijas institūciju izsniegtu kvalifikācijas sertifikātu kopijas, ja attiecīgajiem atbildīgajiem speciālistiem nav nepieciešama reģistrācija Latvijas Republikas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w:t>
            </w:r>
          </w:p>
          <w:p w14:paraId="3ADFA456" w14:textId="77777777" w:rsidR="00953EB2" w:rsidRPr="00E95E80" w:rsidRDefault="00953EB2" w:rsidP="000A16E8">
            <w:pPr>
              <w:pStyle w:val="TableParagraph"/>
              <w:numPr>
                <w:ilvl w:val="0"/>
                <w:numId w:val="16"/>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Ārvalstu Pretendenta personāla kvalifikācijai jāatbilst speciālista reģistrācijas valsts prasībām noteiktu pakalpojumu sniegšanai.</w:t>
            </w:r>
          </w:p>
          <w:p w14:paraId="30B03F2D"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Pretendents iesniedz apliecinājumu, ka gadījumā, ja ar Pretendentu tiks noslēgts iepirkuma </w:t>
            </w:r>
            <w:r w:rsidRPr="00E95E80">
              <w:rPr>
                <w:rFonts w:ascii="Times New Roman" w:hAnsi="Times New Roman" w:cs="Times New Roman"/>
                <w:sz w:val="24"/>
                <w:szCs w:val="24"/>
              </w:rPr>
              <w:lastRenderedPageBreak/>
              <w:t>līgums, tas ne vēlāk kā 5 (piecu) darbdienu laikā no Pasūtītāja nosūtītā uzaicinājuma parakstīt iepirkuma līgumu paziņošanas (saņemšanas) dienas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74746335" w14:textId="77777777" w:rsidR="00953EB2" w:rsidRPr="00E95E80" w:rsidRDefault="00953EB2" w:rsidP="000A16E8">
            <w:pPr>
              <w:pStyle w:val="TableParagraph"/>
              <w:numPr>
                <w:ilvl w:val="0"/>
                <w:numId w:val="15"/>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Apliecinājums (brīvā formā) par to, ka:</w:t>
            </w:r>
          </w:p>
          <w:p w14:paraId="300EDB7F" w14:textId="4D123D4B" w:rsidR="00953EB2" w:rsidRPr="00E95E80" w:rsidRDefault="00953EB2" w:rsidP="00953EB2">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1) siltumapgādes būvdarbu vadītājs,</w:t>
            </w:r>
          </w:p>
          <w:p w14:paraId="450758B3" w14:textId="6C98F3AF" w:rsidR="00953EB2" w:rsidRPr="00E95E80" w:rsidRDefault="00953EB2" w:rsidP="00953EB2">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2) ceļu būvdarbu vadītājs,</w:t>
            </w:r>
          </w:p>
          <w:p w14:paraId="45E2A265" w14:textId="2004EFE9" w:rsidR="00953EB2" w:rsidRPr="00E95E80" w:rsidRDefault="00953EB2" w:rsidP="00953EB2">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3) darba aizsardzības speciālists (koordinators) </w:t>
            </w:r>
          </w:p>
          <w:p w14:paraId="227CCE97" w14:textId="2B822C1B"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apliecina gatavību piedalīties Nolikuma </w:t>
            </w:r>
            <w:hyperlink w:anchor="Iepirkumaprieksmets" w:history="1">
              <w:r w:rsidRPr="00E95E80">
                <w:rPr>
                  <w:rStyle w:val="Hipersaite"/>
                  <w:rFonts w:ascii="Times New Roman" w:hAnsi="Times New Roman"/>
                  <w:color w:val="auto"/>
                  <w:sz w:val="24"/>
                  <w:szCs w:val="24"/>
                </w:rPr>
                <w:t>1.8.punktā</w:t>
              </w:r>
            </w:hyperlink>
            <w:r w:rsidRPr="00E95E80">
              <w:rPr>
                <w:rFonts w:ascii="Times New Roman" w:hAnsi="Times New Roman" w:cs="Times New Roman"/>
                <w:sz w:val="24"/>
                <w:szCs w:val="24"/>
              </w:rPr>
              <w:t xml:space="preserve"> minētā būvdarbu līguma izpildē.</w:t>
            </w:r>
          </w:p>
        </w:tc>
      </w:tr>
      <w:tr w:rsidR="0024005F" w:rsidRPr="00E95E80" w14:paraId="01058D81" w14:textId="77777777" w:rsidTr="00CA7AD9">
        <w:tc>
          <w:tcPr>
            <w:tcW w:w="1072" w:type="dxa"/>
            <w:tcMar>
              <w:left w:w="57" w:type="dxa"/>
              <w:right w:w="57" w:type="dxa"/>
            </w:tcMar>
          </w:tcPr>
          <w:p w14:paraId="228B8D3F"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lastRenderedPageBreak/>
              <w:t>6.1.15.</w:t>
            </w:r>
          </w:p>
        </w:tc>
        <w:tc>
          <w:tcPr>
            <w:tcW w:w="3686" w:type="dxa"/>
            <w:tcMar>
              <w:left w:w="57" w:type="dxa"/>
              <w:right w:w="57" w:type="dxa"/>
            </w:tcMar>
          </w:tcPr>
          <w:p w14:paraId="5EB676C3"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Pretendenta </w:t>
            </w:r>
            <w:r w:rsidRPr="00E95E80">
              <w:rPr>
                <w:rFonts w:ascii="Times New Roman" w:hAnsi="Times New Roman" w:cs="Times New Roman"/>
                <w:b/>
                <w:sz w:val="24"/>
                <w:szCs w:val="24"/>
              </w:rPr>
              <w:t xml:space="preserve">iesaistītajiem speciālistiem </w:t>
            </w:r>
            <w:r w:rsidRPr="00E95E80">
              <w:rPr>
                <w:rFonts w:ascii="Times New Roman" w:hAnsi="Times New Roman" w:cs="Times New Roman"/>
                <w:sz w:val="24"/>
                <w:szCs w:val="24"/>
              </w:rPr>
              <w:t>iepriekšējo 5 (piecu) gadu laikā (2017., 2018., 2019., 2020., 2021. un 2022.gads līdz pieteikuma iesniegšanas dienai) ir pieredze vismaz 2 (divos) vai vairāk siltumtīklu būvniecības vai pārbūves darbos:</w:t>
            </w:r>
          </w:p>
          <w:p w14:paraId="18F6FE9E" w14:textId="77777777" w:rsidR="00953EB2" w:rsidRPr="00E95E80" w:rsidRDefault="00953EB2" w:rsidP="000A16E8">
            <w:pPr>
              <w:pStyle w:val="TableParagraph"/>
              <w:numPr>
                <w:ilvl w:val="0"/>
                <w:numId w:val="12"/>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Speciālists rūpnieciski izolēto cauruļvadu montāžas darbu vadīšanā,</w:t>
            </w:r>
          </w:p>
          <w:p w14:paraId="5692BCD4" w14:textId="77777777" w:rsidR="00953EB2" w:rsidRPr="00E95E80" w:rsidRDefault="00953EB2" w:rsidP="000A16E8">
            <w:pPr>
              <w:pStyle w:val="TableParagraph"/>
              <w:numPr>
                <w:ilvl w:val="0"/>
                <w:numId w:val="12"/>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Speciālists rūpnieciski izolēto cauruļvadu savienojumu vietu izolācijas montāžas darbos,</w:t>
            </w:r>
          </w:p>
          <w:p w14:paraId="5662EB27" w14:textId="77777777" w:rsidR="00953EB2" w:rsidRPr="00E95E80" w:rsidRDefault="00953EB2" w:rsidP="000A16E8">
            <w:pPr>
              <w:pStyle w:val="TableParagraph"/>
              <w:numPr>
                <w:ilvl w:val="0"/>
                <w:numId w:val="12"/>
              </w:numPr>
              <w:tabs>
                <w:tab w:val="left" w:pos="198"/>
              </w:tabs>
              <w:spacing w:after="120"/>
              <w:ind w:left="0" w:firstLine="0"/>
              <w:rPr>
                <w:rFonts w:ascii="Times New Roman" w:hAnsi="Times New Roman" w:cs="Times New Roman"/>
                <w:b/>
                <w:sz w:val="24"/>
                <w:szCs w:val="24"/>
              </w:rPr>
            </w:pPr>
            <w:r w:rsidRPr="00E95E80">
              <w:rPr>
                <w:rFonts w:ascii="Times New Roman" w:hAnsi="Times New Roman" w:cs="Times New Roman"/>
                <w:sz w:val="24"/>
                <w:szCs w:val="24"/>
              </w:rPr>
              <w:t>Metinātājs ar metinātāju kvalifikācijas pārbaudes sertifikātu saskaņā ar standartu LVS EN ISO 9606-1:2018 uz metināšanas veidu.</w:t>
            </w:r>
          </w:p>
        </w:tc>
        <w:tc>
          <w:tcPr>
            <w:tcW w:w="1119" w:type="dxa"/>
            <w:tcMar>
              <w:left w:w="57" w:type="dxa"/>
              <w:right w:w="57" w:type="dxa"/>
            </w:tcMar>
          </w:tcPr>
          <w:p w14:paraId="2BE424B7"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6.2.15.</w:t>
            </w:r>
          </w:p>
        </w:tc>
        <w:tc>
          <w:tcPr>
            <w:tcW w:w="3549" w:type="dxa"/>
            <w:tcMar>
              <w:left w:w="57" w:type="dxa"/>
              <w:right w:w="57" w:type="dxa"/>
            </w:tcMar>
          </w:tcPr>
          <w:p w14:paraId="6A614962" w14:textId="77777777" w:rsidR="00953EB2" w:rsidRPr="00E95E80" w:rsidRDefault="00953EB2" w:rsidP="000A16E8">
            <w:pPr>
              <w:pStyle w:val="TableParagraph"/>
              <w:numPr>
                <w:ilvl w:val="0"/>
                <w:numId w:val="13"/>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Aizpildīta Nolikuma 10.pielikuma Veidlapa 3.</w:t>
            </w:r>
          </w:p>
          <w:p w14:paraId="31492AB1" w14:textId="77777777" w:rsidR="00953EB2" w:rsidRPr="00E95E80" w:rsidRDefault="00953EB2" w:rsidP="000A16E8">
            <w:pPr>
              <w:pStyle w:val="TableParagraph"/>
              <w:numPr>
                <w:ilvl w:val="0"/>
                <w:numId w:val="13"/>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Latvijas Republikas normatīvajos aktos noteiktā kārtībā akreditētu sertifikācijas institūciju izsniegtu kvalifikācijas sertifikātu kopijas, </w:t>
            </w:r>
            <w:r w:rsidRPr="00E95E80">
              <w:rPr>
                <w:rFonts w:ascii="Times New Roman" w:hAnsi="Times New Roman" w:cs="Times New Roman"/>
                <w:b/>
                <w:sz w:val="24"/>
                <w:szCs w:val="24"/>
              </w:rPr>
              <w:t xml:space="preserve">ja attiecīgajiem iesaistītajiem speciālistiem nav nepieciešama reģistrācija </w:t>
            </w:r>
            <w:r w:rsidRPr="00E95E80">
              <w:rPr>
                <w:rFonts w:ascii="Times New Roman" w:hAnsi="Times New Roman" w:cs="Times New Roman"/>
                <w:sz w:val="24"/>
                <w:szCs w:val="24"/>
              </w:rPr>
              <w:t xml:space="preserve">Latvijas Republikas </w:t>
            </w:r>
            <w:proofErr w:type="spellStart"/>
            <w:r w:rsidRPr="00E95E80">
              <w:rPr>
                <w:rFonts w:ascii="Times New Roman" w:hAnsi="Times New Roman" w:cs="Times New Roman"/>
                <w:sz w:val="24"/>
                <w:szCs w:val="24"/>
              </w:rPr>
              <w:t>Būvkomersantu</w:t>
            </w:r>
            <w:proofErr w:type="spellEnd"/>
            <w:r w:rsidRPr="00E95E80">
              <w:rPr>
                <w:rFonts w:ascii="Times New Roman" w:hAnsi="Times New Roman" w:cs="Times New Roman"/>
                <w:sz w:val="24"/>
                <w:szCs w:val="24"/>
              </w:rPr>
              <w:t xml:space="preserve"> reģistrā.</w:t>
            </w:r>
          </w:p>
          <w:p w14:paraId="5EF785F7" w14:textId="77777777" w:rsidR="00953EB2" w:rsidRPr="00E95E80" w:rsidRDefault="00953EB2" w:rsidP="000A16E8">
            <w:pPr>
              <w:pStyle w:val="TableParagraph"/>
              <w:numPr>
                <w:ilvl w:val="0"/>
                <w:numId w:val="11"/>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 xml:space="preserve">Pretendenta spēkā esošo LSGŪTIS sertifikātu (vai ekvivalents) kopijas par “Rūpnieciski izolēto cauruļvadu montāžas darbu vadīšana” (inženieri) un “Rūpnieciski izolēto cauruļvadu savienojumu vietu izolācijas montāža” (montieri, atslēdznieki </w:t>
            </w:r>
            <w:proofErr w:type="spellStart"/>
            <w:r w:rsidRPr="00E95E80">
              <w:rPr>
                <w:rFonts w:ascii="Times New Roman" w:hAnsi="Times New Roman" w:cs="Times New Roman"/>
                <w:sz w:val="24"/>
                <w:szCs w:val="24"/>
              </w:rPr>
              <w:t>u.c</w:t>
            </w:r>
            <w:proofErr w:type="spellEnd"/>
            <w:r w:rsidRPr="00E95E80">
              <w:rPr>
                <w:rFonts w:ascii="Times New Roman" w:hAnsi="Times New Roman" w:cs="Times New Roman"/>
                <w:sz w:val="24"/>
                <w:szCs w:val="24"/>
              </w:rPr>
              <w:t>).</w:t>
            </w:r>
          </w:p>
          <w:p w14:paraId="58DB4160" w14:textId="77777777" w:rsidR="00953EB2" w:rsidRPr="00E95E80" w:rsidRDefault="00953EB2" w:rsidP="000A16E8">
            <w:pPr>
              <w:pStyle w:val="TableParagraph"/>
              <w:numPr>
                <w:ilvl w:val="0"/>
                <w:numId w:val="11"/>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Pretendenta metinātāju kvalifikācijas pārbaudes sertifikātu kopijas saskaņā ar standartu LVS EN ISO 9606- 1:2018 uz metināšanas veidu. Parauga pārbaude ietver vizuālo un rentgena (RT) pārbaudi.</w:t>
            </w:r>
          </w:p>
          <w:p w14:paraId="6E67E83F"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xml:space="preserve">* Metinātāja kvalifikācijas pārbaudes sertifikātam jābūt izsniegtam uz Pretendentu (juridiskās personas vārda) kā sertifikāta turētāju. Ja metinātāju kvalifikācijas pārbaudes sertifikāts nav izsniegts uz Pretendentu (juridiskās personas vārdu), tad ir </w:t>
            </w:r>
            <w:r w:rsidRPr="00E95E80">
              <w:rPr>
                <w:rFonts w:ascii="Times New Roman" w:hAnsi="Times New Roman" w:cs="Times New Roman"/>
                <w:sz w:val="24"/>
                <w:szCs w:val="24"/>
              </w:rPr>
              <w:lastRenderedPageBreak/>
              <w:t>jāpievieno attiecīga satura vienošanās starp Pretendentu un sertifikāta turētāju (juridiska persona).</w:t>
            </w:r>
          </w:p>
          <w:p w14:paraId="2345BA11"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 Ārvalstu Pretendenta personāla kvalifikācijai jāatbilst speciālista reģistrācijas valsts prasībām noteiktu pakalpojumu sniegšanai.</w:t>
            </w:r>
          </w:p>
          <w:p w14:paraId="44FFD759"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Pretendents iesniedz apliecinājumu, ka gadījumā, ja ar Pretendentu tiks noslēgts iepirkuma līgums, tas ne vēlāk kā 5 (piecu) darbdienu laikā no Pasūtītāja nosūtītā uzaicinājuma parakstīt iepirkuma līgumu paziņošanas (saņemšanas) dienas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5F53B83" w14:textId="77777777" w:rsidR="00953EB2" w:rsidRPr="00E95E80" w:rsidRDefault="00953EB2" w:rsidP="000A16E8">
            <w:pPr>
              <w:pStyle w:val="TableParagraph"/>
              <w:numPr>
                <w:ilvl w:val="0"/>
                <w:numId w:val="10"/>
              </w:numPr>
              <w:tabs>
                <w:tab w:val="left" w:pos="198"/>
              </w:tabs>
              <w:spacing w:after="120"/>
              <w:ind w:left="0" w:firstLine="0"/>
              <w:rPr>
                <w:rFonts w:ascii="Times New Roman" w:hAnsi="Times New Roman" w:cs="Times New Roman"/>
                <w:sz w:val="24"/>
                <w:szCs w:val="24"/>
              </w:rPr>
            </w:pPr>
            <w:r w:rsidRPr="00E95E80">
              <w:rPr>
                <w:rFonts w:ascii="Times New Roman" w:hAnsi="Times New Roman" w:cs="Times New Roman"/>
                <w:sz w:val="24"/>
                <w:szCs w:val="24"/>
              </w:rPr>
              <w:t>Apliecinājums (brīvā formā) par to, ka:</w:t>
            </w:r>
          </w:p>
          <w:p w14:paraId="4BF8E3AF"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1) Speciālists rūpnieciski izolēto cauruļvadu montāžas darbu vadīšanā,</w:t>
            </w:r>
          </w:p>
          <w:p w14:paraId="26439B46" w14:textId="77777777" w:rsidR="00953EB2" w:rsidRPr="00E95E80" w:rsidRDefault="00953EB2" w:rsidP="0024005F">
            <w:pPr>
              <w:pStyle w:val="TableParagraph"/>
              <w:tabs>
                <w:tab w:val="left" w:pos="198"/>
              </w:tabs>
              <w:spacing w:after="120"/>
              <w:rPr>
                <w:rFonts w:ascii="Times New Roman" w:hAnsi="Times New Roman" w:cs="Times New Roman"/>
                <w:sz w:val="24"/>
                <w:szCs w:val="24"/>
              </w:rPr>
            </w:pPr>
            <w:r w:rsidRPr="00E95E80">
              <w:rPr>
                <w:rFonts w:ascii="Times New Roman" w:hAnsi="Times New Roman" w:cs="Times New Roman"/>
                <w:sz w:val="24"/>
                <w:szCs w:val="24"/>
              </w:rPr>
              <w:t>2) Speciālists rūpnieciski izolēto cauruļvadu savienojumu vietu izolācijas montāžā,</w:t>
            </w:r>
          </w:p>
          <w:p w14:paraId="0AA89916" w14:textId="69D84849" w:rsidR="00953EB2" w:rsidRPr="00E95E80" w:rsidRDefault="00953EB2" w:rsidP="0024005F">
            <w:pPr>
              <w:pStyle w:val="TableParagraph"/>
              <w:tabs>
                <w:tab w:val="left" w:pos="198"/>
              </w:tabs>
              <w:spacing w:after="120"/>
              <w:rPr>
                <w:rFonts w:ascii="Times New Roman" w:hAnsi="Times New Roman" w:cs="Times New Roman"/>
                <w:b/>
                <w:sz w:val="24"/>
                <w:szCs w:val="24"/>
              </w:rPr>
            </w:pPr>
            <w:r w:rsidRPr="00E95E80">
              <w:rPr>
                <w:rFonts w:ascii="Times New Roman" w:hAnsi="Times New Roman" w:cs="Times New Roman"/>
                <w:sz w:val="24"/>
                <w:szCs w:val="24"/>
              </w:rPr>
              <w:t xml:space="preserve">3) Metinātājs apliecina gatavību piedalīties Nolikuma </w:t>
            </w:r>
            <w:hyperlink w:anchor="Iepirkumaprieksmets" w:history="1">
              <w:r w:rsidRPr="00E95E80">
                <w:rPr>
                  <w:rStyle w:val="Hipersaite"/>
                  <w:rFonts w:ascii="Times New Roman" w:hAnsi="Times New Roman"/>
                  <w:color w:val="auto"/>
                  <w:sz w:val="24"/>
                  <w:szCs w:val="24"/>
                </w:rPr>
                <w:t>1.8.punktā</w:t>
              </w:r>
            </w:hyperlink>
            <w:r w:rsidRPr="00E95E80">
              <w:rPr>
                <w:rFonts w:ascii="Times New Roman" w:hAnsi="Times New Roman" w:cs="Times New Roman"/>
                <w:sz w:val="24"/>
                <w:szCs w:val="24"/>
              </w:rPr>
              <w:t xml:space="preserve"> minētā būvdarbu līguma izpildē.</w:t>
            </w:r>
          </w:p>
        </w:tc>
      </w:tr>
    </w:tbl>
    <w:p w14:paraId="0CC79137" w14:textId="33D1F5B1" w:rsidR="0024005F" w:rsidRPr="00E95E80" w:rsidRDefault="0024005F" w:rsidP="0024005F">
      <w:pPr>
        <w:pStyle w:val="Sarakstarindkopa"/>
        <w:numPr>
          <w:ilvl w:val="1"/>
          <w:numId w:val="1"/>
        </w:numPr>
        <w:tabs>
          <w:tab w:val="num" w:pos="567"/>
          <w:tab w:val="num" w:pos="900"/>
        </w:tabs>
        <w:suppressAutoHyphens w:val="0"/>
        <w:autoSpaceDE w:val="0"/>
        <w:autoSpaceDN w:val="0"/>
        <w:adjustRightInd w:val="0"/>
        <w:jc w:val="both"/>
        <w:rPr>
          <w:b/>
          <w:bCs/>
          <w:sz w:val="4"/>
          <w:szCs w:val="4"/>
        </w:rPr>
      </w:pPr>
      <w:r w:rsidRPr="00E95E80">
        <w:rPr>
          <w:b/>
          <w:bCs/>
          <w:sz w:val="4"/>
          <w:szCs w:val="4"/>
        </w:rPr>
        <w:lastRenderedPageBreak/>
        <w:t>_</w:t>
      </w:r>
    </w:p>
    <w:p w14:paraId="5F1AAA12" w14:textId="6FA474CA" w:rsidR="0024005F" w:rsidRPr="00E95E80" w:rsidRDefault="0024005F" w:rsidP="0024005F">
      <w:pPr>
        <w:pStyle w:val="Sarakstarindkopa"/>
        <w:numPr>
          <w:ilvl w:val="1"/>
          <w:numId w:val="1"/>
        </w:numPr>
        <w:tabs>
          <w:tab w:val="num" w:pos="567"/>
          <w:tab w:val="num" w:pos="900"/>
        </w:tabs>
        <w:suppressAutoHyphens w:val="0"/>
        <w:autoSpaceDE w:val="0"/>
        <w:autoSpaceDN w:val="0"/>
        <w:adjustRightInd w:val="0"/>
        <w:jc w:val="both"/>
        <w:rPr>
          <w:b/>
          <w:bCs/>
          <w:sz w:val="4"/>
          <w:szCs w:val="4"/>
        </w:rPr>
      </w:pPr>
      <w:r w:rsidRPr="00E95E80">
        <w:rPr>
          <w:b/>
          <w:bCs/>
          <w:sz w:val="4"/>
          <w:szCs w:val="4"/>
        </w:rPr>
        <w:t>_</w:t>
      </w:r>
    </w:p>
    <w:p w14:paraId="541F4A36" w14:textId="77777777" w:rsidR="0024005F" w:rsidRPr="00E95E80" w:rsidRDefault="0024005F" w:rsidP="0024005F">
      <w:pPr>
        <w:pStyle w:val="Sarakstarindkopa"/>
        <w:numPr>
          <w:ilvl w:val="1"/>
          <w:numId w:val="1"/>
        </w:numPr>
        <w:tabs>
          <w:tab w:val="num" w:pos="709"/>
          <w:tab w:val="num" w:pos="851"/>
          <w:tab w:val="num" w:pos="900"/>
          <w:tab w:val="left" w:pos="4570"/>
          <w:tab w:val="left" w:pos="8002"/>
        </w:tabs>
        <w:suppressAutoHyphens w:val="0"/>
        <w:autoSpaceDE w:val="0"/>
        <w:autoSpaceDN w:val="0"/>
        <w:adjustRightInd w:val="0"/>
        <w:ind w:left="851" w:hanging="431"/>
        <w:jc w:val="both"/>
      </w:pPr>
      <w:r w:rsidRPr="00E95E80">
        <w:rPr>
          <w:lang w:eastAsia="lv-LV" w:bidi="lv-LV"/>
        </w:rPr>
        <w:t xml:space="preserve"> Izziņas un citus dokumentus, kurus iepirkuma procedūrā noteiktajos gadījumos izsniedz Latvijas Republikas kompetentās institūcijas, Pasūtītājs pieņem un atzīst, ja tie izdoti ne agrāk kā vienu mēnesi pirms piedāvājuma iesniegšanas dienas, bet ārvalstu kompetento institūciju izsniegtās izziņas un citus dokumentus Pasūtītājs pieņem un atzīst, ja tie izdoti ne agrāk kā sešus mēnešus pirms piedāvājuma iesniegšanas dienas, ja izziņas vai dokumenta izdevējs nav norādījis īsāku tā derīguma termiņu.</w:t>
      </w:r>
    </w:p>
    <w:p w14:paraId="3EE63D7F" w14:textId="4F6ECA77" w:rsidR="0024005F" w:rsidRPr="00E95E80" w:rsidRDefault="0024005F" w:rsidP="0059623E">
      <w:pPr>
        <w:pStyle w:val="Sarakstarindkopa"/>
        <w:numPr>
          <w:ilvl w:val="1"/>
          <w:numId w:val="1"/>
        </w:numPr>
        <w:tabs>
          <w:tab w:val="num" w:pos="709"/>
          <w:tab w:val="num" w:pos="851"/>
          <w:tab w:val="num" w:pos="900"/>
          <w:tab w:val="left" w:pos="4570"/>
          <w:tab w:val="left" w:pos="8002"/>
        </w:tabs>
        <w:suppressAutoHyphens w:val="0"/>
        <w:autoSpaceDE w:val="0"/>
        <w:autoSpaceDN w:val="0"/>
        <w:adjustRightInd w:val="0"/>
        <w:ind w:left="851" w:hanging="431"/>
        <w:jc w:val="both"/>
      </w:pPr>
      <w:r w:rsidRPr="00E95E80">
        <w:t xml:space="preserve">Pasūtītājs pieņem Eiropas vienoto iepirkuma procedūras dokumentu kā sākotnējo pierādījumu atbilstībai Nolikumā noteiktajām Pretendenta atlases prasībām. Pretendents iesniedz atsevišķu Eiropas vienoto procedūras dokumentu par katru personu, uz kuras iespējām Pretendents balstās, lai apliecinātu, ka Pretendents atbilst paziņojumā par līgumu vai Nolikumā noteiktajām atlases prasībām, kā arī par katru tā norādīto apakšuzņēmēju, kura veicamo būvdarbu vai sniedzamo pakalpojumu vērtība ir vismaz 10% no iepirkuma līguma vērtības. Personu apvienība iesniedz atsevišķu Eiropas vienoto iepirkumu </w:t>
      </w:r>
      <w:r w:rsidRPr="00E95E80">
        <w:lastRenderedPageBreak/>
        <w:t>procedūras dokumentu par katru dalībnieku. Pasūtītājs jebkurā iepirkuma procedūras stadijā ir tiesīgs prasīt, lai Pretendents iesniedz visu vai daļu no dokumentiem, kas apliecina atbilstību Nolikumā noteiktajām Pretendentu atlases prasībām. Pasūtītājs nepieprasa tādus dokumentus un informāciju, kas ir tā rīcībā vai ir pieejama publiskās datubāzēs. Lai aizpildītu Eiropas vienotās procedūras dokumentu, Pretendents izmanto “</w:t>
      </w:r>
      <w:proofErr w:type="spellStart"/>
      <w:r w:rsidRPr="00E95E80">
        <w:t>ESPD.xml</w:t>
      </w:r>
      <w:proofErr w:type="spellEnd"/>
      <w:r w:rsidRPr="00E95E80">
        <w:t>” datni interneta tīmekļvietnē http://espd.eis.gov.lv/. Aizpildīto Eiropas vienoto iepirkuma procedūras dokumenta veidlapu Pretendents izdrukā un pievieno piedāvājuma kvalifikācijas dokumentiem, norādot saiti uz to</w:t>
      </w:r>
    </w:p>
    <w:p w14:paraId="36AD2E12" w14:textId="5E8CAD3D" w:rsidR="0059623E" w:rsidRPr="00E95E80" w:rsidRDefault="0059623E" w:rsidP="0059623E">
      <w:pPr>
        <w:tabs>
          <w:tab w:val="left" w:pos="426"/>
          <w:tab w:val="num" w:pos="567"/>
          <w:tab w:val="num" w:pos="851"/>
          <w:tab w:val="num" w:pos="900"/>
        </w:tabs>
        <w:suppressAutoHyphens w:val="0"/>
        <w:autoSpaceDE w:val="0"/>
        <w:autoSpaceDN w:val="0"/>
        <w:adjustRightInd w:val="0"/>
        <w:ind w:hanging="431"/>
        <w:jc w:val="both"/>
        <w:rPr>
          <w:bCs/>
        </w:rPr>
      </w:pPr>
    </w:p>
    <w:p w14:paraId="52F88E1B" w14:textId="77777777" w:rsidR="0059623E" w:rsidRPr="00E95E80" w:rsidRDefault="0059623E" w:rsidP="0059623E">
      <w:pPr>
        <w:pStyle w:val="Sarakstarindkopa"/>
        <w:numPr>
          <w:ilvl w:val="0"/>
          <w:numId w:val="1"/>
        </w:numPr>
        <w:tabs>
          <w:tab w:val="left" w:pos="426"/>
          <w:tab w:val="num" w:pos="567"/>
          <w:tab w:val="num" w:pos="851"/>
          <w:tab w:val="num" w:pos="900"/>
        </w:tabs>
        <w:suppressAutoHyphens w:val="0"/>
        <w:autoSpaceDE w:val="0"/>
        <w:autoSpaceDN w:val="0"/>
        <w:adjustRightInd w:val="0"/>
        <w:ind w:hanging="431"/>
        <w:jc w:val="both"/>
        <w:rPr>
          <w:bCs/>
        </w:rPr>
      </w:pPr>
      <w:bookmarkStart w:id="17" w:name="Punkts_7_Tehniskais_piedavajums"/>
      <w:bookmarkEnd w:id="17"/>
      <w:r w:rsidRPr="00E95E80">
        <w:rPr>
          <w:b/>
          <w:bCs/>
        </w:rPr>
        <w:t>Piedāvājumu atbilstība tehniskajām specifikācijām (2.kārta)</w:t>
      </w:r>
    </w:p>
    <w:p w14:paraId="1563162E" w14:textId="2470877D" w:rsidR="00F8609F" w:rsidRPr="00E95E80" w:rsidRDefault="0059623E" w:rsidP="0059623E">
      <w:pPr>
        <w:pStyle w:val="Sarakstarindkopa"/>
        <w:numPr>
          <w:ilvl w:val="1"/>
          <w:numId w:val="1"/>
        </w:numPr>
        <w:tabs>
          <w:tab w:val="num" w:pos="900"/>
        </w:tabs>
        <w:suppressAutoHyphens w:val="0"/>
        <w:autoSpaceDE w:val="0"/>
        <w:autoSpaceDN w:val="0"/>
        <w:adjustRightInd w:val="0"/>
        <w:ind w:left="851" w:hanging="425"/>
        <w:jc w:val="both"/>
        <w:rPr>
          <w:bCs/>
        </w:rPr>
      </w:pPr>
      <w:r w:rsidRPr="00E95E80">
        <w:rPr>
          <w:bCs/>
        </w:rPr>
        <w:t>Piedāvājumi tiks noraidīti kā neatbilstoši tehniskajām specifikācijām, ja tie nav iesniegti saskaņā ar Nolikuma 4.pielikumā “Tehniskās specifikācijas” noteiktajām prasībām un apjomiem.</w:t>
      </w:r>
    </w:p>
    <w:p w14:paraId="1556A0AE" w14:textId="77777777" w:rsidR="00F8609F" w:rsidRPr="00E95E80" w:rsidRDefault="00F8609F" w:rsidP="000D1127">
      <w:pPr>
        <w:tabs>
          <w:tab w:val="left" w:pos="426"/>
          <w:tab w:val="num" w:pos="567"/>
          <w:tab w:val="num" w:pos="900"/>
        </w:tabs>
        <w:suppressAutoHyphens w:val="0"/>
        <w:autoSpaceDE w:val="0"/>
        <w:autoSpaceDN w:val="0"/>
        <w:adjustRightInd w:val="0"/>
        <w:jc w:val="both"/>
        <w:rPr>
          <w:b/>
          <w:bCs/>
        </w:rPr>
      </w:pPr>
    </w:p>
    <w:p w14:paraId="1AA8E4CE" w14:textId="77777777" w:rsidR="0059623E" w:rsidRPr="00E95E80" w:rsidRDefault="0059623E" w:rsidP="0059623E">
      <w:pPr>
        <w:pStyle w:val="Sarakstarindkopa"/>
        <w:numPr>
          <w:ilvl w:val="0"/>
          <w:numId w:val="1"/>
        </w:numPr>
        <w:tabs>
          <w:tab w:val="left" w:pos="426"/>
          <w:tab w:val="num" w:pos="567"/>
          <w:tab w:val="num" w:pos="900"/>
        </w:tabs>
        <w:suppressAutoHyphens w:val="0"/>
        <w:autoSpaceDE w:val="0"/>
        <w:autoSpaceDN w:val="0"/>
        <w:adjustRightInd w:val="0"/>
        <w:jc w:val="both"/>
        <w:rPr>
          <w:bCs/>
        </w:rPr>
      </w:pPr>
      <w:bookmarkStart w:id="18" w:name="Punkts_8_Finansu_piedavajums"/>
      <w:bookmarkEnd w:id="18"/>
      <w:r w:rsidRPr="00E95E80">
        <w:rPr>
          <w:b/>
          <w:bCs/>
        </w:rPr>
        <w:t>Finanšu piedāvājums (3.kārta)</w:t>
      </w:r>
    </w:p>
    <w:p w14:paraId="0660ECC6" w14:textId="77777777" w:rsidR="0059623E" w:rsidRPr="00E95E80" w:rsidRDefault="0059623E" w:rsidP="0059623E">
      <w:pPr>
        <w:pStyle w:val="Sarakstarindkopa"/>
        <w:numPr>
          <w:ilvl w:val="1"/>
          <w:numId w:val="1"/>
        </w:numPr>
        <w:tabs>
          <w:tab w:val="num" w:pos="851"/>
        </w:tabs>
        <w:suppressAutoHyphens w:val="0"/>
        <w:autoSpaceDE w:val="0"/>
        <w:autoSpaceDN w:val="0"/>
        <w:adjustRightInd w:val="0"/>
        <w:ind w:left="851"/>
        <w:jc w:val="both"/>
        <w:rPr>
          <w:bCs/>
        </w:rPr>
      </w:pPr>
      <w:r w:rsidRPr="00E95E80">
        <w:rPr>
          <w:bCs/>
        </w:rPr>
        <w:t>Pretendents aizpilda finanšu piedāvājumu, izmantojot Nolikuma 3.pielikuma “Finanšu piedāvājums” veidlapu, ievērojot šādas prasības:</w:t>
      </w:r>
    </w:p>
    <w:p w14:paraId="2AEC2F6A" w14:textId="77777777" w:rsidR="0059623E" w:rsidRPr="00E95E80" w:rsidRDefault="0059623E" w:rsidP="0059623E">
      <w:pPr>
        <w:pStyle w:val="Sarakstarindkopa"/>
        <w:numPr>
          <w:ilvl w:val="2"/>
          <w:numId w:val="1"/>
        </w:numPr>
        <w:suppressAutoHyphens w:val="0"/>
        <w:autoSpaceDE w:val="0"/>
        <w:autoSpaceDN w:val="0"/>
        <w:adjustRightInd w:val="0"/>
        <w:jc w:val="both"/>
        <w:rPr>
          <w:bCs/>
        </w:rPr>
      </w:pPr>
      <w:r w:rsidRPr="00E95E80">
        <w:rPr>
          <w:bCs/>
        </w:rPr>
        <w:t xml:space="preserve">Visām cenām jābūt norādītām </w:t>
      </w:r>
      <w:proofErr w:type="spellStart"/>
      <w:r w:rsidRPr="00E95E80">
        <w:rPr>
          <w:bCs/>
        </w:rPr>
        <w:t>euro</w:t>
      </w:r>
      <w:proofErr w:type="spellEnd"/>
      <w:r w:rsidRPr="00E95E80">
        <w:rPr>
          <w:bCs/>
        </w:rPr>
        <w:t xml:space="preserve"> ar divām zīmēm aiz komata, atsevišķi jānorāda piedāvājuma cena ar pievienotās vērtības nodokli, turpmāk tekstā - PVN. Vērtējot piedāvājumu, Komisija ņems vērā cenu bez PVN.</w:t>
      </w:r>
    </w:p>
    <w:p w14:paraId="22EE0EFF" w14:textId="77777777" w:rsidR="0059623E" w:rsidRPr="00E95E80" w:rsidRDefault="0059623E" w:rsidP="0059623E">
      <w:pPr>
        <w:pStyle w:val="Sarakstarindkopa"/>
        <w:numPr>
          <w:ilvl w:val="2"/>
          <w:numId w:val="1"/>
        </w:numPr>
        <w:suppressAutoHyphens w:val="0"/>
        <w:autoSpaceDE w:val="0"/>
        <w:autoSpaceDN w:val="0"/>
        <w:adjustRightInd w:val="0"/>
        <w:jc w:val="both"/>
        <w:rPr>
          <w:bCs/>
        </w:rPr>
      </w:pPr>
      <w:r w:rsidRPr="00E95E80">
        <w:rPr>
          <w:bCs/>
        </w:rPr>
        <w:t>Piedāvājuma cenā jāiekļauj visas administrācijas, dokumentu sagatavošanas, saskaņošanas, transporta, personāla apmešanās un citas izmaksas (t.sk. nodokļi, nodevas un citas izmaksas, izņemot PVN), kas saistītas ar pasūtījumu izpildi saskaņā ar tehnisko specifikāciju prasībām un veicot objekta apsekošanu uz vietas.</w:t>
      </w:r>
    </w:p>
    <w:p w14:paraId="5269F008" w14:textId="77777777" w:rsidR="0059623E" w:rsidRPr="00E95E80" w:rsidRDefault="0059623E" w:rsidP="0059623E">
      <w:pPr>
        <w:pStyle w:val="Sarakstarindkopa"/>
        <w:numPr>
          <w:ilvl w:val="2"/>
          <w:numId w:val="1"/>
        </w:numPr>
        <w:suppressAutoHyphens w:val="0"/>
        <w:autoSpaceDE w:val="0"/>
        <w:autoSpaceDN w:val="0"/>
        <w:adjustRightInd w:val="0"/>
        <w:jc w:val="both"/>
        <w:rPr>
          <w:bCs/>
        </w:rPr>
      </w:pPr>
      <w:r w:rsidRPr="00E95E80">
        <w:rPr>
          <w:bCs/>
        </w:rPr>
        <w:t>Pretendenta piedāvājumā jāietver precīzas ziņas par iekārtām, darbiem, materiāliem vai pakalpojumiem, kas nepārprotami nepieciešami pasūtījuma izpildei. Gadījumā, ja ziņas netiks iekļautas, tad visas attiecīgo iekārtu, darbu, materiālu, pakalpojumu u.c. izmaksas tiks uzskatītas par iekļautām piedāvājuma cenā.</w:t>
      </w:r>
    </w:p>
    <w:p w14:paraId="771840E7" w14:textId="77777777" w:rsidR="0059623E" w:rsidRPr="00E95E80" w:rsidRDefault="0059623E" w:rsidP="0059623E">
      <w:pPr>
        <w:pStyle w:val="Sarakstarindkopa"/>
        <w:numPr>
          <w:ilvl w:val="2"/>
          <w:numId w:val="1"/>
        </w:numPr>
        <w:suppressAutoHyphens w:val="0"/>
        <w:autoSpaceDE w:val="0"/>
        <w:autoSpaceDN w:val="0"/>
        <w:adjustRightInd w:val="0"/>
        <w:jc w:val="both"/>
        <w:rPr>
          <w:bCs/>
        </w:rPr>
      </w:pPr>
      <w:r w:rsidRPr="00E95E80">
        <w:rPr>
          <w:bCs/>
        </w:rPr>
        <w:t>Piedāvājumā jānorāda izmaksu pozīcijas. Ja kāda no izmaksu pozīcijām nav iekļauta cenā vai ir konstatēta apsekošanas rezultātā un tiek piedāvāta papildus, tam jābūt skaidri un nepārprotami norādītam piedāvājumā.</w:t>
      </w:r>
    </w:p>
    <w:p w14:paraId="480DABC2" w14:textId="77777777" w:rsidR="0059623E" w:rsidRPr="00E95E80" w:rsidRDefault="0059623E" w:rsidP="0059623E">
      <w:pPr>
        <w:pStyle w:val="Sarakstarindkopa"/>
        <w:numPr>
          <w:ilvl w:val="2"/>
          <w:numId w:val="1"/>
        </w:numPr>
        <w:suppressAutoHyphens w:val="0"/>
        <w:autoSpaceDE w:val="0"/>
        <w:autoSpaceDN w:val="0"/>
        <w:adjustRightInd w:val="0"/>
        <w:jc w:val="both"/>
        <w:rPr>
          <w:bCs/>
        </w:rPr>
      </w:pPr>
      <w:r w:rsidRPr="00E95E80">
        <w:rPr>
          <w:bCs/>
        </w:rPr>
        <w:t>Finanšu piedāvājumā norādītās cenas iepirkuma līguma darbības laikā netiks pārskatītas, ja, slēdzot iepirkuma līgumu vai tā laikā izrādīsies, ka Pretendents finanšu piedāvājumā norādītajās cenās nav iekļāvis kādas no izmaksām kvalitatīva iepirkuma līguma izpildei vai radīsies jebkādu iemeslu dēļ radīts sadārdzinājums.</w:t>
      </w:r>
    </w:p>
    <w:p w14:paraId="32C1AD63" w14:textId="4F831129" w:rsidR="00F8609F" w:rsidRPr="00E95E80" w:rsidRDefault="0059623E" w:rsidP="0059623E">
      <w:pPr>
        <w:pStyle w:val="Sarakstarindkopa"/>
        <w:numPr>
          <w:ilvl w:val="2"/>
          <w:numId w:val="1"/>
        </w:numPr>
        <w:suppressAutoHyphens w:val="0"/>
        <w:autoSpaceDE w:val="0"/>
        <w:autoSpaceDN w:val="0"/>
        <w:adjustRightInd w:val="0"/>
        <w:jc w:val="both"/>
        <w:rPr>
          <w:bCs/>
        </w:rPr>
      </w:pPr>
      <w:r w:rsidRPr="00E95E80">
        <w:rPr>
          <w:bCs/>
        </w:rPr>
        <w:t xml:space="preserve">Ja finanšu piedāvājumā par kādu no piedāvātajiem darbiem un/vai pakalpojumiem Pretendents norāda piedāvāto līgumcenu 0,00 </w:t>
      </w:r>
      <w:proofErr w:type="spellStart"/>
      <w:r w:rsidRPr="00E95E80">
        <w:rPr>
          <w:bCs/>
        </w:rPr>
        <w:t>euro</w:t>
      </w:r>
      <w:proofErr w:type="spellEnd"/>
      <w:r w:rsidRPr="00E95E80">
        <w:rPr>
          <w:bCs/>
        </w:rPr>
        <w:t>, Pretendentam jāiesniedz paskaidrojums ar detalizētu pamatojumu par būtiskajiem piedāvājuma nosacījumiem (darbu un/vai pakalpojumu izmaksām, īpaši izdevīgiem darbu un/vai pakalpojumu sniegšanas apstākļiem u.tml.), kas Pretendentam ir pieejami, lai nodrošinātu norādītās darbu un/vai pakalpojumu izmaksas.</w:t>
      </w:r>
    </w:p>
    <w:p w14:paraId="0DC3A945" w14:textId="77777777" w:rsidR="0059623E" w:rsidRPr="00E95E80" w:rsidRDefault="0059623E" w:rsidP="000D1127">
      <w:pPr>
        <w:tabs>
          <w:tab w:val="left" w:pos="426"/>
          <w:tab w:val="num" w:pos="567"/>
          <w:tab w:val="num" w:pos="900"/>
        </w:tabs>
        <w:suppressAutoHyphens w:val="0"/>
        <w:autoSpaceDE w:val="0"/>
        <w:autoSpaceDN w:val="0"/>
        <w:adjustRightInd w:val="0"/>
        <w:jc w:val="both"/>
        <w:rPr>
          <w:b/>
          <w:bCs/>
        </w:rPr>
      </w:pPr>
    </w:p>
    <w:p w14:paraId="126E1AF5" w14:textId="77777777" w:rsidR="006A5209" w:rsidRPr="00E95E80" w:rsidRDefault="008C74A3" w:rsidP="008C74A3">
      <w:pPr>
        <w:pStyle w:val="Sarakstarindkopa"/>
        <w:numPr>
          <w:ilvl w:val="0"/>
          <w:numId w:val="1"/>
        </w:numPr>
        <w:tabs>
          <w:tab w:val="left" w:pos="426"/>
          <w:tab w:val="num" w:pos="567"/>
          <w:tab w:val="num" w:pos="900"/>
        </w:tabs>
        <w:suppressAutoHyphens w:val="0"/>
        <w:autoSpaceDE w:val="0"/>
        <w:autoSpaceDN w:val="0"/>
        <w:adjustRightInd w:val="0"/>
        <w:jc w:val="both"/>
        <w:rPr>
          <w:b/>
          <w:bCs/>
        </w:rPr>
      </w:pPr>
      <w:r w:rsidRPr="00E95E80">
        <w:rPr>
          <w:b/>
          <w:bCs/>
        </w:rPr>
        <w:t>Piedāvājumu atvēršana</w:t>
      </w:r>
    </w:p>
    <w:p w14:paraId="70B42F2F" w14:textId="3D9B29BD" w:rsidR="006A5209" w:rsidRPr="00E95E80" w:rsidRDefault="008C74A3" w:rsidP="006A5209">
      <w:pPr>
        <w:pStyle w:val="Sarakstarindkopa"/>
        <w:numPr>
          <w:ilvl w:val="1"/>
          <w:numId w:val="1"/>
        </w:numPr>
        <w:tabs>
          <w:tab w:val="num" w:pos="851"/>
          <w:tab w:val="num" w:pos="900"/>
        </w:tabs>
        <w:suppressAutoHyphens w:val="0"/>
        <w:autoSpaceDE w:val="0"/>
        <w:autoSpaceDN w:val="0"/>
        <w:adjustRightInd w:val="0"/>
        <w:ind w:left="851" w:hanging="425"/>
        <w:jc w:val="both"/>
        <w:rPr>
          <w:b/>
          <w:bCs/>
        </w:rPr>
      </w:pPr>
      <w:r w:rsidRPr="00E95E80">
        <w:rPr>
          <w:bCs/>
        </w:rPr>
        <w:t>Piedāvājumus atver Ko</w:t>
      </w:r>
      <w:r w:rsidR="006A5209" w:rsidRPr="00E95E80">
        <w:rPr>
          <w:bCs/>
        </w:rPr>
        <w:t xml:space="preserve">misija un piedāvājumu atvēršana notiek </w:t>
      </w:r>
      <w:r w:rsidRPr="00E95E80">
        <w:rPr>
          <w:bCs/>
        </w:rPr>
        <w:t>Nolikuma</w:t>
      </w:r>
      <w:r w:rsidR="006A5209" w:rsidRPr="00E95E80">
        <w:rPr>
          <w:bCs/>
        </w:rPr>
        <w:t xml:space="preserve"> </w:t>
      </w:r>
      <w:hyperlink w:anchor="AtversanasDatums" w:history="1">
        <w:r w:rsidR="006A5209" w:rsidRPr="00E95E80">
          <w:rPr>
            <w:rStyle w:val="Hipersaite"/>
            <w:bCs/>
            <w:color w:val="auto"/>
          </w:rPr>
          <w:t>1.11.1.</w:t>
        </w:r>
        <w:r w:rsidRPr="00E95E80">
          <w:rPr>
            <w:rStyle w:val="Hipersaite"/>
            <w:bCs/>
            <w:color w:val="auto"/>
          </w:rPr>
          <w:t>punktā</w:t>
        </w:r>
      </w:hyperlink>
      <w:r w:rsidRPr="00E95E80">
        <w:rPr>
          <w:bCs/>
        </w:rPr>
        <w:t xml:space="preserve"> norādītajā datumā, laikā un vietā slēgtā sēdē bez Pretendentu pārstāvju piedalīšanās.</w:t>
      </w:r>
    </w:p>
    <w:p w14:paraId="4682080A" w14:textId="77777777" w:rsidR="006A5209" w:rsidRPr="00E95E80" w:rsidRDefault="008C74A3" w:rsidP="006A5209">
      <w:pPr>
        <w:pStyle w:val="Sarakstarindkopa"/>
        <w:numPr>
          <w:ilvl w:val="1"/>
          <w:numId w:val="1"/>
        </w:numPr>
        <w:tabs>
          <w:tab w:val="num" w:pos="851"/>
          <w:tab w:val="num" w:pos="900"/>
        </w:tabs>
        <w:suppressAutoHyphens w:val="0"/>
        <w:autoSpaceDE w:val="0"/>
        <w:autoSpaceDN w:val="0"/>
        <w:adjustRightInd w:val="0"/>
        <w:ind w:left="851" w:hanging="425"/>
        <w:jc w:val="both"/>
        <w:rPr>
          <w:b/>
          <w:bCs/>
        </w:rPr>
      </w:pPr>
      <w:r w:rsidRPr="00E95E80">
        <w:rPr>
          <w:bCs/>
        </w:rPr>
        <w:t>Komisija atver visus piedāvājumus, kā arī piedāvājuma grozījumus, izņemot tos, kas atzīti par atsauktiem vai nokavētiem. Piedāvājumus atver iesniegšanas secībā, nosaucot Pretendentu, piedāvāto līgumcenu un citas ziņas, kas raksturo piedāvājumu.</w:t>
      </w:r>
    </w:p>
    <w:p w14:paraId="7309B847" w14:textId="77777777" w:rsidR="006A5209" w:rsidRPr="00E95E80" w:rsidRDefault="006A5209" w:rsidP="006A5209">
      <w:pPr>
        <w:pStyle w:val="Sarakstarindkopa"/>
        <w:numPr>
          <w:ilvl w:val="1"/>
          <w:numId w:val="1"/>
        </w:numPr>
        <w:tabs>
          <w:tab w:val="num" w:pos="851"/>
          <w:tab w:val="num" w:pos="900"/>
        </w:tabs>
        <w:suppressAutoHyphens w:val="0"/>
        <w:autoSpaceDE w:val="0"/>
        <w:autoSpaceDN w:val="0"/>
        <w:adjustRightInd w:val="0"/>
        <w:ind w:left="851" w:hanging="425"/>
        <w:jc w:val="both"/>
        <w:rPr>
          <w:b/>
          <w:bCs/>
        </w:rPr>
      </w:pPr>
      <w:r w:rsidRPr="00E95E80">
        <w:rPr>
          <w:bCs/>
        </w:rPr>
        <w:t xml:space="preserve">Komisija sagatavo </w:t>
      </w:r>
      <w:r w:rsidR="008C74A3" w:rsidRPr="00E95E80">
        <w:rPr>
          <w:bCs/>
        </w:rPr>
        <w:t>piedāvājumu</w:t>
      </w:r>
      <w:r w:rsidRPr="00E95E80">
        <w:rPr>
          <w:bCs/>
        </w:rPr>
        <w:t xml:space="preserve"> </w:t>
      </w:r>
      <w:r w:rsidR="008C74A3" w:rsidRPr="00E95E80">
        <w:rPr>
          <w:bCs/>
        </w:rPr>
        <w:t>atvēršanas sanāksmes protokolu. Pēc</w:t>
      </w:r>
      <w:r w:rsidRPr="00E95E80">
        <w:rPr>
          <w:bCs/>
        </w:rPr>
        <w:t xml:space="preserve"> </w:t>
      </w:r>
      <w:r w:rsidR="008C74A3" w:rsidRPr="00E95E80">
        <w:rPr>
          <w:bCs/>
        </w:rPr>
        <w:t>piedāvājumu atvēršanas sanāksmes protokols nekavējoties tiks nosūtīts visiem Pretendentiem, kas iesnieguši piedāvājumus.</w:t>
      </w:r>
    </w:p>
    <w:p w14:paraId="264181D4" w14:textId="56EF79E5" w:rsidR="0059623E" w:rsidRPr="00E95E80" w:rsidRDefault="008C74A3" w:rsidP="006A5209">
      <w:pPr>
        <w:pStyle w:val="Sarakstarindkopa"/>
        <w:numPr>
          <w:ilvl w:val="1"/>
          <w:numId w:val="1"/>
        </w:numPr>
        <w:tabs>
          <w:tab w:val="num" w:pos="851"/>
          <w:tab w:val="num" w:pos="900"/>
        </w:tabs>
        <w:suppressAutoHyphens w:val="0"/>
        <w:autoSpaceDE w:val="0"/>
        <w:autoSpaceDN w:val="0"/>
        <w:adjustRightInd w:val="0"/>
        <w:ind w:left="851" w:hanging="425"/>
        <w:jc w:val="both"/>
        <w:rPr>
          <w:b/>
          <w:bCs/>
        </w:rPr>
      </w:pPr>
      <w:r w:rsidRPr="00E95E80">
        <w:rPr>
          <w:bCs/>
        </w:rPr>
        <w:t>Pretendentu atlasi, piedāvājumu atbilstības pārbaudi un piedāvājumu vērtēšanu Komisija veic slēgtās sēdēs.</w:t>
      </w:r>
    </w:p>
    <w:p w14:paraId="5900405A" w14:textId="77777777" w:rsidR="008C74A3" w:rsidRPr="00E95E80" w:rsidRDefault="008C74A3" w:rsidP="000D1127">
      <w:pPr>
        <w:tabs>
          <w:tab w:val="left" w:pos="426"/>
          <w:tab w:val="num" w:pos="567"/>
          <w:tab w:val="num" w:pos="900"/>
        </w:tabs>
        <w:suppressAutoHyphens w:val="0"/>
        <w:autoSpaceDE w:val="0"/>
        <w:autoSpaceDN w:val="0"/>
        <w:adjustRightInd w:val="0"/>
        <w:jc w:val="both"/>
        <w:rPr>
          <w:b/>
          <w:bCs/>
        </w:rPr>
      </w:pPr>
    </w:p>
    <w:p w14:paraId="3960AD55" w14:textId="7D501F74" w:rsidR="0059623E" w:rsidRPr="00E95E80" w:rsidRDefault="006A5209" w:rsidP="000D1127">
      <w:pPr>
        <w:pStyle w:val="Sarakstarindkopa"/>
        <w:numPr>
          <w:ilvl w:val="0"/>
          <w:numId w:val="1"/>
        </w:numPr>
        <w:tabs>
          <w:tab w:val="left" w:pos="426"/>
          <w:tab w:val="num" w:pos="567"/>
          <w:tab w:val="num" w:pos="900"/>
        </w:tabs>
        <w:suppressAutoHyphens w:val="0"/>
        <w:autoSpaceDE w:val="0"/>
        <w:autoSpaceDN w:val="0"/>
        <w:adjustRightInd w:val="0"/>
        <w:jc w:val="both"/>
        <w:rPr>
          <w:b/>
          <w:bCs/>
        </w:rPr>
      </w:pPr>
      <w:r w:rsidRPr="00E95E80">
        <w:rPr>
          <w:b/>
          <w:bCs/>
        </w:rPr>
        <w:lastRenderedPageBreak/>
        <w:t>Piedāvājumu vērtēšana</w:t>
      </w:r>
    </w:p>
    <w:p w14:paraId="48DEEA35" w14:textId="77777777" w:rsidR="00792C42" w:rsidRPr="00E95E80" w:rsidRDefault="006A5209" w:rsidP="00792C42">
      <w:pPr>
        <w:pStyle w:val="Sarakstarindkopa"/>
        <w:numPr>
          <w:ilvl w:val="1"/>
          <w:numId w:val="1"/>
        </w:numPr>
        <w:tabs>
          <w:tab w:val="num" w:pos="851"/>
        </w:tabs>
        <w:suppressAutoHyphens w:val="0"/>
        <w:autoSpaceDE w:val="0"/>
        <w:autoSpaceDN w:val="0"/>
        <w:adjustRightInd w:val="0"/>
        <w:ind w:left="851" w:hanging="567"/>
        <w:jc w:val="both"/>
        <w:rPr>
          <w:bCs/>
        </w:rPr>
      </w:pPr>
      <w:r w:rsidRPr="00E95E80">
        <w:rPr>
          <w:bCs/>
        </w:rPr>
        <w:t>Komisija vērtē Pretendentus saskaņā ar Nolikumā izvirzītajām kvalifikācijas prasībām, pārbauda piedāvājumu atbilstību tehniskajām specifikācijām un finanšu piedāvājuma atbilstību Nolikuma prasībām, un izvēlas piedāvājumu saskaņā ar Nolikumā noteiktajiem piedāvājuma izvērtēšanas kritērijiem.</w:t>
      </w:r>
    </w:p>
    <w:p w14:paraId="462E21FB" w14:textId="77777777" w:rsidR="00792C42" w:rsidRPr="00E95E80" w:rsidRDefault="006A5209" w:rsidP="00792C42">
      <w:pPr>
        <w:pStyle w:val="Sarakstarindkopa"/>
        <w:numPr>
          <w:ilvl w:val="1"/>
          <w:numId w:val="1"/>
        </w:numPr>
        <w:tabs>
          <w:tab w:val="num" w:pos="851"/>
        </w:tabs>
        <w:suppressAutoHyphens w:val="0"/>
        <w:autoSpaceDE w:val="0"/>
        <w:autoSpaceDN w:val="0"/>
        <w:adjustRightInd w:val="0"/>
        <w:ind w:left="851" w:hanging="567"/>
        <w:jc w:val="both"/>
        <w:rPr>
          <w:bCs/>
        </w:rPr>
      </w:pPr>
      <w:bookmarkStart w:id="19" w:name="Punkts_10_2"/>
      <w:bookmarkEnd w:id="19"/>
      <w:r w:rsidRPr="00E95E80">
        <w:rPr>
          <w:bCs/>
        </w:rPr>
        <w:t>Saskaņā ar Ministru kabineta 18.03.2017. noteikumu Nr.187 “Sabiedrisko pakalpojumu sniedzēju iepirkuma procedūru un metu konkursu norises kārtība</w:t>
      </w:r>
      <w:r w:rsidR="00792C42" w:rsidRPr="00E95E80">
        <w:rPr>
          <w:bCs/>
        </w:rPr>
        <w:t xml:space="preserve">” 16.punktu Komisija ir tiesīga </w:t>
      </w:r>
      <w:r w:rsidRPr="00E95E80">
        <w:rPr>
          <w:bCs/>
        </w:rPr>
        <w:t>Pretendentu kvalifikācijas un piedāvājumu</w:t>
      </w:r>
      <w:r w:rsidR="00792C42" w:rsidRPr="00E95E80">
        <w:rPr>
          <w:bCs/>
        </w:rPr>
        <w:t xml:space="preserve"> </w:t>
      </w:r>
      <w:r w:rsidRPr="00E95E80">
        <w:rPr>
          <w:bCs/>
        </w:rPr>
        <w:t>atbilstības pārbaudi veikt tikai Pretendentam, kuram būtu piešķiramas līguma slēgšanas tiesības.</w:t>
      </w:r>
    </w:p>
    <w:p w14:paraId="26484525" w14:textId="77777777" w:rsidR="00792C42" w:rsidRPr="00E95E80" w:rsidRDefault="006A5209" w:rsidP="00792C42">
      <w:pPr>
        <w:pStyle w:val="Sarakstarindkopa"/>
        <w:numPr>
          <w:ilvl w:val="1"/>
          <w:numId w:val="1"/>
        </w:numPr>
        <w:tabs>
          <w:tab w:val="num" w:pos="851"/>
        </w:tabs>
        <w:suppressAutoHyphens w:val="0"/>
        <w:autoSpaceDE w:val="0"/>
        <w:autoSpaceDN w:val="0"/>
        <w:adjustRightInd w:val="0"/>
        <w:ind w:left="851" w:hanging="567"/>
        <w:jc w:val="both"/>
        <w:rPr>
          <w:bCs/>
        </w:rPr>
      </w:pPr>
      <w:bookmarkStart w:id="20" w:name="Punkts_10_3"/>
      <w:bookmarkEnd w:id="20"/>
      <w:r w:rsidRPr="00E95E80">
        <w:rPr>
          <w:bCs/>
        </w:rPr>
        <w:t>Pretendenta kvalifikācija un tā piedāvājums iepirkuma procedūras gaitā tiks vērtēts 3.kārtās:</w:t>
      </w:r>
    </w:p>
    <w:p w14:paraId="2707BB69" w14:textId="7131864D" w:rsidR="00792C42" w:rsidRPr="00E95E80" w:rsidRDefault="006A5209" w:rsidP="00EC14B9">
      <w:pPr>
        <w:pStyle w:val="Sarakstarindkopa"/>
        <w:numPr>
          <w:ilvl w:val="2"/>
          <w:numId w:val="1"/>
        </w:numPr>
        <w:suppressAutoHyphens w:val="0"/>
        <w:autoSpaceDE w:val="0"/>
        <w:autoSpaceDN w:val="0"/>
        <w:adjustRightInd w:val="0"/>
        <w:jc w:val="both"/>
        <w:rPr>
          <w:bCs/>
        </w:rPr>
      </w:pPr>
      <w:r w:rsidRPr="00E95E80">
        <w:rPr>
          <w:bCs/>
        </w:rPr>
        <w:t>1.kārta - Pretendenta izslēgšanas noteikumi un atbilstība kvalifikācijas</w:t>
      </w:r>
      <w:r w:rsidR="00792C42" w:rsidRPr="00E95E80">
        <w:rPr>
          <w:bCs/>
        </w:rPr>
        <w:t xml:space="preserve"> </w:t>
      </w:r>
      <w:r w:rsidRPr="00E95E80">
        <w:rPr>
          <w:bCs/>
        </w:rPr>
        <w:t xml:space="preserve">prasībām (Nolikuma 6.sadaļa, izņemot Nolikuma </w:t>
      </w:r>
      <w:hyperlink w:anchor="Punkts_6_1_1" w:history="1">
        <w:r w:rsidRPr="00E95E80">
          <w:rPr>
            <w:rStyle w:val="Hipersaite"/>
            <w:bCs/>
            <w:color w:val="auto"/>
          </w:rPr>
          <w:t>6.1.1. - 6.1.5.punkti</w:t>
        </w:r>
      </w:hyperlink>
      <w:r w:rsidRPr="00E95E80">
        <w:rPr>
          <w:bCs/>
        </w:rPr>
        <w:t>.)</w:t>
      </w:r>
    </w:p>
    <w:p w14:paraId="116B9593" w14:textId="2D8AA32A" w:rsidR="00792C42" w:rsidRPr="00E95E80" w:rsidRDefault="006A5209" w:rsidP="00EC14B9">
      <w:pPr>
        <w:pStyle w:val="Sarakstarindkopa"/>
        <w:numPr>
          <w:ilvl w:val="2"/>
          <w:numId w:val="1"/>
        </w:numPr>
        <w:suppressAutoHyphens w:val="0"/>
        <w:autoSpaceDE w:val="0"/>
        <w:autoSpaceDN w:val="0"/>
        <w:adjustRightInd w:val="0"/>
        <w:jc w:val="both"/>
        <w:rPr>
          <w:bCs/>
        </w:rPr>
      </w:pPr>
      <w:r w:rsidRPr="00E95E80">
        <w:rPr>
          <w:bCs/>
        </w:rPr>
        <w:t xml:space="preserve">2.kārta - piedāvājuma atbilstība tehniskajām specifikācijām (Nolikuma </w:t>
      </w:r>
      <w:hyperlink w:anchor="Punkts_7_Tehniskais_piedavajums" w:history="1">
        <w:r w:rsidRPr="00E95E80">
          <w:rPr>
            <w:rStyle w:val="Hipersaite"/>
            <w:bCs/>
            <w:color w:val="auto"/>
          </w:rPr>
          <w:t>7.sadaļa</w:t>
        </w:r>
      </w:hyperlink>
      <w:r w:rsidRPr="00E95E80">
        <w:rPr>
          <w:bCs/>
        </w:rPr>
        <w:t>).</w:t>
      </w:r>
    </w:p>
    <w:p w14:paraId="4E48914B" w14:textId="74D8652E" w:rsidR="00792C42" w:rsidRPr="00E95E80" w:rsidRDefault="006A5209" w:rsidP="00EC14B9">
      <w:pPr>
        <w:pStyle w:val="Sarakstarindkopa"/>
        <w:numPr>
          <w:ilvl w:val="2"/>
          <w:numId w:val="1"/>
        </w:numPr>
        <w:suppressAutoHyphens w:val="0"/>
        <w:autoSpaceDE w:val="0"/>
        <w:autoSpaceDN w:val="0"/>
        <w:adjustRightInd w:val="0"/>
        <w:jc w:val="both"/>
        <w:rPr>
          <w:bCs/>
        </w:rPr>
      </w:pPr>
      <w:r w:rsidRPr="00E95E80">
        <w:rPr>
          <w:bCs/>
        </w:rPr>
        <w:t xml:space="preserve">3.kārta - finanšu piedāvājuma atbilstība prasībām (Nolikuma </w:t>
      </w:r>
      <w:hyperlink w:anchor="Punkts_8_Finansu_piedavajums" w:history="1">
        <w:r w:rsidRPr="00E95E80">
          <w:rPr>
            <w:rStyle w:val="Hipersaite"/>
            <w:bCs/>
            <w:color w:val="auto"/>
          </w:rPr>
          <w:t>8.sadaļa</w:t>
        </w:r>
      </w:hyperlink>
      <w:r w:rsidRPr="00E95E80">
        <w:rPr>
          <w:bCs/>
        </w:rPr>
        <w:t>).</w:t>
      </w:r>
    </w:p>
    <w:p w14:paraId="4D76031B" w14:textId="26EE93EE" w:rsidR="00792C42" w:rsidRPr="00E95E80" w:rsidRDefault="006A5209" w:rsidP="00792C42">
      <w:pPr>
        <w:pStyle w:val="Sarakstarindkopa"/>
        <w:numPr>
          <w:ilvl w:val="1"/>
          <w:numId w:val="1"/>
        </w:numPr>
        <w:tabs>
          <w:tab w:val="num" w:pos="851"/>
        </w:tabs>
        <w:suppressAutoHyphens w:val="0"/>
        <w:autoSpaceDE w:val="0"/>
        <w:autoSpaceDN w:val="0"/>
        <w:adjustRightInd w:val="0"/>
        <w:ind w:left="851" w:hanging="567"/>
        <w:jc w:val="both"/>
        <w:rPr>
          <w:bCs/>
        </w:rPr>
      </w:pPr>
      <w:r w:rsidRPr="00E95E80">
        <w:rPr>
          <w:bCs/>
        </w:rPr>
        <w:t xml:space="preserve">Ja Komisija neizmanto Nolikuma </w:t>
      </w:r>
      <w:hyperlink w:anchor="Punkts_10_2" w:history="1">
        <w:r w:rsidRPr="00E95E80">
          <w:rPr>
            <w:rStyle w:val="Hipersaite"/>
            <w:bCs/>
            <w:color w:val="auto"/>
          </w:rPr>
          <w:t>10.2.punktā</w:t>
        </w:r>
      </w:hyperlink>
      <w:r w:rsidRPr="00E95E80">
        <w:rPr>
          <w:bCs/>
        </w:rPr>
        <w:t xml:space="preserve"> minēto nosacījumu, tā vērtē visus Pretendentu piedāvājumus, ievērojot Nolikuma </w:t>
      </w:r>
      <w:hyperlink w:anchor="Punkts_10_3" w:history="1">
        <w:r w:rsidRPr="00E95E80">
          <w:rPr>
            <w:rStyle w:val="Hipersaite"/>
            <w:bCs/>
            <w:color w:val="auto"/>
          </w:rPr>
          <w:t>10.3.punktā</w:t>
        </w:r>
      </w:hyperlink>
      <w:r w:rsidRPr="00E95E80">
        <w:rPr>
          <w:bCs/>
        </w:rPr>
        <w:t xml:space="preserve"> minēto kārtību.</w:t>
      </w:r>
    </w:p>
    <w:p w14:paraId="401CC3DE" w14:textId="77777777" w:rsidR="00EC14B9" w:rsidRPr="00E95E80" w:rsidRDefault="006A5209" w:rsidP="00EC14B9">
      <w:pPr>
        <w:pStyle w:val="Sarakstarindkopa"/>
        <w:numPr>
          <w:ilvl w:val="1"/>
          <w:numId w:val="1"/>
        </w:numPr>
        <w:tabs>
          <w:tab w:val="num" w:pos="851"/>
        </w:tabs>
        <w:suppressAutoHyphens w:val="0"/>
        <w:autoSpaceDE w:val="0"/>
        <w:autoSpaceDN w:val="0"/>
        <w:adjustRightInd w:val="0"/>
        <w:ind w:left="851" w:hanging="567"/>
        <w:jc w:val="both"/>
        <w:rPr>
          <w:bCs/>
        </w:rPr>
      </w:pPr>
      <w:r w:rsidRPr="00E95E80">
        <w:rPr>
          <w:bCs/>
        </w:rPr>
        <w:t>Katrā nākamajā kārtā tiek vērtēti to Pretendentu piedāvājumi, kuri kvalificējušies iepriekšējā kārtā. Piedāvājumi, kuri nekvalificējās kādā no kārtām tiek izslēgti no turpmākās dalības iepirkuma procedūrā. Piedāvājumi, kuri neatbilst Nolikumā noteiktajām noformējuma prasībām, var tikt izslēgti no turpmākās dalības iepirkuma procedūrā, ja to neatbilstība Nolikumā noteiktajām noformējuma prasībām ir būtiska un ietekmē Pretendenta piedāvājuma vērtēšanu.</w:t>
      </w:r>
    </w:p>
    <w:p w14:paraId="3C042D6A" w14:textId="77777777" w:rsidR="00EC14B9" w:rsidRPr="00E95E80" w:rsidRDefault="00EC14B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 xml:space="preserve">Pirms piedāvājumu </w:t>
      </w:r>
      <w:r w:rsidR="006A5209" w:rsidRPr="00E95E80">
        <w:rPr>
          <w:bCs/>
        </w:rPr>
        <w:t>izvērtēšanas</w:t>
      </w:r>
      <w:r w:rsidRPr="00E95E80">
        <w:rPr>
          <w:bCs/>
        </w:rPr>
        <w:t xml:space="preserve"> </w:t>
      </w:r>
      <w:r w:rsidR="006A5209" w:rsidRPr="00E95E80">
        <w:rPr>
          <w:bCs/>
        </w:rPr>
        <w:t>uzsākšanas Komisijas locekļi paraksta</w:t>
      </w:r>
      <w:r w:rsidRPr="00E95E80">
        <w:rPr>
          <w:bCs/>
        </w:rPr>
        <w:t xml:space="preserve"> </w:t>
      </w:r>
      <w:r w:rsidR="006A5209" w:rsidRPr="00E95E80">
        <w:rPr>
          <w:bCs/>
        </w:rPr>
        <w:t>apliecinājumu par to, ka nav tādu apstākļu, kuru dēļ varētu uzskatīt, ka Komisijas locekļi ir ieinteresēti konkrēta Pretendenta izvēlē vai darbībā vai, ka Komisijas locekļi ir saistīti ar Pretendentiem SPSIL 30.panta pirmās daļas izpratnē.</w:t>
      </w:r>
    </w:p>
    <w:p w14:paraId="059A35D4" w14:textId="77777777" w:rsidR="00EC14B9" w:rsidRPr="00E95E80" w:rsidRDefault="006A520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Atsevišķu piedāvājuma daļu izvērtēšanu Komisija tiesīga uzticēt Pasūtītāja izvēlētiem ekspertiem. Pirms piedāvājumu izvērtēšanas uzsākšanas eksperti paraksta apliecinājumu par to, ka nav tādu apstākļu, kuru dēļ varētu uzskatīt, ka eksperti ir ieinteresēti konkrēta Pretendenta izvēlē vai darbībā vai, ka eksperti ir saistīti ar Pretendentiem SPSIL 30.panta pirmās daļas izpratnē.</w:t>
      </w:r>
    </w:p>
    <w:p w14:paraId="55A07801" w14:textId="7D62C589" w:rsidR="00EC14B9" w:rsidRPr="00E95E80" w:rsidRDefault="00EC14B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 xml:space="preserve">Laikā no piedāvājumu atvēršanas </w:t>
      </w:r>
      <w:r w:rsidR="006A5209" w:rsidRPr="00E95E80">
        <w:rPr>
          <w:bCs/>
        </w:rPr>
        <w:t>līdz</w:t>
      </w:r>
      <w:r w:rsidRPr="00E95E80">
        <w:rPr>
          <w:bCs/>
        </w:rPr>
        <w:t xml:space="preserve"> </w:t>
      </w:r>
      <w:r w:rsidR="006A5209" w:rsidRPr="00E95E80">
        <w:rPr>
          <w:bCs/>
        </w:rPr>
        <w:t>iepirkuma procedūras rezultātu</w:t>
      </w:r>
      <w:r w:rsidRPr="00E95E80">
        <w:rPr>
          <w:bCs/>
        </w:rPr>
        <w:t xml:space="preserve"> </w:t>
      </w:r>
      <w:r w:rsidR="006A5209" w:rsidRPr="00E95E80">
        <w:rPr>
          <w:bCs/>
        </w:rPr>
        <w:t xml:space="preserve">paziņošanai Pretendentiem ir aizliegta jebkāda kontaktēšanās ar Komisiju un/vai tā pieaicinātiem ekspertiem saistībā ar šo iepirkuma procedūru, izņemot, ja tiek prasīti un sniegti paskaidrojumi saskaņā ar Nolikuma </w:t>
      </w:r>
      <w:hyperlink w:anchor="Punkts_10_12" w:history="1">
        <w:r w:rsidR="006A5209" w:rsidRPr="00E95E80">
          <w:rPr>
            <w:rStyle w:val="Hipersaite"/>
            <w:bCs/>
            <w:color w:val="auto"/>
          </w:rPr>
          <w:t>10.12.punktu</w:t>
        </w:r>
      </w:hyperlink>
      <w:r w:rsidR="006A5209" w:rsidRPr="00E95E80">
        <w:rPr>
          <w:bCs/>
        </w:rPr>
        <w:t>.</w:t>
      </w:r>
    </w:p>
    <w:p w14:paraId="53A2E679" w14:textId="72532696" w:rsidR="00EC14B9" w:rsidRPr="00E95E80" w:rsidRDefault="006A520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 xml:space="preserve">Komisija veicot Pretendentu atlasi 1.kārtā, pārbauda atbilstību kvalifikācijas prasībām atbilstoši Nolikuma 6.sadaļā minētajām prasībām, izņemot Nolikuma </w:t>
      </w:r>
      <w:hyperlink w:anchor="Punkts_6_1_1" w:history="1">
        <w:r w:rsidRPr="00E95E80">
          <w:rPr>
            <w:rStyle w:val="Hipersaite"/>
            <w:bCs/>
            <w:color w:val="auto"/>
          </w:rPr>
          <w:t>6.1.1.-</w:t>
        </w:r>
        <w:r w:rsidR="00EC14B9" w:rsidRPr="00E95E80">
          <w:rPr>
            <w:rStyle w:val="Hipersaite"/>
            <w:bCs/>
            <w:color w:val="auto"/>
          </w:rPr>
          <w:t xml:space="preserve"> </w:t>
        </w:r>
        <w:r w:rsidRPr="00E95E80">
          <w:rPr>
            <w:rStyle w:val="Hipersaite"/>
            <w:bCs/>
            <w:color w:val="auto"/>
          </w:rPr>
          <w:t>6.1.5</w:t>
        </w:r>
      </w:hyperlink>
      <w:r w:rsidRPr="00E95E80">
        <w:rPr>
          <w:bCs/>
        </w:rPr>
        <w:t>.punktos minētās prasības, kuras tiks pārbaudītas tikai</w:t>
      </w:r>
      <w:r w:rsidR="00EC14B9" w:rsidRPr="00E95E80">
        <w:rPr>
          <w:bCs/>
        </w:rPr>
        <w:t xml:space="preserve"> </w:t>
      </w:r>
      <w:r w:rsidRPr="00E95E80">
        <w:rPr>
          <w:bCs/>
        </w:rPr>
        <w:t>Pretendentam, kuram būtu piešķiramas līguma slēgšanas tiesības.</w:t>
      </w:r>
    </w:p>
    <w:p w14:paraId="260AF0EC" w14:textId="16FB81B8" w:rsidR="00EC14B9" w:rsidRPr="00E95E80" w:rsidRDefault="006A520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 xml:space="preserve">Pretendenti, kuri atbilst kvalifikācijas prasībām, tiek vērtēti 2.kārtā, kur Komisija izvērtē piedāvājumu atbilstību tehniskajām specifikācijām atbilstoši Nolikuma </w:t>
      </w:r>
      <w:hyperlink w:anchor="Punkts_7_Tehniskais_piedavajums" w:history="1">
        <w:r w:rsidRPr="00E95E80">
          <w:rPr>
            <w:rStyle w:val="Hipersaite"/>
            <w:bCs/>
            <w:color w:val="auto"/>
          </w:rPr>
          <w:t>7.sadaļā</w:t>
        </w:r>
      </w:hyperlink>
      <w:r w:rsidRPr="00E95E80">
        <w:rPr>
          <w:bCs/>
        </w:rPr>
        <w:t xml:space="preserve"> minētajām prasībām.</w:t>
      </w:r>
    </w:p>
    <w:p w14:paraId="58F66945" w14:textId="0E39046E" w:rsidR="00EC14B9" w:rsidRPr="00E95E80" w:rsidRDefault="006A520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 xml:space="preserve">Pretendenti, kuri atbilst 1.kārtas un 2.kārtas prasībām, tiek vērtēti 3.kārtā, kur Komisija izvērtē Pretendenta piedāvājumā iesniegtā finanšu piedāvājuma atbilstību Nolikuma </w:t>
      </w:r>
      <w:hyperlink w:anchor="Punkts_8_Finansu_piedavajums" w:history="1">
        <w:r w:rsidRPr="00E95E80">
          <w:rPr>
            <w:rStyle w:val="Hipersaite"/>
            <w:bCs/>
            <w:color w:val="auto"/>
          </w:rPr>
          <w:t>8.sadaļas</w:t>
        </w:r>
      </w:hyperlink>
      <w:r w:rsidRPr="00E95E80">
        <w:rPr>
          <w:bCs/>
        </w:rPr>
        <w:t xml:space="preserve"> un Nolikuma </w:t>
      </w:r>
      <w:r w:rsidR="004946DE" w:rsidRPr="00E95E80">
        <w:rPr>
          <w:bCs/>
        </w:rPr>
        <w:t>2</w:t>
      </w:r>
      <w:r w:rsidRPr="00E95E80">
        <w:rPr>
          <w:bCs/>
        </w:rPr>
        <w:t>.pielikuma prasībām, ievērojot šādu kārtību:</w:t>
      </w:r>
    </w:p>
    <w:p w14:paraId="34E6C1F9" w14:textId="77777777" w:rsidR="00EC14B9" w:rsidRPr="00E95E80" w:rsidRDefault="006A5209" w:rsidP="00EC14B9">
      <w:pPr>
        <w:pStyle w:val="Sarakstarindkopa"/>
        <w:numPr>
          <w:ilvl w:val="2"/>
          <w:numId w:val="1"/>
        </w:numPr>
        <w:tabs>
          <w:tab w:val="clear" w:pos="1440"/>
          <w:tab w:val="num" w:pos="1701"/>
        </w:tabs>
        <w:suppressAutoHyphens w:val="0"/>
        <w:autoSpaceDE w:val="0"/>
        <w:autoSpaceDN w:val="0"/>
        <w:adjustRightInd w:val="0"/>
        <w:jc w:val="both"/>
        <w:rPr>
          <w:bCs/>
        </w:rPr>
      </w:pPr>
      <w:r w:rsidRPr="00E95E80">
        <w:rPr>
          <w:bCs/>
        </w:rPr>
        <w:t>Izvērtējot finanšu piedāvājumus, Komisija ņem vērā kopējo piedāvājuma summu bez PVN.</w:t>
      </w:r>
    </w:p>
    <w:p w14:paraId="32B7D406" w14:textId="77777777" w:rsidR="00EC14B9" w:rsidRPr="00E95E80" w:rsidRDefault="006A5209" w:rsidP="00EC14B9">
      <w:pPr>
        <w:pStyle w:val="Sarakstarindkopa"/>
        <w:numPr>
          <w:ilvl w:val="2"/>
          <w:numId w:val="1"/>
        </w:numPr>
        <w:tabs>
          <w:tab w:val="clear" w:pos="1440"/>
          <w:tab w:val="num" w:pos="1701"/>
        </w:tabs>
        <w:suppressAutoHyphens w:val="0"/>
        <w:autoSpaceDE w:val="0"/>
        <w:autoSpaceDN w:val="0"/>
        <w:adjustRightInd w:val="0"/>
        <w:jc w:val="both"/>
        <w:rPr>
          <w:bCs/>
        </w:rPr>
      </w:pPr>
      <w:r w:rsidRPr="00E95E80">
        <w:rPr>
          <w:bCs/>
        </w:rPr>
        <w:t>Komisija pārbauda vai finanšu piedāvājumā nav aritmētisku kļūdu. Ja šādas kļūdas konstatē, Komisija tās izlabo šādā kārtībā:</w:t>
      </w:r>
    </w:p>
    <w:p w14:paraId="7EDA0508" w14:textId="77777777" w:rsidR="00EC14B9" w:rsidRPr="00E95E80" w:rsidRDefault="006A5209" w:rsidP="00EC14B9">
      <w:pPr>
        <w:pStyle w:val="Sarakstarindkopa"/>
        <w:numPr>
          <w:ilvl w:val="3"/>
          <w:numId w:val="1"/>
        </w:numPr>
        <w:tabs>
          <w:tab w:val="clear" w:pos="1800"/>
          <w:tab w:val="left" w:pos="2552"/>
        </w:tabs>
        <w:suppressAutoHyphens w:val="0"/>
        <w:autoSpaceDE w:val="0"/>
        <w:autoSpaceDN w:val="0"/>
        <w:adjustRightInd w:val="0"/>
        <w:ind w:left="2127"/>
        <w:jc w:val="both"/>
        <w:rPr>
          <w:bCs/>
        </w:rPr>
      </w:pPr>
      <w:r w:rsidRPr="00E95E80">
        <w:rPr>
          <w:bCs/>
        </w:rPr>
        <w:t>vietās, kur nesakrīt summas vārdos un skaitļos, par galveno tiks uzskatīta summa vārdos,</w:t>
      </w:r>
    </w:p>
    <w:p w14:paraId="14BC25AA" w14:textId="77777777" w:rsidR="00EC14B9" w:rsidRPr="00E95E80" w:rsidRDefault="006A5209" w:rsidP="00EC14B9">
      <w:pPr>
        <w:pStyle w:val="Sarakstarindkopa"/>
        <w:numPr>
          <w:ilvl w:val="3"/>
          <w:numId w:val="1"/>
        </w:numPr>
        <w:tabs>
          <w:tab w:val="clear" w:pos="1800"/>
          <w:tab w:val="left" w:pos="2552"/>
        </w:tabs>
        <w:suppressAutoHyphens w:val="0"/>
        <w:autoSpaceDE w:val="0"/>
        <w:autoSpaceDN w:val="0"/>
        <w:adjustRightInd w:val="0"/>
        <w:ind w:left="2127"/>
        <w:jc w:val="both"/>
        <w:rPr>
          <w:bCs/>
        </w:rPr>
      </w:pPr>
      <w:r w:rsidRPr="00E95E80">
        <w:rPr>
          <w:bCs/>
        </w:rPr>
        <w:t>vietās, kur ir neatbilstība starp vienības cenu un kopējo cenu, kas iegūta summējot vienību cenas, par galvenajām tiks uzskatītas cenas par vienību un kopējā cena tiks labota.</w:t>
      </w:r>
    </w:p>
    <w:p w14:paraId="4DAD975E" w14:textId="77777777" w:rsidR="00EC14B9" w:rsidRPr="00E95E80" w:rsidRDefault="006A5209" w:rsidP="00EC14B9">
      <w:pPr>
        <w:pStyle w:val="Sarakstarindkopa"/>
        <w:numPr>
          <w:ilvl w:val="2"/>
          <w:numId w:val="1"/>
        </w:numPr>
        <w:tabs>
          <w:tab w:val="clear" w:pos="1440"/>
          <w:tab w:val="num" w:pos="1701"/>
        </w:tabs>
        <w:suppressAutoHyphens w:val="0"/>
        <w:autoSpaceDE w:val="0"/>
        <w:autoSpaceDN w:val="0"/>
        <w:adjustRightInd w:val="0"/>
        <w:jc w:val="both"/>
        <w:rPr>
          <w:bCs/>
        </w:rPr>
      </w:pPr>
      <w:r w:rsidRPr="00E95E80">
        <w:rPr>
          <w:bCs/>
        </w:rPr>
        <w:lastRenderedPageBreak/>
        <w:t>Komisija par kļūdu labojumu un laboto finanšu piedāvājuma summu informē Pretendentu, kura pieļautās kļūdas ir labotas. Vērtējot finanšu piedāvājumu, Komisija ņem vērā labojumus.</w:t>
      </w:r>
    </w:p>
    <w:p w14:paraId="3E81A490" w14:textId="77777777" w:rsidR="00EC14B9" w:rsidRPr="00E95E80" w:rsidRDefault="006A5209" w:rsidP="00EC14B9">
      <w:pPr>
        <w:pStyle w:val="Sarakstarindkopa"/>
        <w:numPr>
          <w:ilvl w:val="2"/>
          <w:numId w:val="1"/>
        </w:numPr>
        <w:tabs>
          <w:tab w:val="clear" w:pos="1440"/>
          <w:tab w:val="num" w:pos="1701"/>
        </w:tabs>
        <w:suppressAutoHyphens w:val="0"/>
        <w:autoSpaceDE w:val="0"/>
        <w:autoSpaceDN w:val="0"/>
        <w:adjustRightInd w:val="0"/>
        <w:jc w:val="both"/>
        <w:rPr>
          <w:bCs/>
        </w:rPr>
      </w:pPr>
      <w:r w:rsidRPr="00E95E80">
        <w:rPr>
          <w:bCs/>
        </w:rPr>
        <w:t>Ja Pretendenta iesniegtais finanšu piedāvājums konkrētajam iepirkuma procedūras priekšmetam šķiet nepamatoti lēts, Komisija pirms nepamatoti lēta piedāvājuma noraidīšanas rakstiski pieprasa detalizētu paskaidrojumu par būtiskajiem piedāvājuma nosacījumiem. Piedāvājums tiks noraidīts tikai gadījumā, ja Pretendents nevar norādīt tehnoloģijas, tehniskos risinājumus, tirgus apstākļus, preces īpašības vai citus objektīvus pierādījumus, kas ļauj piedāvāt tik lētu cenu.</w:t>
      </w:r>
    </w:p>
    <w:p w14:paraId="5C534921" w14:textId="77777777" w:rsidR="00EC14B9" w:rsidRPr="00E95E80" w:rsidRDefault="006A5209" w:rsidP="00EC14B9">
      <w:pPr>
        <w:pStyle w:val="Sarakstarindkopa"/>
        <w:numPr>
          <w:ilvl w:val="1"/>
          <w:numId w:val="1"/>
        </w:numPr>
        <w:tabs>
          <w:tab w:val="num" w:pos="851"/>
        </w:tabs>
        <w:suppressAutoHyphens w:val="0"/>
        <w:autoSpaceDE w:val="0"/>
        <w:autoSpaceDN w:val="0"/>
        <w:adjustRightInd w:val="0"/>
        <w:ind w:left="851" w:hanging="709"/>
        <w:jc w:val="both"/>
        <w:rPr>
          <w:bCs/>
        </w:rPr>
      </w:pPr>
      <w:bookmarkStart w:id="21" w:name="Punkts_10_12"/>
      <w:bookmarkEnd w:id="21"/>
      <w:r w:rsidRPr="00E95E80">
        <w:rPr>
          <w:bCs/>
        </w:rPr>
        <w:t>Ja Komisija konstatē, ka piedāvājumā ietvertā vai Pretendenta iesniegtā informācija vai dokuments ir neskaidrs vai nepilnīgs, Komisija pieprasa, lai Pretendents vai kompetenta institūcija izskaidro vai papildina minēto informāciju vai dokumentu, nodrošinot vienlīdzīgu attieksmi pret visiem Pretendentiem. Skaidrojuma pieprasījumi tiek sniegti rakstiski elektroniski, pievienojot skenēti parakstītu dokumentu vai elektroniski, ar drošu elektronisko parakstu. Atbildes jāiesniedz līdz tā termiņa beigām, kas norādīts skaidrojuma pieprasījumā.</w:t>
      </w:r>
    </w:p>
    <w:p w14:paraId="6802B3B2" w14:textId="77777777" w:rsidR="00EC14B9" w:rsidRPr="00E95E80" w:rsidRDefault="006A520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Ja Pretendents vai kompetenta institūcija neiesniedz Komisijas pieprasīto skaidrojumu, Komisija piedāvājumu vērtē pēc savā rīcībā esošās informācijas. Komisija pieņem lēmumu par piedāvājuma vērtēšanu, ņemot vērā samērīguma principu, un tā nenoraida piedāvājumu formālu trūkumu dēļ, kas neietekmē iespēju to izvērtēt pēc būtības, un nerada nevienlīdzīgu attieksmi pret visiem Pretendentiem. Ja Pretendenta kvalifikācijas sastāvs, tehniskā piedāvājuma un finanšu piedāvājuma sastāvs neatbilst Nolikuma prasībām, Komisija ir tiesīga Pretendentu izslēgt no turpmākās dalības iepirkuma procedūrā.</w:t>
      </w:r>
    </w:p>
    <w:p w14:paraId="05D39683" w14:textId="57127D42" w:rsidR="006A5209" w:rsidRPr="00E95E80" w:rsidRDefault="006A5209" w:rsidP="00EC14B9">
      <w:pPr>
        <w:pStyle w:val="Sarakstarindkopa"/>
        <w:numPr>
          <w:ilvl w:val="1"/>
          <w:numId w:val="1"/>
        </w:numPr>
        <w:tabs>
          <w:tab w:val="num" w:pos="851"/>
        </w:tabs>
        <w:suppressAutoHyphens w:val="0"/>
        <w:autoSpaceDE w:val="0"/>
        <w:autoSpaceDN w:val="0"/>
        <w:adjustRightInd w:val="0"/>
        <w:ind w:left="851" w:hanging="709"/>
        <w:jc w:val="both"/>
        <w:rPr>
          <w:bCs/>
        </w:rPr>
      </w:pPr>
      <w:r w:rsidRPr="00E95E80">
        <w:rPr>
          <w:bCs/>
        </w:rPr>
        <w:t>Komisijai, lai pildītu šajā iepirkuma procedūras</w:t>
      </w:r>
      <w:r w:rsidR="00EC14B9" w:rsidRPr="00E95E80">
        <w:rPr>
          <w:bCs/>
        </w:rPr>
        <w:t xml:space="preserve"> Nolikumā </w:t>
      </w:r>
      <w:r w:rsidRPr="00E95E80">
        <w:rPr>
          <w:bCs/>
        </w:rPr>
        <w:t>noteiktos</w:t>
      </w:r>
      <w:r w:rsidR="00EC14B9" w:rsidRPr="00E95E80">
        <w:rPr>
          <w:bCs/>
        </w:rPr>
        <w:t xml:space="preserve"> </w:t>
      </w:r>
      <w:r w:rsidRPr="00E95E80">
        <w:rPr>
          <w:bCs/>
        </w:rPr>
        <w:t>pienākumus, ir tiesības jebkurā laikā pirms līguma noslēgšanas pārbaudīt Pretendenta iesniegtās dokumentācijas patiesumu attiecīgajās institūcijās, iestādēs, kredītiestādēs, pie Pretendenta kl</w:t>
      </w:r>
      <w:r w:rsidR="00EC14B9" w:rsidRPr="00E95E80">
        <w:rPr>
          <w:bCs/>
        </w:rPr>
        <w:t xml:space="preserve">ientiem, sadarbības partneriem </w:t>
      </w:r>
      <w:r w:rsidRPr="00E95E80">
        <w:rPr>
          <w:bCs/>
        </w:rPr>
        <w:t>tostarp, publiski pieejamās datu bāzēs un citos publiski pieejamos avotos. Ja Komisija ir ieguvusi informāciju šādā veidā, bet Komisijas iegūtā informācija neatbilst faktiskajai situācijai, attiecīgais Pretendents ir tiesīgs iesniegt izziņu vai citu dokumentu par attiecīgo faktu. Komisija nodrošina Pretendentam šādu iespēju, savlaicīgi paziņojot par iepriekš minētajos avotos iegūto informāciju.</w:t>
      </w:r>
    </w:p>
    <w:p w14:paraId="4CE672CA" w14:textId="77777777" w:rsidR="0059623E" w:rsidRPr="00E95E80" w:rsidRDefault="0059623E" w:rsidP="000D1127">
      <w:pPr>
        <w:tabs>
          <w:tab w:val="left" w:pos="426"/>
          <w:tab w:val="num" w:pos="567"/>
          <w:tab w:val="num" w:pos="900"/>
        </w:tabs>
        <w:suppressAutoHyphens w:val="0"/>
        <w:autoSpaceDE w:val="0"/>
        <w:autoSpaceDN w:val="0"/>
        <w:adjustRightInd w:val="0"/>
        <w:jc w:val="both"/>
        <w:rPr>
          <w:b/>
          <w:bCs/>
        </w:rPr>
      </w:pPr>
    </w:p>
    <w:p w14:paraId="6C707B90" w14:textId="77777777" w:rsidR="007D174D" w:rsidRPr="00E95E80" w:rsidRDefault="00EC14B9" w:rsidP="007D174D">
      <w:pPr>
        <w:pStyle w:val="Sarakstarindkopa"/>
        <w:numPr>
          <w:ilvl w:val="0"/>
          <w:numId w:val="1"/>
        </w:numPr>
        <w:tabs>
          <w:tab w:val="left" w:pos="426"/>
          <w:tab w:val="num" w:pos="567"/>
          <w:tab w:val="num" w:pos="900"/>
        </w:tabs>
        <w:suppressAutoHyphens w:val="0"/>
        <w:autoSpaceDE w:val="0"/>
        <w:autoSpaceDN w:val="0"/>
        <w:adjustRightInd w:val="0"/>
        <w:jc w:val="both"/>
        <w:rPr>
          <w:b/>
          <w:bCs/>
        </w:rPr>
      </w:pPr>
      <w:r w:rsidRPr="00E95E80">
        <w:rPr>
          <w:b/>
          <w:bCs/>
        </w:rPr>
        <w:t>Saimnieciski visizdevīgākā piedāvājuma izvēle</w:t>
      </w:r>
    </w:p>
    <w:p w14:paraId="3FCE9237" w14:textId="32412DA3" w:rsidR="0059623E" w:rsidRPr="00E95E80" w:rsidRDefault="00F862B8" w:rsidP="007D174D">
      <w:pPr>
        <w:pStyle w:val="Sarakstarindkopa"/>
        <w:numPr>
          <w:ilvl w:val="1"/>
          <w:numId w:val="1"/>
        </w:numPr>
        <w:tabs>
          <w:tab w:val="clear" w:pos="1000"/>
          <w:tab w:val="num" w:pos="993"/>
        </w:tabs>
        <w:suppressAutoHyphens w:val="0"/>
        <w:autoSpaceDE w:val="0"/>
        <w:autoSpaceDN w:val="0"/>
        <w:adjustRightInd w:val="0"/>
        <w:ind w:left="709"/>
        <w:jc w:val="both"/>
        <w:rPr>
          <w:b/>
          <w:bCs/>
        </w:rPr>
      </w:pPr>
      <w:r w:rsidRPr="00E95E80">
        <w:rPr>
          <w:bCs/>
        </w:rPr>
        <w:t>Saimnieciski visizdevīgākā piedāvājuma izvēle tiek veikta, ņemot vērā šādu kritēriju īpatsvaru:</w:t>
      </w:r>
    </w:p>
    <w:tbl>
      <w:tblPr>
        <w:tblW w:w="8921" w:type="dxa"/>
        <w:jc w:val="center"/>
        <w:tblLook w:val="04A0" w:firstRow="1" w:lastRow="0" w:firstColumn="1" w:lastColumn="0" w:noHBand="0" w:noVBand="1"/>
      </w:tblPr>
      <w:tblGrid>
        <w:gridCol w:w="6379"/>
        <w:gridCol w:w="2542"/>
      </w:tblGrid>
      <w:tr w:rsidR="007D174D" w:rsidRPr="00E95E80" w14:paraId="166950F4" w14:textId="77777777" w:rsidTr="00676DBA">
        <w:trPr>
          <w:trHeight w:val="315"/>
          <w:jc w:val="center"/>
        </w:trPr>
        <w:tc>
          <w:tcPr>
            <w:tcW w:w="6379" w:type="dxa"/>
            <w:tcBorders>
              <w:top w:val="single" w:sz="8" w:space="0" w:color="auto"/>
              <w:left w:val="single" w:sz="8" w:space="0" w:color="auto"/>
              <w:bottom w:val="single" w:sz="8" w:space="0" w:color="auto"/>
              <w:right w:val="single" w:sz="8" w:space="0" w:color="000000"/>
            </w:tcBorders>
            <w:shd w:val="clear" w:color="000000" w:fill="D0CECF"/>
            <w:vAlign w:val="center"/>
            <w:hideMark/>
          </w:tcPr>
          <w:p w14:paraId="1A8D10AB" w14:textId="77777777" w:rsidR="007D174D" w:rsidRPr="00E95E80" w:rsidRDefault="007D174D" w:rsidP="00811F77">
            <w:pPr>
              <w:widowControl/>
              <w:suppressAutoHyphens w:val="0"/>
              <w:rPr>
                <w:lang w:eastAsia="en-US"/>
              </w:rPr>
            </w:pPr>
            <w:r w:rsidRPr="00E95E80">
              <w:rPr>
                <w:lang w:eastAsia="en-US"/>
              </w:rPr>
              <w:t>Saimnieciski visizdevīgākā piedāvājuma izvēles kritēriji</w:t>
            </w:r>
          </w:p>
        </w:tc>
        <w:tc>
          <w:tcPr>
            <w:tcW w:w="2542" w:type="dxa"/>
            <w:tcBorders>
              <w:top w:val="single" w:sz="8" w:space="0" w:color="auto"/>
              <w:left w:val="nil"/>
              <w:bottom w:val="nil"/>
              <w:right w:val="single" w:sz="8" w:space="0" w:color="auto"/>
            </w:tcBorders>
            <w:shd w:val="clear" w:color="000000" w:fill="D0CECF"/>
            <w:vAlign w:val="center"/>
            <w:hideMark/>
          </w:tcPr>
          <w:p w14:paraId="30C526AC" w14:textId="77777777" w:rsidR="007D174D" w:rsidRPr="00E95E80" w:rsidRDefault="007D174D" w:rsidP="00811F77">
            <w:pPr>
              <w:widowControl/>
              <w:suppressAutoHyphens w:val="0"/>
              <w:jc w:val="center"/>
              <w:rPr>
                <w:lang w:val="en-US" w:eastAsia="en-US"/>
              </w:rPr>
            </w:pPr>
            <w:r w:rsidRPr="00E95E80">
              <w:rPr>
                <w:lang w:eastAsia="en-US"/>
              </w:rPr>
              <w:t>Īpatsvars %</w:t>
            </w:r>
          </w:p>
        </w:tc>
      </w:tr>
      <w:tr w:rsidR="007D174D" w:rsidRPr="00E95E80" w14:paraId="69FB6BBC" w14:textId="77777777" w:rsidTr="00676DBA">
        <w:trPr>
          <w:trHeight w:hRule="exact" w:val="660"/>
          <w:jc w:val="center"/>
        </w:trPr>
        <w:tc>
          <w:tcPr>
            <w:tcW w:w="63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1536A85" w14:textId="77777777" w:rsidR="007D174D" w:rsidRPr="00E95E80" w:rsidRDefault="007D174D" w:rsidP="00811F77">
            <w:pPr>
              <w:widowControl/>
              <w:suppressAutoHyphens w:val="0"/>
              <w:rPr>
                <w:lang w:eastAsia="en-US"/>
              </w:rPr>
            </w:pPr>
            <w:r w:rsidRPr="00E95E80">
              <w:rPr>
                <w:lang w:eastAsia="en-US"/>
              </w:rPr>
              <w:t>11.1.1. Finansiālie izvērtēšanas kritēriji (piedāvājuma cena)</w:t>
            </w:r>
          </w:p>
        </w:tc>
        <w:tc>
          <w:tcPr>
            <w:tcW w:w="2542" w:type="dxa"/>
            <w:tcBorders>
              <w:top w:val="single" w:sz="8" w:space="0" w:color="auto"/>
              <w:left w:val="nil"/>
              <w:bottom w:val="single" w:sz="8" w:space="0" w:color="auto"/>
              <w:right w:val="single" w:sz="8" w:space="0" w:color="auto"/>
            </w:tcBorders>
            <w:shd w:val="clear" w:color="auto" w:fill="auto"/>
            <w:vAlign w:val="center"/>
            <w:hideMark/>
          </w:tcPr>
          <w:p w14:paraId="582A4DE7" w14:textId="77777777" w:rsidR="007D174D" w:rsidRPr="00E95E80" w:rsidRDefault="007D174D" w:rsidP="00811F77">
            <w:pPr>
              <w:widowControl/>
              <w:suppressAutoHyphens w:val="0"/>
              <w:jc w:val="center"/>
              <w:rPr>
                <w:lang w:val="en-US" w:eastAsia="en-US"/>
              </w:rPr>
            </w:pPr>
            <w:r w:rsidRPr="00E95E80">
              <w:rPr>
                <w:lang w:eastAsia="en-US"/>
              </w:rPr>
              <w:t>95</w:t>
            </w:r>
          </w:p>
        </w:tc>
      </w:tr>
      <w:tr w:rsidR="007D174D" w:rsidRPr="00E95E80" w14:paraId="031B01F5" w14:textId="77777777" w:rsidTr="00676DBA">
        <w:trPr>
          <w:trHeight w:hRule="exact" w:val="1061"/>
          <w:jc w:val="center"/>
        </w:trPr>
        <w:tc>
          <w:tcPr>
            <w:tcW w:w="637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D60FCD0" w14:textId="77777777" w:rsidR="007D174D" w:rsidRPr="00E95E80" w:rsidRDefault="007D174D" w:rsidP="00811F77">
            <w:pPr>
              <w:widowControl/>
              <w:suppressAutoHyphens w:val="0"/>
              <w:rPr>
                <w:lang w:eastAsia="en-US"/>
              </w:rPr>
            </w:pPr>
            <w:r w:rsidRPr="00E95E80">
              <w:rPr>
                <w:lang w:eastAsia="en-US"/>
              </w:rPr>
              <w:t>11.1.2. Citi vērtēšanas kritēriji: Sagatavošanas darbu un būvdarbu izpildes laiks atbilstoši detalizētam darba veikšanas laika grafikam;</w:t>
            </w:r>
          </w:p>
        </w:tc>
        <w:tc>
          <w:tcPr>
            <w:tcW w:w="2542" w:type="dxa"/>
            <w:tcBorders>
              <w:top w:val="single" w:sz="8" w:space="0" w:color="auto"/>
              <w:left w:val="nil"/>
              <w:bottom w:val="single" w:sz="4" w:space="0" w:color="auto"/>
              <w:right w:val="single" w:sz="8" w:space="0" w:color="auto"/>
            </w:tcBorders>
            <w:shd w:val="clear" w:color="auto" w:fill="auto"/>
            <w:vAlign w:val="center"/>
            <w:hideMark/>
          </w:tcPr>
          <w:p w14:paraId="3CCF9885" w14:textId="77777777" w:rsidR="007D174D" w:rsidRPr="00E95E80" w:rsidRDefault="007D174D" w:rsidP="00811F77">
            <w:pPr>
              <w:widowControl/>
              <w:suppressAutoHyphens w:val="0"/>
              <w:jc w:val="center"/>
              <w:rPr>
                <w:lang w:val="en-US" w:eastAsia="en-US"/>
              </w:rPr>
            </w:pPr>
            <w:r w:rsidRPr="00E95E80">
              <w:rPr>
                <w:lang w:eastAsia="en-US"/>
              </w:rPr>
              <w:t>5</w:t>
            </w:r>
          </w:p>
        </w:tc>
      </w:tr>
    </w:tbl>
    <w:p w14:paraId="680ECAF5" w14:textId="77777777" w:rsidR="007D174D" w:rsidRPr="00E95E80" w:rsidRDefault="007D174D" w:rsidP="007D174D">
      <w:pPr>
        <w:pStyle w:val="Sarakstarindkopa"/>
        <w:suppressAutoHyphens w:val="0"/>
        <w:autoSpaceDE w:val="0"/>
        <w:autoSpaceDN w:val="0"/>
        <w:adjustRightInd w:val="0"/>
        <w:ind w:left="709"/>
        <w:jc w:val="both"/>
        <w:rPr>
          <w:b/>
          <w:bCs/>
        </w:rPr>
      </w:pPr>
    </w:p>
    <w:p w14:paraId="28A7EF10" w14:textId="77777777" w:rsidR="007D174D" w:rsidRPr="00E95E80" w:rsidRDefault="007D174D" w:rsidP="007D174D">
      <w:pPr>
        <w:pStyle w:val="Sarakstarindkopa"/>
        <w:numPr>
          <w:ilvl w:val="1"/>
          <w:numId w:val="1"/>
        </w:numPr>
        <w:tabs>
          <w:tab w:val="clear" w:pos="1000"/>
          <w:tab w:val="num" w:pos="993"/>
        </w:tabs>
        <w:suppressAutoHyphens w:val="0"/>
        <w:autoSpaceDE w:val="0"/>
        <w:autoSpaceDN w:val="0"/>
        <w:adjustRightInd w:val="0"/>
        <w:ind w:hanging="716"/>
        <w:jc w:val="both"/>
        <w:rPr>
          <w:bCs/>
        </w:rPr>
      </w:pPr>
      <w:r w:rsidRPr="00E95E80">
        <w:rPr>
          <w:bCs/>
        </w:rPr>
        <w:t>Saimnieciski visizdevīgākais piedāvājums tiek noteikts, pamatojoties uz šādu algoritmu:</w:t>
      </w:r>
    </w:p>
    <w:p w14:paraId="04FE9887" w14:textId="77777777" w:rsidR="007D174D" w:rsidRPr="00E95E80" w:rsidRDefault="007D174D" w:rsidP="007D174D">
      <w:pPr>
        <w:pStyle w:val="Sarakstarindkopa"/>
        <w:numPr>
          <w:ilvl w:val="2"/>
          <w:numId w:val="1"/>
        </w:numPr>
        <w:suppressAutoHyphens w:val="0"/>
        <w:autoSpaceDE w:val="0"/>
        <w:autoSpaceDN w:val="0"/>
        <w:adjustRightInd w:val="0"/>
        <w:jc w:val="both"/>
        <w:rPr>
          <w:bCs/>
        </w:rPr>
      </w:pPr>
      <w:r w:rsidRPr="00E95E80">
        <w:rPr>
          <w:bCs/>
        </w:rPr>
        <w:t>Piedāvājumu cenas tiek novērtētas šādā veidā: viszemākajai cenai ar korekcijām tiek piešķirti 95 deviņdesmit pieci) punkti, bet pārējiem piedāvājumiem (ar 2 (divām) zīmēm aiz komata) punkti tiek aprēķināti proporcionāli attiecībā pret lētāko:</w:t>
      </w:r>
    </w:p>
    <w:p w14:paraId="7612EBEE" w14:textId="77777777" w:rsidR="007D174D" w:rsidRPr="00E95E80" w:rsidRDefault="007D174D" w:rsidP="007D174D">
      <w:pPr>
        <w:pStyle w:val="Sarakstarindkopa"/>
        <w:suppressAutoHyphens w:val="0"/>
        <w:autoSpaceDE w:val="0"/>
        <w:autoSpaceDN w:val="0"/>
        <w:adjustRightInd w:val="0"/>
        <w:ind w:left="1224"/>
        <w:jc w:val="both"/>
        <w:rPr>
          <w:bCs/>
          <w:i/>
        </w:rPr>
      </w:pPr>
      <w:r w:rsidRPr="00E95E80">
        <w:rPr>
          <w:bCs/>
          <w:i/>
        </w:rPr>
        <w:t>Zemākā cena ar korekcijām / piedāvājuma N cena ar korekcijām x 95</w:t>
      </w:r>
    </w:p>
    <w:p w14:paraId="4F52CDB9" w14:textId="77777777" w:rsidR="007D174D" w:rsidRPr="00E95E80" w:rsidRDefault="007D174D" w:rsidP="007D174D">
      <w:pPr>
        <w:pStyle w:val="Sarakstarindkopa"/>
        <w:suppressAutoHyphens w:val="0"/>
        <w:autoSpaceDE w:val="0"/>
        <w:autoSpaceDN w:val="0"/>
        <w:adjustRightInd w:val="0"/>
        <w:ind w:left="1224"/>
        <w:jc w:val="both"/>
        <w:rPr>
          <w:bCs/>
          <w:i/>
        </w:rPr>
      </w:pPr>
    </w:p>
    <w:p w14:paraId="02F4A1BC" w14:textId="77777777" w:rsidR="007D174D" w:rsidRPr="00E95E80" w:rsidRDefault="007D174D" w:rsidP="007D174D">
      <w:pPr>
        <w:pStyle w:val="Sarakstarindkopa"/>
        <w:numPr>
          <w:ilvl w:val="2"/>
          <w:numId w:val="1"/>
        </w:numPr>
        <w:suppressAutoHyphens w:val="0"/>
        <w:autoSpaceDE w:val="0"/>
        <w:autoSpaceDN w:val="0"/>
        <w:adjustRightInd w:val="0"/>
        <w:jc w:val="both"/>
        <w:rPr>
          <w:bCs/>
        </w:rPr>
      </w:pPr>
      <w:r w:rsidRPr="00E95E80">
        <w:rPr>
          <w:bCs/>
        </w:rPr>
        <w:t>Katra atsevišķa citu kritēriju pozīcija tiek vērtēta atsevišķi sekojošā veidā: visīsākajam piedāvātajam darbu izpildes laikam tiek piešķirti atbilstoši 10 (desmit) un 5 (pieci) punkti, bet pārējiem piedāvājumiem (ar 2 (divām) zīmēm aiz komata) punkti tiek aprēķināti proporcionāli attiecībā pret visīsāko darbu izpildes laiku:</w:t>
      </w:r>
    </w:p>
    <w:p w14:paraId="60CFD4AD" w14:textId="043DBB9B" w:rsidR="007D174D" w:rsidRPr="00E95E80" w:rsidRDefault="007D174D" w:rsidP="007D174D">
      <w:pPr>
        <w:pStyle w:val="Sarakstarindkopa"/>
        <w:suppressAutoHyphens w:val="0"/>
        <w:autoSpaceDE w:val="0"/>
        <w:autoSpaceDN w:val="0"/>
        <w:adjustRightInd w:val="0"/>
        <w:ind w:left="1224"/>
        <w:jc w:val="both"/>
        <w:rPr>
          <w:bCs/>
          <w:i/>
        </w:rPr>
      </w:pPr>
      <w:r w:rsidRPr="00E95E80">
        <w:rPr>
          <w:bCs/>
          <w:i/>
        </w:rPr>
        <w:lastRenderedPageBreak/>
        <w:t xml:space="preserve">Visīsākais darbu izpildes laiks / piedāvātais darbu izpildes laiks x 5 </w:t>
      </w:r>
    </w:p>
    <w:p w14:paraId="36AB16B0" w14:textId="77777777" w:rsidR="007D174D" w:rsidRPr="00E95E80" w:rsidRDefault="007D174D" w:rsidP="007D174D">
      <w:pPr>
        <w:pStyle w:val="Sarakstarindkopa"/>
        <w:suppressAutoHyphens w:val="0"/>
        <w:autoSpaceDE w:val="0"/>
        <w:autoSpaceDN w:val="0"/>
        <w:adjustRightInd w:val="0"/>
        <w:ind w:left="1224"/>
        <w:jc w:val="both"/>
        <w:rPr>
          <w:bCs/>
          <w:i/>
        </w:rPr>
      </w:pPr>
    </w:p>
    <w:p w14:paraId="4A2B7CE5" w14:textId="201ED481" w:rsidR="00EC14B9" w:rsidRPr="00E95E80" w:rsidRDefault="007D174D" w:rsidP="007D174D">
      <w:pPr>
        <w:pStyle w:val="Sarakstarindkopa"/>
        <w:numPr>
          <w:ilvl w:val="1"/>
          <w:numId w:val="1"/>
        </w:numPr>
        <w:suppressAutoHyphens w:val="0"/>
        <w:autoSpaceDE w:val="0"/>
        <w:autoSpaceDN w:val="0"/>
        <w:adjustRightInd w:val="0"/>
        <w:ind w:hanging="716"/>
        <w:jc w:val="both"/>
        <w:rPr>
          <w:bCs/>
        </w:rPr>
      </w:pPr>
      <w:r w:rsidRPr="00E95E80">
        <w:rPr>
          <w:bCs/>
        </w:rPr>
        <w:t>Par saimnieciski visizdevīgāko atzīstams tas piedāvājums, kas ieguvis visvairāk punktus kopvērtējumā.</w:t>
      </w:r>
    </w:p>
    <w:p w14:paraId="01632979" w14:textId="77777777" w:rsidR="00EC14B9" w:rsidRPr="00E95E80" w:rsidRDefault="00EC14B9" w:rsidP="000D1127">
      <w:pPr>
        <w:tabs>
          <w:tab w:val="left" w:pos="426"/>
          <w:tab w:val="num" w:pos="567"/>
          <w:tab w:val="num" w:pos="900"/>
        </w:tabs>
        <w:suppressAutoHyphens w:val="0"/>
        <w:autoSpaceDE w:val="0"/>
        <w:autoSpaceDN w:val="0"/>
        <w:adjustRightInd w:val="0"/>
        <w:jc w:val="both"/>
        <w:rPr>
          <w:b/>
          <w:bCs/>
        </w:rPr>
      </w:pPr>
    </w:p>
    <w:p w14:paraId="20718539" w14:textId="77777777" w:rsidR="00F403E1" w:rsidRPr="00E95E80" w:rsidRDefault="007D174D" w:rsidP="00F403E1">
      <w:pPr>
        <w:pStyle w:val="Sarakstarindkopa"/>
        <w:numPr>
          <w:ilvl w:val="0"/>
          <w:numId w:val="1"/>
        </w:numPr>
        <w:rPr>
          <w:b/>
          <w:bCs/>
        </w:rPr>
      </w:pPr>
      <w:r w:rsidRPr="00E95E80">
        <w:rPr>
          <w:b/>
          <w:bCs/>
        </w:rPr>
        <w:t>Pretendenta pārbaude pirms lēmuma pieņemšanas par līguma slēgšanu</w:t>
      </w:r>
    </w:p>
    <w:p w14:paraId="36E31F2C" w14:textId="77777777" w:rsidR="00F403E1" w:rsidRPr="00E95E80" w:rsidRDefault="00F403E1" w:rsidP="00F403E1">
      <w:pPr>
        <w:pStyle w:val="Sarakstarindkopa"/>
        <w:numPr>
          <w:ilvl w:val="1"/>
          <w:numId w:val="1"/>
        </w:numPr>
        <w:ind w:hanging="716"/>
        <w:jc w:val="both"/>
        <w:rPr>
          <w:b/>
          <w:bCs/>
        </w:rPr>
      </w:pPr>
      <w:r w:rsidRPr="00E95E80">
        <w:rPr>
          <w:bCs/>
        </w:rPr>
        <w:t>Komisija, pirms lēmuma pieņemšanas par iepirkuma līguma slēgšanu attiecībā uz katru Pretendentu, kuram atbilstoši iepirkuma procedūras dokumentos noteiktajām prasībām un izraudzītajam piedāvājuma izvēles kritērijam būtu piešķiramas līguma slēgšanas tiesības:</w:t>
      </w:r>
    </w:p>
    <w:p w14:paraId="587FE003" w14:textId="77777777" w:rsidR="00F403E1" w:rsidRPr="00E95E80" w:rsidRDefault="00F403E1" w:rsidP="00F403E1">
      <w:pPr>
        <w:pStyle w:val="Sarakstarindkopa"/>
        <w:numPr>
          <w:ilvl w:val="2"/>
          <w:numId w:val="1"/>
        </w:numPr>
        <w:jc w:val="both"/>
        <w:rPr>
          <w:b/>
          <w:bCs/>
        </w:rPr>
      </w:pPr>
      <w:r w:rsidRPr="00E95E80">
        <w:rPr>
          <w:bCs/>
        </w:rPr>
        <w:t>Pieprasa iesniegt dokumentus, kas apliecina Pretendenta atbilstību kvalifikācijas prasībām, ja Pretendents piedāvājumā iesniedzis Eiropas vienoto iepirkumu procedūras dokumentu kā sākotnējo pierādījumu, lai apliecinātu atbilstību kvalifikācijas prasībām.</w:t>
      </w:r>
    </w:p>
    <w:p w14:paraId="0C196C70" w14:textId="58E219B7" w:rsidR="00F403E1" w:rsidRPr="00E95E80" w:rsidRDefault="00F403E1" w:rsidP="00F403E1">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Pārbauda vai uz Pretendentu, tā personālsabiedrības biedru, ja Pretendents ir personālsabiedrība, tā personu apvienības dalībnieku, ja Pretendents ir personu apvienība, tā apakšuzņēmēju, kuru veicamo būvdarbu vai sniedzamo pakalpojumu vērtība ir vismaz 10% no kopējās līguma vērtības, tā personu, uz kuras iespējām Pretendents balstās, lai apliecinātu kvalifikācijas atbilstību, nav attiecināmi Nolikuma 6.sadaļas </w:t>
      </w:r>
      <w:hyperlink w:anchor="Punkts_6_1_1" w:history="1">
        <w:r w:rsidRPr="00E95E80">
          <w:rPr>
            <w:rStyle w:val="Hipersaite"/>
            <w:bCs/>
            <w:color w:val="auto"/>
          </w:rPr>
          <w:t>6.1.1.-6.1.5.punktā</w:t>
        </w:r>
      </w:hyperlink>
      <w:r w:rsidRPr="00E95E80">
        <w:rPr>
          <w:bCs/>
        </w:rPr>
        <w:t xml:space="preserve"> noteiktie izslēgšanas noteikumi. Pretendenta izslēgšanas noteikumu pārbaude tiek veikta publiski pieejamās datu bāzēs (</w:t>
      </w:r>
      <w:proofErr w:type="spellStart"/>
      <w:r w:rsidRPr="00E95E80">
        <w:rPr>
          <w:bCs/>
        </w:rPr>
        <w:t>www.lursoft.lv</w:t>
      </w:r>
      <w:proofErr w:type="spellEnd"/>
      <w:r w:rsidRPr="00E95E80">
        <w:rPr>
          <w:bCs/>
        </w:rPr>
        <w:t xml:space="preserve">, </w:t>
      </w:r>
      <w:hyperlink r:id="rId9" w:history="1">
        <w:r w:rsidRPr="00E95E80">
          <w:rPr>
            <w:rStyle w:val="Hipersaite"/>
            <w:bCs/>
            <w:color w:val="auto"/>
          </w:rPr>
          <w:t>www.ur.gov.lv</w:t>
        </w:r>
      </w:hyperlink>
      <w:r w:rsidRPr="00E95E80">
        <w:rPr>
          <w:bCs/>
        </w:rPr>
        <w:t xml:space="preserve">, </w:t>
      </w:r>
      <w:proofErr w:type="spellStart"/>
      <w:r w:rsidRPr="00E95E80">
        <w:rPr>
          <w:bCs/>
        </w:rPr>
        <w:t>www.vid.gov.lv</w:t>
      </w:r>
      <w:proofErr w:type="spellEnd"/>
      <w:r w:rsidRPr="00E95E80">
        <w:rPr>
          <w:bCs/>
        </w:rPr>
        <w:t xml:space="preserve"> u.tml.), ievērojot šādu kārtību:</w:t>
      </w:r>
    </w:p>
    <w:p w14:paraId="063E3A84" w14:textId="4100CC55" w:rsidR="00F403E1" w:rsidRPr="00E95E80" w:rsidRDefault="00F403E1" w:rsidP="00F403E1">
      <w:pPr>
        <w:pStyle w:val="Sarakstarindkopa"/>
        <w:numPr>
          <w:ilvl w:val="3"/>
          <w:numId w:val="1"/>
        </w:numPr>
        <w:tabs>
          <w:tab w:val="left" w:pos="426"/>
          <w:tab w:val="num" w:pos="567"/>
          <w:tab w:val="num" w:pos="900"/>
        </w:tabs>
        <w:suppressAutoHyphens w:val="0"/>
        <w:autoSpaceDE w:val="0"/>
        <w:autoSpaceDN w:val="0"/>
        <w:adjustRightInd w:val="0"/>
        <w:jc w:val="both"/>
        <w:rPr>
          <w:bCs/>
        </w:rPr>
      </w:pPr>
      <w:r w:rsidRPr="00E95E80">
        <w:rPr>
          <w:bCs/>
        </w:rPr>
        <w:t xml:space="preserve">Nolikuma 6.sadaļas </w:t>
      </w:r>
      <w:hyperlink w:anchor="Punkts_6_1_2" w:history="1">
        <w:r w:rsidRPr="00E95E80">
          <w:rPr>
            <w:rStyle w:val="Hipersaite"/>
            <w:bCs/>
            <w:color w:val="auto"/>
          </w:rPr>
          <w:t>6.1.2. - 6.1.5.punktā</w:t>
        </w:r>
      </w:hyperlink>
      <w:r w:rsidRPr="00E95E80">
        <w:rPr>
          <w:bCs/>
        </w:rPr>
        <w:t xml:space="preserve"> minēto izslēgšanas noteikumu pārbaudi veic publiski pieejamās datu bāzēs uz dienu, kas ir noteikta kā piedāvājuma iesniegšanas termiņa pēdējā diena. Savukārt Nolikuma </w:t>
      </w:r>
      <w:hyperlink w:anchor="Punkts_6_1_1" w:history="1">
        <w:r w:rsidRPr="00E95E80">
          <w:rPr>
            <w:rStyle w:val="Hipersaite"/>
            <w:bCs/>
            <w:color w:val="auto"/>
          </w:rPr>
          <w:t>6.1.1.punktā</w:t>
        </w:r>
      </w:hyperlink>
      <w:r w:rsidRPr="00E95E80">
        <w:rPr>
          <w:bCs/>
        </w:rPr>
        <w:t xml:space="preserve"> minēto izslēgšanas noteikuma pārbaudi veic par diviem datumiem, tas ir, piedāvājuma iesniegšanas termiņa pēdējo dienu un dienu, kad tiek pieņemts lēmums par iespējamu iepirkuma līguma slēgšanas piešķiršanu,</w:t>
      </w:r>
    </w:p>
    <w:p w14:paraId="1E0EACDA" w14:textId="57ABE47C" w:rsidR="00F403E1" w:rsidRPr="00E95E80" w:rsidRDefault="00F403E1" w:rsidP="00F403E1">
      <w:pPr>
        <w:pStyle w:val="Sarakstarindkopa"/>
        <w:numPr>
          <w:ilvl w:val="3"/>
          <w:numId w:val="1"/>
        </w:numPr>
        <w:tabs>
          <w:tab w:val="left" w:pos="426"/>
          <w:tab w:val="num" w:pos="567"/>
          <w:tab w:val="num" w:pos="900"/>
        </w:tabs>
        <w:suppressAutoHyphens w:val="0"/>
        <w:autoSpaceDE w:val="0"/>
        <w:autoSpaceDN w:val="0"/>
        <w:adjustRightInd w:val="0"/>
        <w:jc w:val="both"/>
        <w:rPr>
          <w:bCs/>
        </w:rPr>
      </w:pPr>
      <w:r w:rsidRPr="00E95E80">
        <w:rPr>
          <w:bCs/>
        </w:rPr>
        <w:t xml:space="preserve">ja Komisija konstatē, ka uz Pretendentu, tā personālsabiedrības biedru, ja Pretendents ir personālsabiedrība, tā personu apvienības dalībnieku, ja Pretendents ir personu apvienība, tā piesaistīto apakšuzņēmēju, kura veicamo būvdarbu vai sniedzamo pakalpojumu vērtība ir vismaz 10% no kopējās līguma vērtības vai uz personu, uz kuras iespējām Pretendents balstās attiecināms Nolikuma </w:t>
      </w:r>
      <w:hyperlink w:anchor="Punkts_6_1_1" w:history="1">
        <w:r w:rsidRPr="00E95E80">
          <w:rPr>
            <w:rStyle w:val="Hipersaite"/>
            <w:bCs/>
            <w:color w:val="auto"/>
          </w:rPr>
          <w:t>6.1.1.punktā</w:t>
        </w:r>
      </w:hyperlink>
      <w:r w:rsidRPr="00E95E80">
        <w:rPr>
          <w:bCs/>
        </w:rPr>
        <w:t xml:space="preserve"> minētais izslēgšanas noteikums, Komisija pieprasa Pretendentam iesniegt pierādījumus atbilstoši SPSIL 48.panta septītās daļas un astotās daļas 1. un 3.punktā minētajam. Ja Pretendents 10 (desmit) dienu laikā pēc pieprasījuma izsniegšanas vai nosūtīšanas dienas neiesniedz pieprasītos dokumentus par iepriekš minētajām personām, Komisija izslēdz Pretendentu no turpmākās dalības iepirkumu procedūrā (ievērojot Nolikuma </w:t>
      </w:r>
      <w:hyperlink w:anchor="Punkts_12_1_2_3" w:history="1">
        <w:r w:rsidRPr="00E95E80">
          <w:rPr>
            <w:rStyle w:val="Hipersaite"/>
            <w:bCs/>
            <w:color w:val="auto"/>
          </w:rPr>
          <w:t>12.1.2.3.punktā</w:t>
        </w:r>
      </w:hyperlink>
      <w:r w:rsidRPr="00E95E80">
        <w:rPr>
          <w:bCs/>
        </w:rPr>
        <w:t xml:space="preserve"> minēto),</w:t>
      </w:r>
    </w:p>
    <w:p w14:paraId="22E2A9AB" w14:textId="36A3CF41" w:rsidR="00F403E1" w:rsidRPr="00E95E80" w:rsidRDefault="00F403E1" w:rsidP="00F403E1">
      <w:pPr>
        <w:pStyle w:val="Sarakstarindkopa"/>
        <w:numPr>
          <w:ilvl w:val="3"/>
          <w:numId w:val="1"/>
        </w:numPr>
        <w:tabs>
          <w:tab w:val="left" w:pos="426"/>
          <w:tab w:val="num" w:pos="567"/>
          <w:tab w:val="num" w:pos="900"/>
        </w:tabs>
        <w:suppressAutoHyphens w:val="0"/>
        <w:autoSpaceDE w:val="0"/>
        <w:autoSpaceDN w:val="0"/>
        <w:adjustRightInd w:val="0"/>
        <w:jc w:val="both"/>
        <w:rPr>
          <w:bCs/>
        </w:rPr>
      </w:pPr>
      <w:bookmarkStart w:id="22" w:name="Punkts_12_1_2_3"/>
      <w:bookmarkEnd w:id="22"/>
      <w:r w:rsidRPr="00E95E80">
        <w:rPr>
          <w:bCs/>
        </w:rPr>
        <w:t xml:space="preserve">Komisija pieprasa, lai Pretendents nomaina apakšuzņēmēju, kura veicamo būvdarbu vai sniedzamo pakalpojumu vērtība ir vismaz 10% no kopējās līguma vērtības, ja uz to attiecināmi Nolikuma </w:t>
      </w:r>
      <w:hyperlink w:anchor="Punkts_6_1_1" w:history="1">
        <w:r w:rsidRPr="00E95E80">
          <w:rPr>
            <w:rStyle w:val="Hipersaite"/>
            <w:bCs/>
            <w:color w:val="auto"/>
          </w:rPr>
          <w:t>6.1.1. - 6.1.5.punktos</w:t>
        </w:r>
      </w:hyperlink>
      <w:r w:rsidRPr="00E95E80">
        <w:rPr>
          <w:bCs/>
        </w:rPr>
        <w:t xml:space="preserve"> minētie izslēgšanas noteikumi un Pretendenta norādīto personu, uz kuras iespējām Pretendents balstās, ja uz to attiecināmi Nolikuma </w:t>
      </w:r>
      <w:hyperlink w:anchor="Punkts_6_1_1" w:history="1">
        <w:r w:rsidRPr="00E95E80">
          <w:rPr>
            <w:rStyle w:val="Hipersaite"/>
            <w:bCs/>
            <w:color w:val="auto"/>
          </w:rPr>
          <w:t>6.1.1.- 6.1.5.punktos</w:t>
        </w:r>
      </w:hyperlink>
      <w:r w:rsidRPr="00E95E80">
        <w:rPr>
          <w:bCs/>
        </w:rPr>
        <w:t xml:space="preserve"> minētie izslēgšanas noteikumi. Ja Pretendents 10 (desmit) dienu laikā pēc pieprasījuma izsniegšanas vai nosūtīšanas dienas neiesniedz dokumentus par jaunu Nolikuma prasībām atbilstošu apakšuzņēmēju un Pretendenta norādīto personu, uz kuras iespējām Pretendents balstās, Pasūtītājs izslēdz Pretendentu no turpmākās dalības iepirkumu procedūrā,</w:t>
      </w:r>
    </w:p>
    <w:p w14:paraId="3649D962" w14:textId="6A8840F4" w:rsidR="00D746EE" w:rsidRPr="00E95E80" w:rsidRDefault="00F403E1" w:rsidP="00F403E1">
      <w:pPr>
        <w:pStyle w:val="Sarakstarindkopa"/>
        <w:numPr>
          <w:ilvl w:val="3"/>
          <w:numId w:val="1"/>
        </w:numPr>
        <w:tabs>
          <w:tab w:val="left" w:pos="426"/>
          <w:tab w:val="num" w:pos="567"/>
          <w:tab w:val="num" w:pos="900"/>
        </w:tabs>
        <w:suppressAutoHyphens w:val="0"/>
        <w:autoSpaceDE w:val="0"/>
        <w:autoSpaceDN w:val="0"/>
        <w:adjustRightInd w:val="0"/>
        <w:jc w:val="both"/>
        <w:rPr>
          <w:bCs/>
        </w:rPr>
      </w:pPr>
      <w:r w:rsidRPr="00E95E80">
        <w:rPr>
          <w:bCs/>
        </w:rPr>
        <w:t xml:space="preserve">ja uz Pretendentu attiecināmi Nolikuma </w:t>
      </w:r>
      <w:hyperlink w:anchor="Punkts_6_1_2" w:history="1">
        <w:r w:rsidR="00005318" w:rsidRPr="00E95E80">
          <w:rPr>
            <w:rStyle w:val="Hipersaite"/>
            <w:bCs/>
            <w:color w:val="auto"/>
          </w:rPr>
          <w:t>6.1.2. - 6.1.4.</w:t>
        </w:r>
        <w:r w:rsidRPr="00E95E80">
          <w:rPr>
            <w:rStyle w:val="Hipersaite"/>
            <w:bCs/>
            <w:color w:val="auto"/>
          </w:rPr>
          <w:t>punktā</w:t>
        </w:r>
      </w:hyperlink>
      <w:r w:rsidRPr="00E95E80">
        <w:rPr>
          <w:bCs/>
        </w:rPr>
        <w:t xml:space="preserve"> minētie izslēgšanas noteikumi Pretendents norāda to piedāvājumā un, ja tas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E95E80">
        <w:rPr>
          <w:bCs/>
        </w:rPr>
        <w:t>personālvadības</w:t>
      </w:r>
      <w:proofErr w:type="spellEnd"/>
      <w:r w:rsidRPr="00E95E80">
        <w:rPr>
          <w:bCs/>
        </w:rPr>
        <w:t xml:space="preserve"> pasākumiem, lai pierādītu savu uzticamību un novērstu tādu pašu un līdzīgu gadījumu atkārtošanos nākotnē,</w:t>
      </w:r>
    </w:p>
    <w:p w14:paraId="6AB35DC9" w14:textId="77777777" w:rsidR="00D746EE" w:rsidRPr="00E95E80" w:rsidRDefault="00F403E1" w:rsidP="00F403E1">
      <w:pPr>
        <w:pStyle w:val="Sarakstarindkopa"/>
        <w:numPr>
          <w:ilvl w:val="3"/>
          <w:numId w:val="1"/>
        </w:numPr>
        <w:tabs>
          <w:tab w:val="left" w:pos="426"/>
          <w:tab w:val="num" w:pos="567"/>
          <w:tab w:val="num" w:pos="900"/>
        </w:tabs>
        <w:suppressAutoHyphens w:val="0"/>
        <w:autoSpaceDE w:val="0"/>
        <w:autoSpaceDN w:val="0"/>
        <w:adjustRightInd w:val="0"/>
        <w:jc w:val="both"/>
        <w:rPr>
          <w:bCs/>
        </w:rPr>
      </w:pPr>
      <w:r w:rsidRPr="00E95E80">
        <w:rPr>
          <w:bCs/>
        </w:rPr>
        <w:lastRenderedPageBreak/>
        <w:t>ja Pretendents neiesniedz skaidrojumu un pierādījumus, Komisija izslēdz attiecīgo Pretendentu no turpmākās dalības iepirkuma procedūrā,</w:t>
      </w:r>
    </w:p>
    <w:p w14:paraId="3742B2D4" w14:textId="77777777" w:rsidR="00D746EE" w:rsidRPr="00E95E80" w:rsidRDefault="00F403E1" w:rsidP="00F403E1">
      <w:pPr>
        <w:pStyle w:val="Sarakstarindkopa"/>
        <w:numPr>
          <w:ilvl w:val="3"/>
          <w:numId w:val="1"/>
        </w:numPr>
        <w:tabs>
          <w:tab w:val="left" w:pos="426"/>
          <w:tab w:val="num" w:pos="567"/>
          <w:tab w:val="num" w:pos="900"/>
        </w:tabs>
        <w:suppressAutoHyphens w:val="0"/>
        <w:autoSpaceDE w:val="0"/>
        <w:autoSpaceDN w:val="0"/>
        <w:adjustRightInd w:val="0"/>
        <w:jc w:val="both"/>
        <w:rPr>
          <w:bCs/>
        </w:rPr>
      </w:pPr>
      <w:r w:rsidRPr="00E95E80">
        <w:rPr>
          <w:bCs/>
        </w:rPr>
        <w:t>Komisija izvērtē Pretendenta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120160AF" w14:textId="14D33C6B" w:rsidR="00F403E1" w:rsidRPr="00E95E80" w:rsidRDefault="00F403E1" w:rsidP="00F403E1">
      <w:pPr>
        <w:pStyle w:val="Sarakstarindkopa"/>
        <w:numPr>
          <w:ilvl w:val="3"/>
          <w:numId w:val="1"/>
        </w:numPr>
        <w:tabs>
          <w:tab w:val="left" w:pos="426"/>
          <w:tab w:val="num" w:pos="567"/>
          <w:tab w:val="num" w:pos="900"/>
        </w:tabs>
        <w:suppressAutoHyphens w:val="0"/>
        <w:autoSpaceDE w:val="0"/>
        <w:autoSpaceDN w:val="0"/>
        <w:adjustRightInd w:val="0"/>
        <w:jc w:val="both"/>
        <w:rPr>
          <w:bCs/>
        </w:rPr>
      </w:pPr>
      <w:r w:rsidRPr="00E95E80">
        <w:rPr>
          <w:bCs/>
        </w:rPr>
        <w:t>ja Komisija veiktos pasākumus uzskata par pietiekamiem uzticamības atjaunošanai un līdzīgu gadījumu novēršanai nākotnē, tas pieņem lēmumu neizslēgt attiecīgo Pretendentu no dalības Konkursā. Ja veiktie pasākumi ir nepietiekami, Pasūtītājs pieņem lēmumu izslēgt Pretendentu no turpmākās dalības iepirkuma procedūrā.</w:t>
      </w:r>
    </w:p>
    <w:p w14:paraId="772F5AB5" w14:textId="1EA3C020" w:rsidR="00D746EE" w:rsidRPr="00E95E80" w:rsidRDefault="00D746EE" w:rsidP="00F403E1">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Pārbauda vai </w:t>
      </w:r>
      <w:r w:rsidR="00F403E1" w:rsidRPr="00E95E80">
        <w:rPr>
          <w:bCs/>
        </w:rPr>
        <w:t>attiecībā uz Pretendentu nepastāv Starptautisko un Latvijas Republikas nacionālo sankciju likuma (turpmāk - Sankciju likums) 111. pantā noteiktie Pretendenta izslēgšanas nosacījumi. Komisija pārbaudi veic atbilstoši Sankcij</w:t>
      </w:r>
      <w:r w:rsidR="00005318" w:rsidRPr="00E95E80">
        <w:rPr>
          <w:bCs/>
        </w:rPr>
        <w:t>u likuma 111. pantā noteiktajam</w:t>
      </w:r>
      <w:r w:rsidR="00F403E1" w:rsidRPr="00E95E80">
        <w:rPr>
          <w:bCs/>
        </w:rPr>
        <w:t xml:space="preserve">. Pasūtītājs attiecībā uz ārvalstī reģistrētu Pretendentu, nosakot informācijas sniegšanas termiņu, ne īsāku par 10 (desmit) dienām pēc pieprasījuma izsniegšanas vai nosūtīšanas dienas, pieprasa, lai tas iesniedz attiecīgās ārvalsts kompetentās institūcijas izziņu, kurā norādītas Starptautisko un Latvijas Republikas nacionālo sankciju likuma 111. panta pirmajā daļā paredzētajai pārbaudei nepieciešamās ziņas par Pretendentu, tai skaitā ziņas par šāda Pretendenta patieso labuma guvēju vai ziņas par to, ka patieso labuma guvēju noskaidrot nav iespējams. Ja šāda izziņa netiek izsniegta, minēto dokumentu var aizstāt ar zvērestu vai, ja zvēresta došanu attiecīgās valsts normatīvie akti neparedz,— </w:t>
      </w:r>
      <w:proofErr w:type="spellStart"/>
      <w:r w:rsidR="00F403E1" w:rsidRPr="00E95E80">
        <w:rPr>
          <w:bCs/>
        </w:rPr>
        <w:t>arpaša</w:t>
      </w:r>
      <w:proofErr w:type="spellEnd"/>
      <w:r w:rsidR="00F403E1" w:rsidRPr="00E95E80">
        <w:rPr>
          <w:bCs/>
        </w:rPr>
        <w:t xml:space="preserve"> Pretendenta vai apliecinājumu kompetentai izpildvaras vai tiesu varas iestādei, zvērinātam notāram vai kompetentai attiecīgās nozares organizācijai to reģistrācijas valstī. Pasūtītājs Starptautisko un Latvijas Republikas nacionālo sankciju likuma 111. panta pirmajā daļā paredzētajai pārbaudei nepieciešamās ziņas attiecībā uz ārvalstī reģistrētu pretendentu var iegūt arī patstāvīgi.</w:t>
      </w:r>
    </w:p>
    <w:p w14:paraId="20D418A8" w14:textId="77777777" w:rsidR="00D746EE" w:rsidRPr="00E95E80" w:rsidRDefault="00F403E1" w:rsidP="00F403E1">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Pretendentu var atzīt par neatbilstošu un izslēdzamu no turpmākās dalības iepirkuma procedūrā, ja Pretendents (kā līgumslēdzēja puse vai līgumslēdzējas puses dalībnieks vai biedrs, ja līgumslēdzēja puse ir personu apvienība vai personālsabiedrība), tā dalībnieks vai biedrs (ja Pretendents ir personu apvienība vai personālsabiedrība) nav pildījis ar Pasūtītāju noslēgto iepirkuma līgumu un tādēļ Pasūtītājs ir izmantojis iepirkuma līguma noteikumos paredzētās tiesības vienpusēji atkāpties no iepirkuma līguma. Minētais nosacījums ir spēkā 12 (divpadsmit) mēnešus no iepirkuma līguma vai vispārīgās vienošanās izbeigšanas brīža. Komisija pirms pieņem lēmumu par Pretendenta izslēgšanu no turpmākās dalības iepirkuma procedūrā, izvērtē Pasūtītāja vienpusējās atkāpšanas iemeslus no iepirkuma līguma.</w:t>
      </w:r>
    </w:p>
    <w:p w14:paraId="673BB2CD" w14:textId="55A181AD" w:rsidR="00F403E1" w:rsidRPr="00E95E80" w:rsidRDefault="00F403E1" w:rsidP="00F403E1">
      <w:pPr>
        <w:pStyle w:val="Sarakstarindkopa"/>
        <w:numPr>
          <w:ilvl w:val="2"/>
          <w:numId w:val="1"/>
        </w:numPr>
        <w:tabs>
          <w:tab w:val="left" w:pos="426"/>
          <w:tab w:val="num" w:pos="567"/>
          <w:tab w:val="num" w:pos="900"/>
        </w:tabs>
        <w:suppressAutoHyphens w:val="0"/>
        <w:autoSpaceDE w:val="0"/>
        <w:autoSpaceDN w:val="0"/>
        <w:adjustRightInd w:val="0"/>
        <w:jc w:val="both"/>
        <w:rPr>
          <w:bCs/>
        </w:rPr>
      </w:pPr>
      <w:r w:rsidRPr="00E95E80">
        <w:rPr>
          <w:bCs/>
        </w:rPr>
        <w:t xml:space="preserve">Pretendentu var atzīt par neatbilstošu un izslēdzamu no turpmākās dalības iepirkuma procedūrā, ja Pasūtītāja rīcībā ir objektīva un pierādāma informācija, ka Pretendents (kā līgumslēdzēja puse vai līgumslēdzējas puses dalībnieks vai biedrs, ja līgumslēdzēja puse ir personu apvienība vai personālsabiedrība), tā dalībnieks vai biedrs (ja Pretendents ir personu apvienība vai personālsabiedrība) iepriekšējā vai pašreizējā gadā veicis līdzīgus būvdarbus un/vai sniedzis pakalpojumus, un/vai veicis līdzīgas piegādes un nav pildījis attiecīgā pasūtītāja, tajā skaitā ar Pasūtītāju noslēgto iepirkuma līgumu (nav nodrošinājis tehnisko specifikāciju prasībām atbilstošu kvalitāti, Pretendentam ir neizpildītas saistības, kurām izpildes termiņš iestājies uz Nolikuma </w:t>
      </w:r>
      <w:hyperlink w:anchor="Punkts_1_10_1" w:history="1">
        <w:r w:rsidRPr="00E95E80">
          <w:rPr>
            <w:rStyle w:val="Hipersaite"/>
            <w:bCs/>
            <w:color w:val="auto"/>
          </w:rPr>
          <w:t>1.10.1.punktā</w:t>
        </w:r>
      </w:hyperlink>
      <w:r w:rsidRPr="00E95E80">
        <w:rPr>
          <w:bCs/>
        </w:rPr>
        <w:t xml:space="preserve"> minēto dienu vai citu ar līguma izpildi saistītu noteikumu pārkāpumu). Minētais nosacījums ir spēkā 12 (divpadsmit) mēnešus no iepirkuma līguma vai vispārīgās vienošanās izbeigšanas brīža. Komisija pirms pieņem lēmumu par Pretendenta izslēgšanu no turpmākās dalības iepirkuma procedūrā, izvērtē līguma neizpildes iemeslus no Pretendenta puses.</w:t>
      </w:r>
    </w:p>
    <w:p w14:paraId="6E089AC4" w14:textId="60BD1F6E" w:rsidR="007D174D" w:rsidRPr="00E95E80" w:rsidRDefault="00F403E1" w:rsidP="00662D5F">
      <w:pPr>
        <w:pStyle w:val="Sarakstarindkopa"/>
        <w:numPr>
          <w:ilvl w:val="1"/>
          <w:numId w:val="1"/>
        </w:numPr>
        <w:tabs>
          <w:tab w:val="clear" w:pos="1000"/>
          <w:tab w:val="num" w:pos="993"/>
        </w:tabs>
        <w:suppressAutoHyphens w:val="0"/>
        <w:autoSpaceDE w:val="0"/>
        <w:autoSpaceDN w:val="0"/>
        <w:adjustRightInd w:val="0"/>
        <w:ind w:left="998" w:hanging="714"/>
        <w:jc w:val="both"/>
        <w:rPr>
          <w:bCs/>
        </w:rPr>
      </w:pPr>
      <w:r w:rsidRPr="00E95E80">
        <w:rPr>
          <w:bCs/>
        </w:rPr>
        <w:t xml:space="preserve">Ja attiecībā uz Pretendentu netiek konstatēti šajā sadaļā minētie izslēgšanas nosacījumi, Komisija lemj par Pretendenta atzīšanu par iepirkuma procedūras uzvarētāju atbilstoši </w:t>
      </w:r>
      <w:r w:rsidRPr="00E95E80">
        <w:rPr>
          <w:bCs/>
        </w:rPr>
        <w:lastRenderedPageBreak/>
        <w:t>Nolikumā minētajai kārtībai.</w:t>
      </w:r>
    </w:p>
    <w:p w14:paraId="543AC273" w14:textId="77777777" w:rsidR="00EC14B9" w:rsidRPr="00E95E80" w:rsidRDefault="00EC14B9" w:rsidP="000D1127">
      <w:pPr>
        <w:tabs>
          <w:tab w:val="left" w:pos="426"/>
          <w:tab w:val="num" w:pos="567"/>
          <w:tab w:val="num" w:pos="900"/>
        </w:tabs>
        <w:suppressAutoHyphens w:val="0"/>
        <w:autoSpaceDE w:val="0"/>
        <w:autoSpaceDN w:val="0"/>
        <w:adjustRightInd w:val="0"/>
        <w:jc w:val="both"/>
        <w:rPr>
          <w:bCs/>
        </w:rPr>
      </w:pPr>
    </w:p>
    <w:p w14:paraId="2C0D02D9" w14:textId="77777777" w:rsidR="00662D5F" w:rsidRPr="00E95E80" w:rsidRDefault="00662D5F" w:rsidP="00662D5F">
      <w:pPr>
        <w:pStyle w:val="Sarakstarindkopa"/>
        <w:numPr>
          <w:ilvl w:val="0"/>
          <w:numId w:val="1"/>
        </w:numPr>
        <w:rPr>
          <w:b/>
          <w:bCs/>
        </w:rPr>
      </w:pPr>
      <w:r w:rsidRPr="00E95E80">
        <w:rPr>
          <w:b/>
          <w:bCs/>
        </w:rPr>
        <w:t>Lēmuma pieņemšana un iepirkuma procedūras rezultātu paziņošana</w:t>
      </w:r>
    </w:p>
    <w:p w14:paraId="7203DD37" w14:textId="491ADB2C" w:rsidR="00662D5F" w:rsidRPr="00E95E80" w:rsidRDefault="00662D5F" w:rsidP="00005318">
      <w:pPr>
        <w:pStyle w:val="Sarakstarindkopa"/>
        <w:numPr>
          <w:ilvl w:val="1"/>
          <w:numId w:val="1"/>
        </w:numPr>
        <w:jc w:val="both"/>
        <w:rPr>
          <w:b/>
          <w:bCs/>
        </w:rPr>
      </w:pPr>
      <w:bookmarkStart w:id="23" w:name="Punkts_13_1"/>
      <w:bookmarkEnd w:id="23"/>
      <w:r w:rsidRPr="00E95E80">
        <w:rPr>
          <w:bCs/>
        </w:rPr>
        <w:t xml:space="preserve">Komisija izskata iesniegtos piedāvājumus un pieņem lēmumu 60 (sešdesmit) dienu laikā no Nolikuma </w:t>
      </w:r>
      <w:hyperlink w:anchor="Punkts_1_11_1" w:history="1">
        <w:r w:rsidRPr="00E95E80">
          <w:rPr>
            <w:rStyle w:val="Hipersaite"/>
            <w:bCs/>
            <w:color w:val="auto"/>
          </w:rPr>
          <w:t>1.11.1.punktā</w:t>
        </w:r>
      </w:hyperlink>
      <w:r w:rsidRPr="00E95E80">
        <w:rPr>
          <w:bCs/>
        </w:rPr>
        <w:t xml:space="preserve"> minētā datuma. Ja piedāvājuma izvērtēšanai ir nepieciešams ilgāks laiks, Komisija drīkst pieņemt lēmumu par piedāvājuma izvērtēšanas pagarināšanu.</w:t>
      </w:r>
    </w:p>
    <w:p w14:paraId="1B645E5B" w14:textId="00EBE83B" w:rsidR="00662D5F" w:rsidRPr="00E95E80" w:rsidRDefault="00662D5F" w:rsidP="00005318">
      <w:pPr>
        <w:pStyle w:val="Sarakstarindkopa"/>
        <w:numPr>
          <w:ilvl w:val="1"/>
          <w:numId w:val="1"/>
        </w:numPr>
        <w:jc w:val="both"/>
        <w:rPr>
          <w:b/>
          <w:bCs/>
        </w:rPr>
      </w:pPr>
      <w:r w:rsidRPr="00E95E80">
        <w:rPr>
          <w:bCs/>
        </w:rPr>
        <w:t xml:space="preserve">Ja Komisija izmantojusi Nolikuma </w:t>
      </w:r>
      <w:hyperlink w:anchor="Punkts_13_1" w:history="1">
        <w:r w:rsidRPr="00E95E80">
          <w:rPr>
            <w:rStyle w:val="Hipersaite"/>
            <w:bCs/>
            <w:color w:val="auto"/>
          </w:rPr>
          <w:t>13.1.punktā</w:t>
        </w:r>
      </w:hyperlink>
      <w:r w:rsidRPr="00E95E80">
        <w:rPr>
          <w:bCs/>
        </w:rPr>
        <w:t xml:space="preserve"> paredzētās tiesības, tā var prasīt Pretendentiem pagarināt piedāvājuma derīguma periodu uz noteiktu laiku. Pagarinot piedāvājuma derīguma termiņu, Pretendentam netiks atļauts labot savu piedāvājumu - piedāvājuma cenas vai saturu. Ja Pretendents piekrīt piedāvājuma derīguma termiņa pagarināšanai, tam attiecīgi jāpagarina piedāvājuma nodrošinājuma termiņš (ja iepirkuma procedūrā tāds paredzēts). Pretendents var atteikt piedāvājuma derīguma termiņa pagarināšu, nezaudējot piedāvājuma nodrošinājumu.</w:t>
      </w:r>
    </w:p>
    <w:p w14:paraId="261C1781" w14:textId="4B9BE1D6" w:rsidR="00662D5F" w:rsidRPr="00E95E80" w:rsidRDefault="00662D5F" w:rsidP="00005318">
      <w:pPr>
        <w:pStyle w:val="Sarakstarindkopa"/>
        <w:numPr>
          <w:ilvl w:val="1"/>
          <w:numId w:val="1"/>
        </w:numPr>
        <w:jc w:val="both"/>
        <w:rPr>
          <w:b/>
          <w:bCs/>
        </w:rPr>
      </w:pPr>
      <w:bookmarkStart w:id="24" w:name="Punkts_13_3"/>
      <w:bookmarkEnd w:id="24"/>
      <w:r w:rsidRPr="00E95E80">
        <w:rPr>
          <w:bCs/>
        </w:rPr>
        <w:t xml:space="preserve">Pirms iepirkuma līguma slēgšanas visi Pretendenti par Konkursa rezultātiem tiek informēti vienlaicīgi (vienā dienā) rakstiski 5 (piecu) darba dienu laikā elektroniski uz e-pasta adresi, kas norādīta Pretendenta pieteikuma </w:t>
      </w:r>
      <w:r w:rsidR="003639CF" w:rsidRPr="00E95E80">
        <w:rPr>
          <w:bCs/>
        </w:rPr>
        <w:t xml:space="preserve">vēstulē (Nolikuma 1.pielikums), </w:t>
      </w:r>
      <w:r w:rsidRPr="00E95E80">
        <w:rPr>
          <w:bCs/>
        </w:rPr>
        <w:t>pievienojot</w:t>
      </w:r>
      <w:r w:rsidR="003639CF" w:rsidRPr="00E95E80">
        <w:rPr>
          <w:bCs/>
        </w:rPr>
        <w:t xml:space="preserve"> </w:t>
      </w:r>
      <w:r w:rsidRPr="00E95E80">
        <w:rPr>
          <w:bCs/>
        </w:rPr>
        <w:t>skenētu parakstītu dokumentu vai elektroniski, ar drošu elektronisko parakstu parakstītu dokumentu, no lēmuma apstiprināšanas dienas.</w:t>
      </w:r>
    </w:p>
    <w:p w14:paraId="3E4C1185" w14:textId="42B7BA73" w:rsidR="003639CF" w:rsidRPr="00E95E80" w:rsidRDefault="00662D5F" w:rsidP="00005318">
      <w:pPr>
        <w:pStyle w:val="Sarakstarindkopa"/>
        <w:numPr>
          <w:ilvl w:val="1"/>
          <w:numId w:val="1"/>
        </w:numPr>
        <w:jc w:val="both"/>
        <w:rPr>
          <w:b/>
          <w:bCs/>
        </w:rPr>
      </w:pPr>
      <w:r w:rsidRPr="00E95E80">
        <w:rPr>
          <w:bCs/>
        </w:rPr>
        <w:t xml:space="preserve">Nolikuma </w:t>
      </w:r>
      <w:hyperlink w:anchor="Punkts_13_3" w:history="1">
        <w:r w:rsidRPr="00E95E80">
          <w:rPr>
            <w:rStyle w:val="Hipersaite"/>
            <w:bCs/>
            <w:color w:val="auto"/>
          </w:rPr>
          <w:t>13.3.punktā</w:t>
        </w:r>
      </w:hyperlink>
      <w:r w:rsidRPr="00E95E80">
        <w:rPr>
          <w:bCs/>
        </w:rPr>
        <w:t xml:space="preserve"> minētajā paziņojumā par Konkursa rezultātiem Komisija Prete</w:t>
      </w:r>
      <w:r w:rsidR="003639CF" w:rsidRPr="00E95E80">
        <w:rPr>
          <w:bCs/>
        </w:rPr>
        <w:t xml:space="preserve">ndentam, kura piedāvājums ticis </w:t>
      </w:r>
      <w:r w:rsidRPr="00E95E80">
        <w:rPr>
          <w:bCs/>
        </w:rPr>
        <w:t>noraidīts norāda Pretendenta noraidīšanas iemeslus, savukārt Pretendentam, kurš atzīts par saimnieciski visizdevīgāko norāda izraudzītā piedāvājuma raksturojumu un nosacītās priekšrocības.</w:t>
      </w:r>
    </w:p>
    <w:p w14:paraId="23BC1626" w14:textId="1D84A8EF" w:rsidR="003639CF" w:rsidRPr="00E95E80" w:rsidRDefault="00662D5F" w:rsidP="00005318">
      <w:pPr>
        <w:pStyle w:val="Sarakstarindkopa"/>
        <w:numPr>
          <w:ilvl w:val="1"/>
          <w:numId w:val="1"/>
        </w:numPr>
        <w:jc w:val="both"/>
        <w:rPr>
          <w:b/>
          <w:bCs/>
        </w:rPr>
      </w:pPr>
      <w:r w:rsidRPr="00E95E80">
        <w:rPr>
          <w:bCs/>
        </w:rPr>
        <w:t xml:space="preserve">Komisija pieņem lēmumu pārtraukt iepirkuma procedūru jebkurā brīdi, ja tam ir objektīvs pamatojums (budžeta ierobežojums vai cits objektīvs iemesls), pirms noslēgts līgums ar iepirkuma procedūras uzvarētāju, par to rakstveidā informējot Pretendentus, kā arī ne vēlāk kā 3 (trīs) darba dienu laikā pēc Nolikuma </w:t>
      </w:r>
      <w:hyperlink w:anchor="Punkts_13_3" w:history="1">
        <w:r w:rsidRPr="00E95E80">
          <w:rPr>
            <w:rStyle w:val="Hipersaite"/>
            <w:bCs/>
            <w:color w:val="auto"/>
          </w:rPr>
          <w:t>13.3.punktā</w:t>
        </w:r>
      </w:hyperlink>
      <w:r w:rsidRPr="00E95E80">
        <w:rPr>
          <w:bCs/>
        </w:rPr>
        <w:t xml:space="preserve"> minētā paziņojuma par Konkursa rezultātiem nosūtīšanas Pretendentiem IUB publicē paziņojumu par rezultātiem, kuram nepiemēro SPSIL.</w:t>
      </w:r>
    </w:p>
    <w:p w14:paraId="7A54958B" w14:textId="77777777" w:rsidR="003639CF" w:rsidRPr="00E95E80" w:rsidRDefault="00662D5F" w:rsidP="00005318">
      <w:pPr>
        <w:pStyle w:val="Sarakstarindkopa"/>
        <w:numPr>
          <w:ilvl w:val="1"/>
          <w:numId w:val="1"/>
        </w:numPr>
        <w:jc w:val="both"/>
        <w:rPr>
          <w:b/>
          <w:bCs/>
        </w:rPr>
      </w:pPr>
      <w:r w:rsidRPr="00E95E80">
        <w:rPr>
          <w:bCs/>
        </w:rPr>
        <w:t>Komisija pieņem lēmumu izbeigt iepirkuma procedūru jebkurā no šādiem gadījumiem:</w:t>
      </w:r>
    </w:p>
    <w:p w14:paraId="1AF9491D" w14:textId="77777777" w:rsidR="003639CF" w:rsidRPr="00E95E80" w:rsidRDefault="00662D5F" w:rsidP="00005318">
      <w:pPr>
        <w:pStyle w:val="Sarakstarindkopa"/>
        <w:numPr>
          <w:ilvl w:val="2"/>
          <w:numId w:val="1"/>
        </w:numPr>
        <w:tabs>
          <w:tab w:val="clear" w:pos="1440"/>
          <w:tab w:val="num" w:pos="1843"/>
        </w:tabs>
        <w:ind w:left="1843" w:hanging="850"/>
        <w:jc w:val="both"/>
        <w:rPr>
          <w:b/>
          <w:bCs/>
        </w:rPr>
      </w:pPr>
      <w:r w:rsidRPr="00E95E80">
        <w:rPr>
          <w:bCs/>
        </w:rPr>
        <w:t>Nav iesniegti piedāvājumi.</w:t>
      </w:r>
    </w:p>
    <w:p w14:paraId="4164D2CC" w14:textId="410EDEAD" w:rsidR="003639CF" w:rsidRPr="00E95E80" w:rsidRDefault="003639CF" w:rsidP="00005318">
      <w:pPr>
        <w:pStyle w:val="Sarakstarindkopa"/>
        <w:numPr>
          <w:ilvl w:val="2"/>
          <w:numId w:val="1"/>
        </w:numPr>
        <w:tabs>
          <w:tab w:val="clear" w:pos="1440"/>
          <w:tab w:val="num" w:pos="1843"/>
        </w:tabs>
        <w:ind w:left="1843" w:hanging="850"/>
        <w:jc w:val="both"/>
        <w:rPr>
          <w:b/>
          <w:bCs/>
        </w:rPr>
      </w:pPr>
      <w:r w:rsidRPr="00E95E80">
        <w:rPr>
          <w:bCs/>
        </w:rPr>
        <w:t xml:space="preserve">Pretendenti neatbilst iepirkuma </w:t>
      </w:r>
      <w:r w:rsidR="00662D5F" w:rsidRPr="00E95E80">
        <w:rPr>
          <w:bCs/>
        </w:rPr>
        <w:t>procedūras dokumentos noteiktajām kvalifikācijas prasībām.</w:t>
      </w:r>
    </w:p>
    <w:p w14:paraId="6483D0FE" w14:textId="77777777" w:rsidR="003639CF" w:rsidRPr="00E95E80" w:rsidRDefault="00662D5F" w:rsidP="00005318">
      <w:pPr>
        <w:pStyle w:val="Sarakstarindkopa"/>
        <w:numPr>
          <w:ilvl w:val="2"/>
          <w:numId w:val="1"/>
        </w:numPr>
        <w:tabs>
          <w:tab w:val="clear" w:pos="1440"/>
          <w:tab w:val="num" w:pos="1843"/>
        </w:tabs>
        <w:ind w:left="1843" w:hanging="850"/>
        <w:jc w:val="both"/>
        <w:rPr>
          <w:b/>
          <w:bCs/>
        </w:rPr>
      </w:pPr>
      <w:r w:rsidRPr="00E95E80">
        <w:rPr>
          <w:bCs/>
        </w:rPr>
        <w:t>Iesniegti iepirkuma procedūras dokumentos noteiktajām prasībām neatbilstoši piedāvājumi.</w:t>
      </w:r>
    </w:p>
    <w:p w14:paraId="0EE300C9" w14:textId="77777777" w:rsidR="003639CF" w:rsidRPr="00E95E80" w:rsidRDefault="00662D5F" w:rsidP="00005318">
      <w:pPr>
        <w:pStyle w:val="Sarakstarindkopa"/>
        <w:numPr>
          <w:ilvl w:val="2"/>
          <w:numId w:val="1"/>
        </w:numPr>
        <w:tabs>
          <w:tab w:val="clear" w:pos="1440"/>
          <w:tab w:val="num" w:pos="1843"/>
        </w:tabs>
        <w:ind w:left="1843" w:hanging="850"/>
        <w:jc w:val="both"/>
        <w:rPr>
          <w:b/>
          <w:bCs/>
        </w:rPr>
      </w:pPr>
      <w:r w:rsidRPr="00E95E80">
        <w:rPr>
          <w:bCs/>
        </w:rPr>
        <w:t>Piedāvājumi atzīti par nepamatoti lētiem.</w:t>
      </w:r>
    </w:p>
    <w:p w14:paraId="2EA90608" w14:textId="77777777" w:rsidR="003639CF" w:rsidRPr="00E95E80" w:rsidRDefault="00662D5F" w:rsidP="00005318">
      <w:pPr>
        <w:pStyle w:val="Sarakstarindkopa"/>
        <w:numPr>
          <w:ilvl w:val="1"/>
          <w:numId w:val="1"/>
        </w:numPr>
        <w:jc w:val="both"/>
        <w:rPr>
          <w:b/>
          <w:bCs/>
        </w:rPr>
      </w:pPr>
      <w:r w:rsidRPr="00E95E80">
        <w:rPr>
          <w:bCs/>
        </w:rPr>
        <w:t>Ja iepirkuma procedūrā iesniegts viens piedāvājums, kas ir izdevīgs un atbilst iepirkuma procedūras noteikumiem, Komisija lems par to, vai uzticēt pasūtījuma izpildi šī piedāvājuma iesniedzējam, vai to pārtraukt un, ja nepieciešams, izsludināt atkārtotu iepirkuma procedūru.</w:t>
      </w:r>
    </w:p>
    <w:p w14:paraId="1658249C" w14:textId="663D71B5" w:rsidR="00662D5F" w:rsidRPr="00E95E80" w:rsidRDefault="003639CF" w:rsidP="00005318">
      <w:pPr>
        <w:pStyle w:val="Sarakstarindkopa"/>
        <w:numPr>
          <w:ilvl w:val="1"/>
          <w:numId w:val="1"/>
        </w:numPr>
        <w:jc w:val="both"/>
        <w:rPr>
          <w:b/>
          <w:bCs/>
        </w:rPr>
      </w:pPr>
      <w:r w:rsidRPr="00E95E80">
        <w:rPr>
          <w:bCs/>
        </w:rPr>
        <w:t xml:space="preserve">Komisija pēc iepirkuma </w:t>
      </w:r>
      <w:r w:rsidR="00662D5F" w:rsidRPr="00E95E80">
        <w:rPr>
          <w:bCs/>
        </w:rPr>
        <w:t>procedūras</w:t>
      </w:r>
      <w:r w:rsidRPr="00E95E80">
        <w:rPr>
          <w:bCs/>
        </w:rPr>
        <w:t xml:space="preserve"> pabeigšanas </w:t>
      </w:r>
      <w:r w:rsidR="00662D5F" w:rsidRPr="00E95E80">
        <w:rPr>
          <w:bCs/>
        </w:rPr>
        <w:t>sagatavo iepirkuma procedūras ziņojumu.</w:t>
      </w:r>
    </w:p>
    <w:p w14:paraId="2146FF16" w14:textId="77777777" w:rsidR="00996A5E" w:rsidRPr="00E95E80" w:rsidRDefault="00996A5E" w:rsidP="00005318">
      <w:pPr>
        <w:pStyle w:val="Sarakstarindkopa"/>
        <w:numPr>
          <w:ilvl w:val="0"/>
          <w:numId w:val="1"/>
        </w:numPr>
        <w:jc w:val="both"/>
        <w:rPr>
          <w:b/>
          <w:bCs/>
        </w:rPr>
      </w:pPr>
      <w:r w:rsidRPr="00E95E80">
        <w:rPr>
          <w:b/>
          <w:bCs/>
        </w:rPr>
        <w:t>Līguma slēgšana</w:t>
      </w:r>
    </w:p>
    <w:p w14:paraId="5561EE30" w14:textId="77777777" w:rsidR="00996A5E" w:rsidRPr="00E95E80" w:rsidRDefault="00996A5E" w:rsidP="00005318">
      <w:pPr>
        <w:pStyle w:val="Sarakstarindkopa"/>
        <w:numPr>
          <w:ilvl w:val="1"/>
          <w:numId w:val="1"/>
        </w:numPr>
        <w:jc w:val="both"/>
        <w:rPr>
          <w:b/>
          <w:bCs/>
        </w:rPr>
      </w:pPr>
      <w:r w:rsidRPr="00E95E80">
        <w:rPr>
          <w:bCs/>
        </w:rPr>
        <w:t>Pasūtītājs Pretendentu, kura piedāvājums ir atzīts par saimnieciski visizdevīgāko, uzaicina slēgt būvdarbu līgumu.</w:t>
      </w:r>
    </w:p>
    <w:p w14:paraId="0ACFA2EA" w14:textId="77777777" w:rsidR="00996A5E" w:rsidRPr="00E95E80" w:rsidRDefault="00996A5E" w:rsidP="00005318">
      <w:pPr>
        <w:pStyle w:val="Sarakstarindkopa"/>
        <w:numPr>
          <w:ilvl w:val="1"/>
          <w:numId w:val="1"/>
        </w:numPr>
        <w:jc w:val="both"/>
        <w:rPr>
          <w:b/>
          <w:bCs/>
        </w:rPr>
      </w:pPr>
      <w:r w:rsidRPr="00E95E80">
        <w:rPr>
          <w:bCs/>
        </w:rPr>
        <w:t>Par līguma pamatu tiks izmantots Nolikuma 5.pielikumā pievienotais līguma projekts.</w:t>
      </w:r>
    </w:p>
    <w:p w14:paraId="5BF9B31D" w14:textId="0B3D5186" w:rsidR="00996A5E" w:rsidRPr="00E95E80" w:rsidRDefault="00996A5E" w:rsidP="00005318">
      <w:pPr>
        <w:pStyle w:val="Sarakstarindkopa"/>
        <w:numPr>
          <w:ilvl w:val="1"/>
          <w:numId w:val="1"/>
        </w:numPr>
        <w:jc w:val="both"/>
        <w:rPr>
          <w:b/>
          <w:bCs/>
        </w:rPr>
      </w:pPr>
      <w:bookmarkStart w:id="25" w:name="Punkts_14_3"/>
      <w:bookmarkEnd w:id="25"/>
      <w:r w:rsidRPr="00E95E80">
        <w:rPr>
          <w:bCs/>
        </w:rPr>
        <w:t xml:space="preserve">Pasūtītājs slēdz līgumu ar izvēlēto Pretendentu pēc dienas, kad Pasūtītājs nosūtījis visiem Pretendentiem paziņojumu par Konkursa rezultātiem Nolikuma </w:t>
      </w:r>
      <w:hyperlink w:anchor="Punkts_13_3" w:history="1">
        <w:r w:rsidRPr="00E95E80">
          <w:rPr>
            <w:rStyle w:val="Hipersaite"/>
            <w:bCs/>
            <w:color w:val="auto"/>
          </w:rPr>
          <w:t>13.3.punktā</w:t>
        </w:r>
      </w:hyperlink>
      <w:r w:rsidRPr="00E95E80">
        <w:rPr>
          <w:bCs/>
        </w:rPr>
        <w:t xml:space="preserve"> minētajā kārtībā. Ja Pretendenta vainas dēļ 15 (piecpadsmit) dienu laikā līgums netiek parakstīts, Pasūtītājs ir tiesīgs uzskatīt, ka Pretendents atteicies no pasūtījuma izpildes, un ieturēt piedāvājuma nodrošinājumu (ja tāds paredzēts) saskaņā ar Piedāvājuma nodrošinājuma nosacījumiem. Šajā gadījumā Pasūtītājs ir tiesīgs līguma slēgšanai uzaicināt Pretendentu, kurš saņēmis nākošo augstāko novērtējumu.</w:t>
      </w:r>
    </w:p>
    <w:p w14:paraId="457630DE" w14:textId="77777777" w:rsidR="00996A5E" w:rsidRPr="00E95E80" w:rsidRDefault="00996A5E" w:rsidP="00005318">
      <w:pPr>
        <w:pStyle w:val="Sarakstarindkopa"/>
        <w:numPr>
          <w:ilvl w:val="1"/>
          <w:numId w:val="1"/>
        </w:numPr>
        <w:jc w:val="both"/>
        <w:rPr>
          <w:b/>
          <w:bCs/>
        </w:rPr>
      </w:pPr>
      <w:r w:rsidRPr="00E95E80">
        <w:rPr>
          <w:bCs/>
        </w:rPr>
        <w:lastRenderedPageBreak/>
        <w:t>Pirms lēmuma pieņemšanas par līguma noslēgšanu ar nākamo Pretendentu, Komisija izvērtē, vai tas nav uzskatāms par vienu tirgus dalībnieku kopā ar sākotnēji izraudzīto Pretendentu, kurš atteicies slēgt iepirkuma līgumu ar Pasūtītāju. Ja nepieciešams, Komisija ir tiesīga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Komisija pieņem lēmumu pārtraukt iepirkuma procedūru neizvēloties nevienu piedāvājumu.</w:t>
      </w:r>
    </w:p>
    <w:p w14:paraId="044E4014" w14:textId="09D44451" w:rsidR="00996A5E" w:rsidRPr="00E95E80" w:rsidRDefault="00996A5E" w:rsidP="00005318">
      <w:pPr>
        <w:pStyle w:val="Sarakstarindkopa"/>
        <w:numPr>
          <w:ilvl w:val="1"/>
          <w:numId w:val="1"/>
        </w:numPr>
        <w:jc w:val="both"/>
        <w:rPr>
          <w:b/>
          <w:bCs/>
        </w:rPr>
      </w:pPr>
      <w:r w:rsidRPr="00E95E80">
        <w:rPr>
          <w:bCs/>
        </w:rPr>
        <w:t xml:space="preserve">Ja Komisija pieņem lēmumu slēgt iepirkuma līgumu ar nākamo Pretendentu, kurš piedāvājis saimnieciski visizdevīgāko piedāvājumu, Komisija </w:t>
      </w:r>
      <w:proofErr w:type="spellStart"/>
      <w:r w:rsidRPr="00E95E80">
        <w:rPr>
          <w:bCs/>
        </w:rPr>
        <w:t>atkārtotinosūta</w:t>
      </w:r>
      <w:proofErr w:type="spellEnd"/>
      <w:r w:rsidRPr="00E95E80">
        <w:rPr>
          <w:bCs/>
        </w:rPr>
        <w:t xml:space="preserve"> paziņojumus par Konkursa rezultātiem atbilstoši Nolikuma </w:t>
      </w:r>
      <w:hyperlink w:anchor="Punkts_13_3" w:history="1">
        <w:r w:rsidRPr="00E95E80">
          <w:rPr>
            <w:rStyle w:val="Hipersaite"/>
            <w:bCs/>
            <w:color w:val="auto"/>
          </w:rPr>
          <w:t>13.3.punktā</w:t>
        </w:r>
      </w:hyperlink>
      <w:r w:rsidRPr="00E95E80">
        <w:rPr>
          <w:bCs/>
        </w:rPr>
        <w:t xml:space="preserve"> minētajai kārtībai.</w:t>
      </w:r>
    </w:p>
    <w:p w14:paraId="1C91FF87" w14:textId="77777777" w:rsidR="00996A5E" w:rsidRPr="00E95E80" w:rsidRDefault="00996A5E" w:rsidP="00005318">
      <w:pPr>
        <w:pStyle w:val="Sarakstarindkopa"/>
        <w:numPr>
          <w:ilvl w:val="1"/>
          <w:numId w:val="1"/>
        </w:numPr>
        <w:jc w:val="both"/>
        <w:rPr>
          <w:b/>
          <w:bCs/>
        </w:rPr>
      </w:pPr>
      <w:r w:rsidRPr="00E95E80">
        <w:rPr>
          <w:bCs/>
        </w:rPr>
        <w:t>Pasūtītājs 10 (desmit) darba dienu laikā pēc tam, kad noslēgts iepirkuma līgums, IUB publicē paziņojumu par rezultātiem iepirkumā, kuram nepiemēro SPSIL.</w:t>
      </w:r>
    </w:p>
    <w:p w14:paraId="612A8A9B" w14:textId="77777777" w:rsidR="00996A5E" w:rsidRPr="00E95E80" w:rsidRDefault="00996A5E" w:rsidP="00005318">
      <w:pPr>
        <w:pStyle w:val="Sarakstarindkopa"/>
        <w:numPr>
          <w:ilvl w:val="1"/>
          <w:numId w:val="1"/>
        </w:numPr>
        <w:jc w:val="both"/>
        <w:rPr>
          <w:b/>
          <w:bCs/>
        </w:rPr>
      </w:pPr>
      <w:r w:rsidRPr="00E95E80">
        <w:rPr>
          <w:bCs/>
        </w:rPr>
        <w:t>Iepirkuma procedūrā izraudzītā Pretendenta personālu un/vai apakšuzņēmējus, kurus tas iesaistījis līguma izpildē, par kuriem sniedzis informāciju un kuru kvalifikācijas atbilstību izvirzītajām prasībām Pasūtītājs ir vērtējis, pēc līguma noslēgšanas drīkst nomainīt tikai ar Pasūtītāja rakstveida piekrišanu, ievērojot šādus nosacījumus:</w:t>
      </w:r>
    </w:p>
    <w:p w14:paraId="299E222B" w14:textId="77777777" w:rsidR="00996A5E" w:rsidRPr="00E95E80" w:rsidRDefault="00996A5E" w:rsidP="00005318">
      <w:pPr>
        <w:pStyle w:val="Sarakstarindkopa"/>
        <w:numPr>
          <w:ilvl w:val="2"/>
          <w:numId w:val="1"/>
        </w:numPr>
        <w:tabs>
          <w:tab w:val="clear" w:pos="1440"/>
          <w:tab w:val="num" w:pos="1985"/>
        </w:tabs>
        <w:ind w:left="1843" w:hanging="850"/>
        <w:jc w:val="both"/>
        <w:rPr>
          <w:b/>
          <w:bCs/>
        </w:rPr>
      </w:pPr>
      <w:r w:rsidRPr="00E95E80">
        <w:rPr>
          <w:bCs/>
        </w:rPr>
        <w:t>Piedāvātais apakšuzņēmējs atbilst iepirkuma procedūras Nolikumā noteiktajām apakšuzņēmējiem izvirzītajām prasībām.</w:t>
      </w:r>
    </w:p>
    <w:p w14:paraId="787F057A" w14:textId="329182EB" w:rsidR="00996A5E" w:rsidRPr="00E95E80" w:rsidRDefault="00996A5E" w:rsidP="00005318">
      <w:pPr>
        <w:pStyle w:val="Sarakstarindkopa"/>
        <w:numPr>
          <w:ilvl w:val="2"/>
          <w:numId w:val="1"/>
        </w:numPr>
        <w:tabs>
          <w:tab w:val="clear" w:pos="1440"/>
          <w:tab w:val="num" w:pos="1985"/>
        </w:tabs>
        <w:ind w:left="1843" w:hanging="850"/>
        <w:jc w:val="both"/>
        <w:rPr>
          <w:b/>
          <w:bCs/>
        </w:rPr>
      </w:pPr>
      <w:r w:rsidRPr="00E95E80">
        <w:rPr>
          <w:bCs/>
        </w:rPr>
        <w:t>Apakšuzņēmēja maiņas rezultātā netiek veikti grozījumi Pretendenta piedāvājumā, kas, ja sākotnēji būtu tajā iekļauti, ietekmētu piedāvājuma izvēli atbilstoši iepirkuma procedūras dokumentos noteiktajiem piedāvājuma izvērtēšanas kritērijiem.</w:t>
      </w:r>
    </w:p>
    <w:p w14:paraId="547D1B32" w14:textId="77777777" w:rsidR="00996A5E" w:rsidRPr="00E95E80" w:rsidRDefault="00996A5E" w:rsidP="00005318">
      <w:pPr>
        <w:pStyle w:val="Sarakstarindkopa"/>
        <w:numPr>
          <w:ilvl w:val="1"/>
          <w:numId w:val="1"/>
        </w:numPr>
        <w:jc w:val="both"/>
        <w:rPr>
          <w:b/>
          <w:bCs/>
        </w:rPr>
      </w:pPr>
      <w:r w:rsidRPr="00E95E80">
        <w:rPr>
          <w:bCs/>
        </w:rPr>
        <w:t>Pasūtītājs pieņem lēmumu atļaut vai atteikt iepirkuma procedūrā izraudzītā Pretendenta personāla vai apakšuzņēmēju nomaiņu vai jaunu apakšuzņēmēju iesaistīšanu līguma izpildē iespējami īsā laikā, bet ne vēlāk kā 5 (piecu) darbdienu laikā pēc tam, kad Pasūtītājs saņēmis visu informāciju un dokumentus, kas nepieciešami lēmuma pieņemšanai.</w:t>
      </w:r>
    </w:p>
    <w:p w14:paraId="2106B9C8" w14:textId="77777777" w:rsidR="00996A5E" w:rsidRPr="00E95E80" w:rsidRDefault="00996A5E" w:rsidP="00005318">
      <w:pPr>
        <w:pStyle w:val="Sarakstarindkopa"/>
        <w:numPr>
          <w:ilvl w:val="1"/>
          <w:numId w:val="1"/>
        </w:numPr>
        <w:jc w:val="both"/>
        <w:rPr>
          <w:b/>
          <w:bCs/>
        </w:rPr>
      </w:pPr>
      <w:r w:rsidRPr="00E95E80">
        <w:rPr>
          <w:bCs/>
        </w:rPr>
        <w:t>Iepirkuma līguma grozījumi ir pieļaujami, ja līguma grozījumu vērtība, ko nosaka kā visu secīgu izdarīto grozījumu naudas vērtību summu (neņemot vērā SPSIL 66.panta trešās daļas 1., 2., un 3.punktu), vienlaikus ir mazāka par 15% no sākotnējās līguma līgumcenas būvdarbu līguma gadījumā.</w:t>
      </w:r>
    </w:p>
    <w:p w14:paraId="09BEBAD4" w14:textId="77777777" w:rsidR="00996A5E" w:rsidRPr="00E95E80" w:rsidRDefault="00996A5E" w:rsidP="00005318">
      <w:pPr>
        <w:pStyle w:val="Sarakstarindkopa"/>
        <w:numPr>
          <w:ilvl w:val="1"/>
          <w:numId w:val="1"/>
        </w:numPr>
        <w:jc w:val="both"/>
        <w:rPr>
          <w:b/>
          <w:bCs/>
        </w:rPr>
      </w:pPr>
      <w:r w:rsidRPr="00E95E80">
        <w:rPr>
          <w:bCs/>
        </w:rPr>
        <w:t>Iepirkuma līguma grozījumi ir pieļaujami saskaņā ar SPSIL 66.panta nosacījumiem:</w:t>
      </w:r>
    </w:p>
    <w:p w14:paraId="0B32DEC5" w14:textId="77777777" w:rsidR="00996A5E" w:rsidRPr="00E95E80" w:rsidRDefault="00996A5E" w:rsidP="00005318">
      <w:pPr>
        <w:pStyle w:val="Sarakstarindkopa"/>
        <w:numPr>
          <w:ilvl w:val="2"/>
          <w:numId w:val="1"/>
        </w:numPr>
        <w:tabs>
          <w:tab w:val="clear" w:pos="1440"/>
          <w:tab w:val="num" w:pos="1985"/>
        </w:tabs>
        <w:ind w:left="1843" w:hanging="850"/>
        <w:jc w:val="both"/>
        <w:rPr>
          <w:b/>
          <w:bCs/>
        </w:rPr>
      </w:pPr>
      <w:r w:rsidRPr="00E95E80">
        <w:rPr>
          <w:bCs/>
        </w:rPr>
        <w:t>Grozījumi ir nebūtiski.</w:t>
      </w:r>
    </w:p>
    <w:p w14:paraId="2B7C7532" w14:textId="77777777" w:rsidR="00996A5E" w:rsidRPr="00E95E80" w:rsidRDefault="00996A5E" w:rsidP="00005318">
      <w:pPr>
        <w:pStyle w:val="Sarakstarindkopa"/>
        <w:numPr>
          <w:ilvl w:val="2"/>
          <w:numId w:val="1"/>
        </w:numPr>
        <w:tabs>
          <w:tab w:val="clear" w:pos="1440"/>
          <w:tab w:val="num" w:pos="1985"/>
        </w:tabs>
        <w:ind w:left="1843" w:hanging="850"/>
        <w:jc w:val="both"/>
        <w:rPr>
          <w:b/>
          <w:bCs/>
        </w:rPr>
      </w:pPr>
      <w:r w:rsidRPr="00E95E80">
        <w:rPr>
          <w:bCs/>
        </w:rPr>
        <w:t>Grozījumi ir būtiski un tie tiek izdarīti tikai SPSIL 66.panta trešajā daļā minētajos gadījumos.</w:t>
      </w:r>
    </w:p>
    <w:p w14:paraId="3F1ECCE1" w14:textId="60A8D40E" w:rsidR="00996A5E" w:rsidRPr="00E95E80" w:rsidRDefault="00996A5E" w:rsidP="00005318">
      <w:pPr>
        <w:pStyle w:val="Sarakstarindkopa"/>
        <w:numPr>
          <w:ilvl w:val="2"/>
          <w:numId w:val="1"/>
        </w:numPr>
        <w:tabs>
          <w:tab w:val="clear" w:pos="1440"/>
          <w:tab w:val="num" w:pos="1985"/>
        </w:tabs>
        <w:ind w:left="1843" w:hanging="850"/>
        <w:jc w:val="both"/>
        <w:rPr>
          <w:b/>
          <w:bCs/>
        </w:rPr>
      </w:pPr>
      <w:r w:rsidRPr="00E95E80">
        <w:rPr>
          <w:bCs/>
        </w:rPr>
        <w:t>Grozījumi tiek izdarīti SPSIL 66.panta piektajā daļā minētajā gadījumā neatkarīgo no tā, vai tie ir būtiski vai nebūtiski.</w:t>
      </w:r>
    </w:p>
    <w:p w14:paraId="59DA5EA9" w14:textId="77777777" w:rsidR="00996A5E" w:rsidRPr="00E95E80" w:rsidRDefault="00996A5E" w:rsidP="00005318">
      <w:pPr>
        <w:jc w:val="both"/>
        <w:rPr>
          <w:b/>
          <w:bCs/>
        </w:rPr>
      </w:pPr>
    </w:p>
    <w:p w14:paraId="296E5DA6" w14:textId="77777777" w:rsidR="00996A5E" w:rsidRPr="00E95E80" w:rsidRDefault="00996A5E" w:rsidP="00996A5E">
      <w:pPr>
        <w:rPr>
          <w:b/>
          <w:bCs/>
        </w:rPr>
      </w:pPr>
    </w:p>
    <w:p w14:paraId="7CD71AF3" w14:textId="77777777" w:rsidR="00996A5E" w:rsidRPr="00E95E80" w:rsidRDefault="00996A5E" w:rsidP="00996A5E">
      <w:pPr>
        <w:rPr>
          <w:b/>
          <w:bCs/>
        </w:rPr>
      </w:pPr>
    </w:p>
    <w:p w14:paraId="6331E2EC" w14:textId="77777777" w:rsidR="00996A5E" w:rsidRPr="00E95E80" w:rsidRDefault="00996A5E" w:rsidP="00996A5E">
      <w:pPr>
        <w:rPr>
          <w:b/>
          <w:bCs/>
        </w:rPr>
      </w:pPr>
    </w:p>
    <w:sectPr w:rsidR="00996A5E" w:rsidRPr="00E95E80" w:rsidSect="00EB39D7">
      <w:footerReference w:type="default" r:id="rId10"/>
      <w:pgSz w:w="11906" w:h="16838"/>
      <w:pgMar w:top="851" w:right="1080" w:bottom="851"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8D0C3" w14:textId="77777777" w:rsidR="00F53B35" w:rsidRDefault="00F53B35" w:rsidP="00B63EF4">
      <w:r>
        <w:separator/>
      </w:r>
    </w:p>
  </w:endnote>
  <w:endnote w:type="continuationSeparator" w:id="0">
    <w:p w14:paraId="0C56CFBD" w14:textId="77777777" w:rsidR="00F53B35" w:rsidRDefault="00F53B35" w:rsidP="00B6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E8F79" w14:textId="77777777" w:rsidR="004946DE" w:rsidRDefault="004946D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7112E" w14:textId="77777777" w:rsidR="00F53B35" w:rsidRDefault="00F53B35" w:rsidP="00B63EF4">
      <w:r>
        <w:separator/>
      </w:r>
    </w:p>
  </w:footnote>
  <w:footnote w:type="continuationSeparator" w:id="0">
    <w:p w14:paraId="77C60420" w14:textId="77777777" w:rsidR="00F53B35" w:rsidRDefault="00F53B35" w:rsidP="00B63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146"/>
        </w:tabs>
        <w:ind w:left="1074"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singleLevel"/>
    <w:tmpl w:val="00000003"/>
    <w:name w:val="WW8Num3"/>
    <w:lvl w:ilvl="0">
      <w:numFmt w:val="bullet"/>
      <w:lvlText w:val="–"/>
      <w:lvlJc w:val="left"/>
      <w:pPr>
        <w:tabs>
          <w:tab w:val="num" w:pos="1260"/>
        </w:tabs>
        <w:ind w:left="1260" w:hanging="360"/>
      </w:pPr>
      <w:rPr>
        <w:rFonts w:ascii="Times New Roman" w:hAnsi="Times New Roman"/>
        <w:b/>
      </w:rPr>
    </w:lvl>
  </w:abstractNum>
  <w:abstractNum w:abstractNumId="2">
    <w:nsid w:val="00000004"/>
    <w:multiLevelType w:val="multilevel"/>
    <w:tmpl w:val="00000004"/>
    <w:name w:val="WW8Num4"/>
    <w:lvl w:ilvl="0">
      <w:start w:val="3"/>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singleLevel"/>
    <w:tmpl w:val="00000005"/>
    <w:name w:val="WW8Num5"/>
    <w:lvl w:ilvl="0">
      <w:start w:val="1"/>
      <w:numFmt w:val="lowerLetter"/>
      <w:lvlText w:val="%1)"/>
      <w:lvlJc w:val="left"/>
      <w:pPr>
        <w:tabs>
          <w:tab w:val="num" w:pos="1211"/>
        </w:tabs>
      </w:pPr>
    </w:lvl>
  </w:abstractNum>
  <w:abstractNum w:abstractNumId="4">
    <w:nsid w:val="00000006"/>
    <w:multiLevelType w:val="multilevel"/>
    <w:tmpl w:val="00000006"/>
    <w:name w:val="WW8Num22"/>
    <w:lvl w:ilvl="0">
      <w:start w:val="1"/>
      <w:numFmt w:val="decimal"/>
      <w:pStyle w:val="Numeracij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3406CA6"/>
    <w:multiLevelType w:val="hybridMultilevel"/>
    <w:tmpl w:val="E2B82D7A"/>
    <w:lvl w:ilvl="0" w:tplc="18642FF4">
      <w:numFmt w:val="bullet"/>
      <w:lvlText w:val="-"/>
      <w:lvlJc w:val="left"/>
      <w:pPr>
        <w:ind w:left="104" w:hanging="312"/>
      </w:pPr>
      <w:rPr>
        <w:rFonts w:ascii="Arial MT" w:eastAsia="Arial MT" w:hAnsi="Arial MT" w:cs="Arial MT" w:hint="default"/>
        <w:w w:val="99"/>
        <w:sz w:val="24"/>
        <w:szCs w:val="24"/>
        <w:lang w:val="lv-LV" w:eastAsia="en-US" w:bidi="ar-SA"/>
      </w:rPr>
    </w:lvl>
    <w:lvl w:ilvl="1" w:tplc="20769944">
      <w:numFmt w:val="bullet"/>
      <w:lvlText w:val="•"/>
      <w:lvlJc w:val="left"/>
      <w:pPr>
        <w:ind w:left="458" w:hanging="312"/>
      </w:pPr>
      <w:rPr>
        <w:rFonts w:hint="default"/>
        <w:lang w:val="lv-LV" w:eastAsia="en-US" w:bidi="ar-SA"/>
      </w:rPr>
    </w:lvl>
    <w:lvl w:ilvl="2" w:tplc="6AC8DF34">
      <w:numFmt w:val="bullet"/>
      <w:lvlText w:val="•"/>
      <w:lvlJc w:val="left"/>
      <w:pPr>
        <w:ind w:left="816" w:hanging="312"/>
      </w:pPr>
      <w:rPr>
        <w:rFonts w:hint="default"/>
        <w:lang w:val="lv-LV" w:eastAsia="en-US" w:bidi="ar-SA"/>
      </w:rPr>
    </w:lvl>
    <w:lvl w:ilvl="3" w:tplc="7B3E9084">
      <w:numFmt w:val="bullet"/>
      <w:lvlText w:val="•"/>
      <w:lvlJc w:val="left"/>
      <w:pPr>
        <w:ind w:left="1174" w:hanging="312"/>
      </w:pPr>
      <w:rPr>
        <w:rFonts w:hint="default"/>
        <w:lang w:val="lv-LV" w:eastAsia="en-US" w:bidi="ar-SA"/>
      </w:rPr>
    </w:lvl>
    <w:lvl w:ilvl="4" w:tplc="B4EC6B48">
      <w:numFmt w:val="bullet"/>
      <w:lvlText w:val="•"/>
      <w:lvlJc w:val="left"/>
      <w:pPr>
        <w:ind w:left="1532" w:hanging="312"/>
      </w:pPr>
      <w:rPr>
        <w:rFonts w:hint="default"/>
        <w:lang w:val="lv-LV" w:eastAsia="en-US" w:bidi="ar-SA"/>
      </w:rPr>
    </w:lvl>
    <w:lvl w:ilvl="5" w:tplc="029693A8">
      <w:numFmt w:val="bullet"/>
      <w:lvlText w:val="•"/>
      <w:lvlJc w:val="left"/>
      <w:pPr>
        <w:ind w:left="1891" w:hanging="312"/>
      </w:pPr>
      <w:rPr>
        <w:rFonts w:hint="default"/>
        <w:lang w:val="lv-LV" w:eastAsia="en-US" w:bidi="ar-SA"/>
      </w:rPr>
    </w:lvl>
    <w:lvl w:ilvl="6" w:tplc="1F8A42DE">
      <w:numFmt w:val="bullet"/>
      <w:lvlText w:val="•"/>
      <w:lvlJc w:val="left"/>
      <w:pPr>
        <w:ind w:left="2249" w:hanging="312"/>
      </w:pPr>
      <w:rPr>
        <w:rFonts w:hint="default"/>
        <w:lang w:val="lv-LV" w:eastAsia="en-US" w:bidi="ar-SA"/>
      </w:rPr>
    </w:lvl>
    <w:lvl w:ilvl="7" w:tplc="A142DB70">
      <w:numFmt w:val="bullet"/>
      <w:lvlText w:val="•"/>
      <w:lvlJc w:val="left"/>
      <w:pPr>
        <w:ind w:left="2607" w:hanging="312"/>
      </w:pPr>
      <w:rPr>
        <w:rFonts w:hint="default"/>
        <w:lang w:val="lv-LV" w:eastAsia="en-US" w:bidi="ar-SA"/>
      </w:rPr>
    </w:lvl>
    <w:lvl w:ilvl="8" w:tplc="F3CA4786">
      <w:numFmt w:val="bullet"/>
      <w:lvlText w:val="•"/>
      <w:lvlJc w:val="left"/>
      <w:pPr>
        <w:ind w:left="2965" w:hanging="312"/>
      </w:pPr>
      <w:rPr>
        <w:rFonts w:hint="default"/>
        <w:lang w:val="lv-LV" w:eastAsia="en-US" w:bidi="ar-SA"/>
      </w:rPr>
    </w:lvl>
  </w:abstractNum>
  <w:abstractNum w:abstractNumId="6">
    <w:nsid w:val="04FF4F8E"/>
    <w:multiLevelType w:val="multilevel"/>
    <w:tmpl w:val="50E6F43A"/>
    <w:lvl w:ilvl="0">
      <w:start w:val="1"/>
      <w:numFmt w:val="decimal"/>
      <w:lvlText w:val="%1."/>
      <w:lvlJc w:val="left"/>
      <w:pPr>
        <w:tabs>
          <w:tab w:val="num" w:pos="360"/>
        </w:tabs>
        <w:ind w:left="360" w:hanging="360"/>
      </w:pPr>
      <w:rPr>
        <w:b w:val="0"/>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7B904BB"/>
    <w:multiLevelType w:val="hybridMultilevel"/>
    <w:tmpl w:val="5AFA91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08A2588C"/>
    <w:multiLevelType w:val="hybridMultilevel"/>
    <w:tmpl w:val="9080ECB8"/>
    <w:lvl w:ilvl="0" w:tplc="0A14DAB4">
      <w:numFmt w:val="bullet"/>
      <w:lvlText w:val="-"/>
      <w:lvlJc w:val="left"/>
      <w:pPr>
        <w:ind w:left="106" w:hanging="300"/>
      </w:pPr>
      <w:rPr>
        <w:rFonts w:ascii="Arial MT" w:eastAsia="Arial MT" w:hAnsi="Arial MT" w:cs="Arial MT" w:hint="default"/>
        <w:w w:val="99"/>
        <w:sz w:val="24"/>
        <w:szCs w:val="24"/>
        <w:lang w:val="lv-LV" w:eastAsia="en-US" w:bidi="ar-SA"/>
      </w:rPr>
    </w:lvl>
    <w:lvl w:ilvl="1" w:tplc="E5F0DB96">
      <w:numFmt w:val="bullet"/>
      <w:lvlText w:val="•"/>
      <w:lvlJc w:val="left"/>
      <w:pPr>
        <w:ind w:left="443" w:hanging="300"/>
      </w:pPr>
      <w:rPr>
        <w:rFonts w:hint="default"/>
        <w:lang w:val="lv-LV" w:eastAsia="en-US" w:bidi="ar-SA"/>
      </w:rPr>
    </w:lvl>
    <w:lvl w:ilvl="2" w:tplc="BBF64008">
      <w:numFmt w:val="bullet"/>
      <w:lvlText w:val="•"/>
      <w:lvlJc w:val="left"/>
      <w:pPr>
        <w:ind w:left="787" w:hanging="300"/>
      </w:pPr>
      <w:rPr>
        <w:rFonts w:hint="default"/>
        <w:lang w:val="lv-LV" w:eastAsia="en-US" w:bidi="ar-SA"/>
      </w:rPr>
    </w:lvl>
    <w:lvl w:ilvl="3" w:tplc="FE1049F8">
      <w:numFmt w:val="bullet"/>
      <w:lvlText w:val="•"/>
      <w:lvlJc w:val="left"/>
      <w:pPr>
        <w:ind w:left="1130" w:hanging="300"/>
      </w:pPr>
      <w:rPr>
        <w:rFonts w:hint="default"/>
        <w:lang w:val="lv-LV" w:eastAsia="en-US" w:bidi="ar-SA"/>
      </w:rPr>
    </w:lvl>
    <w:lvl w:ilvl="4" w:tplc="0A7C92F0">
      <w:numFmt w:val="bullet"/>
      <w:lvlText w:val="•"/>
      <w:lvlJc w:val="left"/>
      <w:pPr>
        <w:ind w:left="1474" w:hanging="300"/>
      </w:pPr>
      <w:rPr>
        <w:rFonts w:hint="default"/>
        <w:lang w:val="lv-LV" w:eastAsia="en-US" w:bidi="ar-SA"/>
      </w:rPr>
    </w:lvl>
    <w:lvl w:ilvl="5" w:tplc="9DDC86E4">
      <w:numFmt w:val="bullet"/>
      <w:lvlText w:val="•"/>
      <w:lvlJc w:val="left"/>
      <w:pPr>
        <w:ind w:left="1818" w:hanging="300"/>
      </w:pPr>
      <w:rPr>
        <w:rFonts w:hint="default"/>
        <w:lang w:val="lv-LV" w:eastAsia="en-US" w:bidi="ar-SA"/>
      </w:rPr>
    </w:lvl>
    <w:lvl w:ilvl="6" w:tplc="4672EA84">
      <w:numFmt w:val="bullet"/>
      <w:lvlText w:val="•"/>
      <w:lvlJc w:val="left"/>
      <w:pPr>
        <w:ind w:left="2161" w:hanging="300"/>
      </w:pPr>
      <w:rPr>
        <w:rFonts w:hint="default"/>
        <w:lang w:val="lv-LV" w:eastAsia="en-US" w:bidi="ar-SA"/>
      </w:rPr>
    </w:lvl>
    <w:lvl w:ilvl="7" w:tplc="8D0A31C2">
      <w:numFmt w:val="bullet"/>
      <w:lvlText w:val="•"/>
      <w:lvlJc w:val="left"/>
      <w:pPr>
        <w:ind w:left="2505" w:hanging="300"/>
      </w:pPr>
      <w:rPr>
        <w:rFonts w:hint="default"/>
        <w:lang w:val="lv-LV" w:eastAsia="en-US" w:bidi="ar-SA"/>
      </w:rPr>
    </w:lvl>
    <w:lvl w:ilvl="8" w:tplc="527CB60C">
      <w:numFmt w:val="bullet"/>
      <w:lvlText w:val="•"/>
      <w:lvlJc w:val="left"/>
      <w:pPr>
        <w:ind w:left="2848" w:hanging="300"/>
      </w:pPr>
      <w:rPr>
        <w:rFonts w:hint="default"/>
        <w:lang w:val="lv-LV" w:eastAsia="en-US" w:bidi="ar-SA"/>
      </w:rPr>
    </w:lvl>
  </w:abstractNum>
  <w:abstractNum w:abstractNumId="9">
    <w:nsid w:val="0BE62E3F"/>
    <w:multiLevelType w:val="hybridMultilevel"/>
    <w:tmpl w:val="E6E0BFF6"/>
    <w:lvl w:ilvl="0" w:tplc="C576D764">
      <w:numFmt w:val="bullet"/>
      <w:lvlText w:val="-"/>
      <w:lvlJc w:val="left"/>
      <w:pPr>
        <w:ind w:left="824" w:hanging="360"/>
      </w:pPr>
      <w:rPr>
        <w:rFonts w:ascii="Arial MT" w:eastAsia="Arial MT" w:hAnsi="Arial MT" w:cs="Arial MT" w:hint="default"/>
        <w:w w:val="99"/>
        <w:sz w:val="20"/>
        <w:szCs w:val="20"/>
        <w:lang w:val="lv-LV" w:eastAsia="en-US" w:bidi="ar-SA"/>
      </w:rPr>
    </w:lvl>
    <w:lvl w:ilvl="1" w:tplc="A4503066">
      <w:numFmt w:val="bullet"/>
      <w:lvlText w:val="•"/>
      <w:lvlJc w:val="left"/>
      <w:pPr>
        <w:ind w:left="1106" w:hanging="360"/>
      </w:pPr>
      <w:rPr>
        <w:rFonts w:hint="default"/>
        <w:lang w:val="lv-LV" w:eastAsia="en-US" w:bidi="ar-SA"/>
      </w:rPr>
    </w:lvl>
    <w:lvl w:ilvl="2" w:tplc="11D4359E">
      <w:numFmt w:val="bullet"/>
      <w:lvlText w:val="•"/>
      <w:lvlJc w:val="left"/>
      <w:pPr>
        <w:ind w:left="1392" w:hanging="360"/>
      </w:pPr>
      <w:rPr>
        <w:rFonts w:hint="default"/>
        <w:lang w:val="lv-LV" w:eastAsia="en-US" w:bidi="ar-SA"/>
      </w:rPr>
    </w:lvl>
    <w:lvl w:ilvl="3" w:tplc="4852D118">
      <w:numFmt w:val="bullet"/>
      <w:lvlText w:val="•"/>
      <w:lvlJc w:val="left"/>
      <w:pPr>
        <w:ind w:left="1678" w:hanging="360"/>
      </w:pPr>
      <w:rPr>
        <w:rFonts w:hint="default"/>
        <w:lang w:val="lv-LV" w:eastAsia="en-US" w:bidi="ar-SA"/>
      </w:rPr>
    </w:lvl>
    <w:lvl w:ilvl="4" w:tplc="FEBE51CC">
      <w:numFmt w:val="bullet"/>
      <w:lvlText w:val="•"/>
      <w:lvlJc w:val="left"/>
      <w:pPr>
        <w:ind w:left="1964" w:hanging="360"/>
      </w:pPr>
      <w:rPr>
        <w:rFonts w:hint="default"/>
        <w:lang w:val="lv-LV" w:eastAsia="en-US" w:bidi="ar-SA"/>
      </w:rPr>
    </w:lvl>
    <w:lvl w:ilvl="5" w:tplc="9730AE24">
      <w:numFmt w:val="bullet"/>
      <w:lvlText w:val="•"/>
      <w:lvlJc w:val="left"/>
      <w:pPr>
        <w:ind w:left="2251" w:hanging="360"/>
      </w:pPr>
      <w:rPr>
        <w:rFonts w:hint="default"/>
        <w:lang w:val="lv-LV" w:eastAsia="en-US" w:bidi="ar-SA"/>
      </w:rPr>
    </w:lvl>
    <w:lvl w:ilvl="6" w:tplc="099262B8">
      <w:numFmt w:val="bullet"/>
      <w:lvlText w:val="•"/>
      <w:lvlJc w:val="left"/>
      <w:pPr>
        <w:ind w:left="2537" w:hanging="360"/>
      </w:pPr>
      <w:rPr>
        <w:rFonts w:hint="default"/>
        <w:lang w:val="lv-LV" w:eastAsia="en-US" w:bidi="ar-SA"/>
      </w:rPr>
    </w:lvl>
    <w:lvl w:ilvl="7" w:tplc="C15A0F2A">
      <w:numFmt w:val="bullet"/>
      <w:lvlText w:val="•"/>
      <w:lvlJc w:val="left"/>
      <w:pPr>
        <w:ind w:left="2823" w:hanging="360"/>
      </w:pPr>
      <w:rPr>
        <w:rFonts w:hint="default"/>
        <w:lang w:val="lv-LV" w:eastAsia="en-US" w:bidi="ar-SA"/>
      </w:rPr>
    </w:lvl>
    <w:lvl w:ilvl="8" w:tplc="41D61A50">
      <w:numFmt w:val="bullet"/>
      <w:lvlText w:val="•"/>
      <w:lvlJc w:val="left"/>
      <w:pPr>
        <w:ind w:left="3109" w:hanging="360"/>
      </w:pPr>
      <w:rPr>
        <w:rFonts w:hint="default"/>
        <w:lang w:val="lv-LV" w:eastAsia="en-US" w:bidi="ar-SA"/>
      </w:rPr>
    </w:lvl>
  </w:abstractNum>
  <w:abstractNum w:abstractNumId="10">
    <w:nsid w:val="0E5A4D2E"/>
    <w:multiLevelType w:val="hybridMultilevel"/>
    <w:tmpl w:val="25BE74CE"/>
    <w:lvl w:ilvl="0" w:tplc="619C2AD2">
      <w:numFmt w:val="bullet"/>
      <w:lvlText w:val="-"/>
      <w:lvlJc w:val="left"/>
      <w:pPr>
        <w:ind w:left="106" w:hanging="704"/>
      </w:pPr>
      <w:rPr>
        <w:rFonts w:ascii="Arial MT" w:eastAsia="Arial MT" w:hAnsi="Arial MT" w:cs="Arial MT" w:hint="default"/>
        <w:w w:val="99"/>
        <w:sz w:val="24"/>
        <w:szCs w:val="24"/>
        <w:lang w:val="lv-LV" w:eastAsia="en-US" w:bidi="ar-SA"/>
      </w:rPr>
    </w:lvl>
    <w:lvl w:ilvl="1" w:tplc="036C9AA0">
      <w:numFmt w:val="bullet"/>
      <w:lvlText w:val="•"/>
      <w:lvlJc w:val="left"/>
      <w:pPr>
        <w:ind w:left="443" w:hanging="704"/>
      </w:pPr>
      <w:rPr>
        <w:rFonts w:hint="default"/>
        <w:lang w:val="lv-LV" w:eastAsia="en-US" w:bidi="ar-SA"/>
      </w:rPr>
    </w:lvl>
    <w:lvl w:ilvl="2" w:tplc="8490F568">
      <w:numFmt w:val="bullet"/>
      <w:lvlText w:val="•"/>
      <w:lvlJc w:val="left"/>
      <w:pPr>
        <w:ind w:left="787" w:hanging="704"/>
      </w:pPr>
      <w:rPr>
        <w:rFonts w:hint="default"/>
        <w:lang w:val="lv-LV" w:eastAsia="en-US" w:bidi="ar-SA"/>
      </w:rPr>
    </w:lvl>
    <w:lvl w:ilvl="3" w:tplc="18A4CE96">
      <w:numFmt w:val="bullet"/>
      <w:lvlText w:val="•"/>
      <w:lvlJc w:val="left"/>
      <w:pPr>
        <w:ind w:left="1130" w:hanging="704"/>
      </w:pPr>
      <w:rPr>
        <w:rFonts w:hint="default"/>
        <w:lang w:val="lv-LV" w:eastAsia="en-US" w:bidi="ar-SA"/>
      </w:rPr>
    </w:lvl>
    <w:lvl w:ilvl="4" w:tplc="F27C274A">
      <w:numFmt w:val="bullet"/>
      <w:lvlText w:val="•"/>
      <w:lvlJc w:val="left"/>
      <w:pPr>
        <w:ind w:left="1474" w:hanging="704"/>
      </w:pPr>
      <w:rPr>
        <w:rFonts w:hint="default"/>
        <w:lang w:val="lv-LV" w:eastAsia="en-US" w:bidi="ar-SA"/>
      </w:rPr>
    </w:lvl>
    <w:lvl w:ilvl="5" w:tplc="ABC086CA">
      <w:numFmt w:val="bullet"/>
      <w:lvlText w:val="•"/>
      <w:lvlJc w:val="left"/>
      <w:pPr>
        <w:ind w:left="1818" w:hanging="704"/>
      </w:pPr>
      <w:rPr>
        <w:rFonts w:hint="default"/>
        <w:lang w:val="lv-LV" w:eastAsia="en-US" w:bidi="ar-SA"/>
      </w:rPr>
    </w:lvl>
    <w:lvl w:ilvl="6" w:tplc="7568BA7A">
      <w:numFmt w:val="bullet"/>
      <w:lvlText w:val="•"/>
      <w:lvlJc w:val="left"/>
      <w:pPr>
        <w:ind w:left="2161" w:hanging="704"/>
      </w:pPr>
      <w:rPr>
        <w:rFonts w:hint="default"/>
        <w:lang w:val="lv-LV" w:eastAsia="en-US" w:bidi="ar-SA"/>
      </w:rPr>
    </w:lvl>
    <w:lvl w:ilvl="7" w:tplc="57629DCA">
      <w:numFmt w:val="bullet"/>
      <w:lvlText w:val="•"/>
      <w:lvlJc w:val="left"/>
      <w:pPr>
        <w:ind w:left="2505" w:hanging="704"/>
      </w:pPr>
      <w:rPr>
        <w:rFonts w:hint="default"/>
        <w:lang w:val="lv-LV" w:eastAsia="en-US" w:bidi="ar-SA"/>
      </w:rPr>
    </w:lvl>
    <w:lvl w:ilvl="8" w:tplc="F704FFFC">
      <w:numFmt w:val="bullet"/>
      <w:lvlText w:val="•"/>
      <w:lvlJc w:val="left"/>
      <w:pPr>
        <w:ind w:left="2848" w:hanging="704"/>
      </w:pPr>
      <w:rPr>
        <w:rFonts w:hint="default"/>
        <w:lang w:val="lv-LV" w:eastAsia="en-US" w:bidi="ar-SA"/>
      </w:rPr>
    </w:lvl>
  </w:abstractNum>
  <w:abstractNum w:abstractNumId="11">
    <w:nsid w:val="11005093"/>
    <w:multiLevelType w:val="hybridMultilevel"/>
    <w:tmpl w:val="BEB24672"/>
    <w:lvl w:ilvl="0" w:tplc="077A523E">
      <w:numFmt w:val="bullet"/>
      <w:lvlText w:val="-"/>
      <w:lvlJc w:val="left"/>
      <w:pPr>
        <w:ind w:left="106" w:hanging="360"/>
      </w:pPr>
      <w:rPr>
        <w:rFonts w:ascii="Arial MT" w:eastAsia="Arial MT" w:hAnsi="Arial MT" w:cs="Arial MT" w:hint="default"/>
        <w:w w:val="99"/>
        <w:sz w:val="24"/>
        <w:szCs w:val="24"/>
        <w:lang w:val="lv-LV" w:eastAsia="en-US" w:bidi="ar-SA"/>
      </w:rPr>
    </w:lvl>
    <w:lvl w:ilvl="1" w:tplc="68BA3872">
      <w:numFmt w:val="bullet"/>
      <w:lvlText w:val="•"/>
      <w:lvlJc w:val="left"/>
      <w:pPr>
        <w:ind w:left="443" w:hanging="360"/>
      </w:pPr>
      <w:rPr>
        <w:rFonts w:hint="default"/>
        <w:lang w:val="lv-LV" w:eastAsia="en-US" w:bidi="ar-SA"/>
      </w:rPr>
    </w:lvl>
    <w:lvl w:ilvl="2" w:tplc="FE7C6F44">
      <w:numFmt w:val="bullet"/>
      <w:lvlText w:val="•"/>
      <w:lvlJc w:val="left"/>
      <w:pPr>
        <w:ind w:left="787" w:hanging="360"/>
      </w:pPr>
      <w:rPr>
        <w:rFonts w:hint="default"/>
        <w:lang w:val="lv-LV" w:eastAsia="en-US" w:bidi="ar-SA"/>
      </w:rPr>
    </w:lvl>
    <w:lvl w:ilvl="3" w:tplc="EA38F924">
      <w:numFmt w:val="bullet"/>
      <w:lvlText w:val="•"/>
      <w:lvlJc w:val="left"/>
      <w:pPr>
        <w:ind w:left="1130" w:hanging="360"/>
      </w:pPr>
      <w:rPr>
        <w:rFonts w:hint="default"/>
        <w:lang w:val="lv-LV" w:eastAsia="en-US" w:bidi="ar-SA"/>
      </w:rPr>
    </w:lvl>
    <w:lvl w:ilvl="4" w:tplc="99143B6E">
      <w:numFmt w:val="bullet"/>
      <w:lvlText w:val="•"/>
      <w:lvlJc w:val="left"/>
      <w:pPr>
        <w:ind w:left="1474" w:hanging="360"/>
      </w:pPr>
      <w:rPr>
        <w:rFonts w:hint="default"/>
        <w:lang w:val="lv-LV" w:eastAsia="en-US" w:bidi="ar-SA"/>
      </w:rPr>
    </w:lvl>
    <w:lvl w:ilvl="5" w:tplc="43E05622">
      <w:numFmt w:val="bullet"/>
      <w:lvlText w:val="•"/>
      <w:lvlJc w:val="left"/>
      <w:pPr>
        <w:ind w:left="1818" w:hanging="360"/>
      </w:pPr>
      <w:rPr>
        <w:rFonts w:hint="default"/>
        <w:lang w:val="lv-LV" w:eastAsia="en-US" w:bidi="ar-SA"/>
      </w:rPr>
    </w:lvl>
    <w:lvl w:ilvl="6" w:tplc="AF060340">
      <w:numFmt w:val="bullet"/>
      <w:lvlText w:val="•"/>
      <w:lvlJc w:val="left"/>
      <w:pPr>
        <w:ind w:left="2161" w:hanging="360"/>
      </w:pPr>
      <w:rPr>
        <w:rFonts w:hint="default"/>
        <w:lang w:val="lv-LV" w:eastAsia="en-US" w:bidi="ar-SA"/>
      </w:rPr>
    </w:lvl>
    <w:lvl w:ilvl="7" w:tplc="E9B0ADBC">
      <w:numFmt w:val="bullet"/>
      <w:lvlText w:val="•"/>
      <w:lvlJc w:val="left"/>
      <w:pPr>
        <w:ind w:left="2505" w:hanging="360"/>
      </w:pPr>
      <w:rPr>
        <w:rFonts w:hint="default"/>
        <w:lang w:val="lv-LV" w:eastAsia="en-US" w:bidi="ar-SA"/>
      </w:rPr>
    </w:lvl>
    <w:lvl w:ilvl="8" w:tplc="78FE12F4">
      <w:numFmt w:val="bullet"/>
      <w:lvlText w:val="•"/>
      <w:lvlJc w:val="left"/>
      <w:pPr>
        <w:ind w:left="2848" w:hanging="360"/>
      </w:pPr>
      <w:rPr>
        <w:rFonts w:hint="default"/>
        <w:lang w:val="lv-LV" w:eastAsia="en-US" w:bidi="ar-SA"/>
      </w:rPr>
    </w:lvl>
  </w:abstractNum>
  <w:abstractNum w:abstractNumId="12">
    <w:nsid w:val="1AFD14C8"/>
    <w:multiLevelType w:val="hybridMultilevel"/>
    <w:tmpl w:val="CEA89240"/>
    <w:lvl w:ilvl="0" w:tplc="48B834C2">
      <w:numFmt w:val="bullet"/>
      <w:lvlText w:val="-"/>
      <w:lvlJc w:val="left"/>
      <w:pPr>
        <w:ind w:left="824" w:hanging="360"/>
      </w:pPr>
      <w:rPr>
        <w:rFonts w:ascii="Arial MT" w:eastAsia="Arial MT" w:hAnsi="Arial MT" w:cs="Arial MT" w:hint="default"/>
        <w:w w:val="99"/>
        <w:sz w:val="20"/>
        <w:szCs w:val="20"/>
        <w:lang w:val="lv-LV" w:eastAsia="en-US" w:bidi="ar-SA"/>
      </w:rPr>
    </w:lvl>
    <w:lvl w:ilvl="1" w:tplc="7CB0FBE4">
      <w:numFmt w:val="bullet"/>
      <w:lvlText w:val="•"/>
      <w:lvlJc w:val="left"/>
      <w:pPr>
        <w:ind w:left="1106" w:hanging="360"/>
      </w:pPr>
      <w:rPr>
        <w:rFonts w:hint="default"/>
        <w:lang w:val="lv-LV" w:eastAsia="en-US" w:bidi="ar-SA"/>
      </w:rPr>
    </w:lvl>
    <w:lvl w:ilvl="2" w:tplc="1EAABAAA">
      <w:numFmt w:val="bullet"/>
      <w:lvlText w:val="•"/>
      <w:lvlJc w:val="left"/>
      <w:pPr>
        <w:ind w:left="1392" w:hanging="360"/>
      </w:pPr>
      <w:rPr>
        <w:rFonts w:hint="default"/>
        <w:lang w:val="lv-LV" w:eastAsia="en-US" w:bidi="ar-SA"/>
      </w:rPr>
    </w:lvl>
    <w:lvl w:ilvl="3" w:tplc="9FDE7DBC">
      <w:numFmt w:val="bullet"/>
      <w:lvlText w:val="•"/>
      <w:lvlJc w:val="left"/>
      <w:pPr>
        <w:ind w:left="1678" w:hanging="360"/>
      </w:pPr>
      <w:rPr>
        <w:rFonts w:hint="default"/>
        <w:lang w:val="lv-LV" w:eastAsia="en-US" w:bidi="ar-SA"/>
      </w:rPr>
    </w:lvl>
    <w:lvl w:ilvl="4" w:tplc="368E45EE">
      <w:numFmt w:val="bullet"/>
      <w:lvlText w:val="•"/>
      <w:lvlJc w:val="left"/>
      <w:pPr>
        <w:ind w:left="1964" w:hanging="360"/>
      </w:pPr>
      <w:rPr>
        <w:rFonts w:hint="default"/>
        <w:lang w:val="lv-LV" w:eastAsia="en-US" w:bidi="ar-SA"/>
      </w:rPr>
    </w:lvl>
    <w:lvl w:ilvl="5" w:tplc="2DD82AF2">
      <w:numFmt w:val="bullet"/>
      <w:lvlText w:val="•"/>
      <w:lvlJc w:val="left"/>
      <w:pPr>
        <w:ind w:left="2251" w:hanging="360"/>
      </w:pPr>
      <w:rPr>
        <w:rFonts w:hint="default"/>
        <w:lang w:val="lv-LV" w:eastAsia="en-US" w:bidi="ar-SA"/>
      </w:rPr>
    </w:lvl>
    <w:lvl w:ilvl="6" w:tplc="0EAACC54">
      <w:numFmt w:val="bullet"/>
      <w:lvlText w:val="•"/>
      <w:lvlJc w:val="left"/>
      <w:pPr>
        <w:ind w:left="2537" w:hanging="360"/>
      </w:pPr>
      <w:rPr>
        <w:rFonts w:hint="default"/>
        <w:lang w:val="lv-LV" w:eastAsia="en-US" w:bidi="ar-SA"/>
      </w:rPr>
    </w:lvl>
    <w:lvl w:ilvl="7" w:tplc="5E963D00">
      <w:numFmt w:val="bullet"/>
      <w:lvlText w:val="•"/>
      <w:lvlJc w:val="left"/>
      <w:pPr>
        <w:ind w:left="2823" w:hanging="360"/>
      </w:pPr>
      <w:rPr>
        <w:rFonts w:hint="default"/>
        <w:lang w:val="lv-LV" w:eastAsia="en-US" w:bidi="ar-SA"/>
      </w:rPr>
    </w:lvl>
    <w:lvl w:ilvl="8" w:tplc="A484DB4A">
      <w:numFmt w:val="bullet"/>
      <w:lvlText w:val="•"/>
      <w:lvlJc w:val="left"/>
      <w:pPr>
        <w:ind w:left="3109" w:hanging="360"/>
      </w:pPr>
      <w:rPr>
        <w:rFonts w:hint="default"/>
        <w:lang w:val="lv-LV" w:eastAsia="en-US" w:bidi="ar-SA"/>
      </w:rPr>
    </w:lvl>
  </w:abstractNum>
  <w:abstractNum w:abstractNumId="13">
    <w:nsid w:val="1CB508F5"/>
    <w:multiLevelType w:val="hybridMultilevel"/>
    <w:tmpl w:val="BA6AFB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E15361C"/>
    <w:multiLevelType w:val="hybridMultilevel"/>
    <w:tmpl w:val="007C0D2C"/>
    <w:lvl w:ilvl="0" w:tplc="B108FBA6">
      <w:numFmt w:val="bullet"/>
      <w:lvlText w:val="-"/>
      <w:lvlJc w:val="left"/>
      <w:pPr>
        <w:ind w:left="106" w:hanging="684"/>
      </w:pPr>
      <w:rPr>
        <w:rFonts w:ascii="Arial MT" w:eastAsia="Arial MT" w:hAnsi="Arial MT" w:cs="Arial MT" w:hint="default"/>
        <w:w w:val="99"/>
        <w:sz w:val="24"/>
        <w:szCs w:val="24"/>
        <w:lang w:val="lv-LV" w:eastAsia="en-US" w:bidi="ar-SA"/>
      </w:rPr>
    </w:lvl>
    <w:lvl w:ilvl="1" w:tplc="90DA8F9C">
      <w:numFmt w:val="bullet"/>
      <w:lvlText w:val="•"/>
      <w:lvlJc w:val="left"/>
      <w:pPr>
        <w:ind w:left="443" w:hanging="684"/>
      </w:pPr>
      <w:rPr>
        <w:rFonts w:hint="default"/>
        <w:lang w:val="lv-LV" w:eastAsia="en-US" w:bidi="ar-SA"/>
      </w:rPr>
    </w:lvl>
    <w:lvl w:ilvl="2" w:tplc="E44AAFC2">
      <w:numFmt w:val="bullet"/>
      <w:lvlText w:val="•"/>
      <w:lvlJc w:val="left"/>
      <w:pPr>
        <w:ind w:left="787" w:hanging="684"/>
      </w:pPr>
      <w:rPr>
        <w:rFonts w:hint="default"/>
        <w:lang w:val="lv-LV" w:eastAsia="en-US" w:bidi="ar-SA"/>
      </w:rPr>
    </w:lvl>
    <w:lvl w:ilvl="3" w:tplc="335EEC16">
      <w:numFmt w:val="bullet"/>
      <w:lvlText w:val="•"/>
      <w:lvlJc w:val="left"/>
      <w:pPr>
        <w:ind w:left="1130" w:hanging="684"/>
      </w:pPr>
      <w:rPr>
        <w:rFonts w:hint="default"/>
        <w:lang w:val="lv-LV" w:eastAsia="en-US" w:bidi="ar-SA"/>
      </w:rPr>
    </w:lvl>
    <w:lvl w:ilvl="4" w:tplc="C7C67606">
      <w:numFmt w:val="bullet"/>
      <w:lvlText w:val="•"/>
      <w:lvlJc w:val="left"/>
      <w:pPr>
        <w:ind w:left="1474" w:hanging="684"/>
      </w:pPr>
      <w:rPr>
        <w:rFonts w:hint="default"/>
        <w:lang w:val="lv-LV" w:eastAsia="en-US" w:bidi="ar-SA"/>
      </w:rPr>
    </w:lvl>
    <w:lvl w:ilvl="5" w:tplc="5A9C6CF4">
      <w:numFmt w:val="bullet"/>
      <w:lvlText w:val="•"/>
      <w:lvlJc w:val="left"/>
      <w:pPr>
        <w:ind w:left="1818" w:hanging="684"/>
      </w:pPr>
      <w:rPr>
        <w:rFonts w:hint="default"/>
        <w:lang w:val="lv-LV" w:eastAsia="en-US" w:bidi="ar-SA"/>
      </w:rPr>
    </w:lvl>
    <w:lvl w:ilvl="6" w:tplc="47EA4988">
      <w:numFmt w:val="bullet"/>
      <w:lvlText w:val="•"/>
      <w:lvlJc w:val="left"/>
      <w:pPr>
        <w:ind w:left="2161" w:hanging="684"/>
      </w:pPr>
      <w:rPr>
        <w:rFonts w:hint="default"/>
        <w:lang w:val="lv-LV" w:eastAsia="en-US" w:bidi="ar-SA"/>
      </w:rPr>
    </w:lvl>
    <w:lvl w:ilvl="7" w:tplc="583C56BE">
      <w:numFmt w:val="bullet"/>
      <w:lvlText w:val="•"/>
      <w:lvlJc w:val="left"/>
      <w:pPr>
        <w:ind w:left="2505" w:hanging="684"/>
      </w:pPr>
      <w:rPr>
        <w:rFonts w:hint="default"/>
        <w:lang w:val="lv-LV" w:eastAsia="en-US" w:bidi="ar-SA"/>
      </w:rPr>
    </w:lvl>
    <w:lvl w:ilvl="8" w:tplc="168A0E2E">
      <w:numFmt w:val="bullet"/>
      <w:lvlText w:val="•"/>
      <w:lvlJc w:val="left"/>
      <w:pPr>
        <w:ind w:left="2848" w:hanging="684"/>
      </w:pPr>
      <w:rPr>
        <w:rFonts w:hint="default"/>
        <w:lang w:val="lv-LV" w:eastAsia="en-US" w:bidi="ar-SA"/>
      </w:rPr>
    </w:lvl>
  </w:abstractNum>
  <w:abstractNum w:abstractNumId="15">
    <w:nsid w:val="229E3FCB"/>
    <w:multiLevelType w:val="hybridMultilevel"/>
    <w:tmpl w:val="38081B46"/>
    <w:lvl w:ilvl="0" w:tplc="9A6CB182">
      <w:numFmt w:val="bullet"/>
      <w:lvlText w:val="-"/>
      <w:lvlJc w:val="left"/>
      <w:pPr>
        <w:ind w:left="824" w:hanging="360"/>
      </w:pPr>
      <w:rPr>
        <w:rFonts w:ascii="Arial MT" w:eastAsia="Arial MT" w:hAnsi="Arial MT" w:cs="Arial MT" w:hint="default"/>
        <w:w w:val="99"/>
        <w:sz w:val="20"/>
        <w:szCs w:val="20"/>
        <w:lang w:val="lv-LV" w:eastAsia="en-US" w:bidi="ar-SA"/>
      </w:rPr>
    </w:lvl>
    <w:lvl w:ilvl="1" w:tplc="67187894">
      <w:numFmt w:val="bullet"/>
      <w:lvlText w:val="•"/>
      <w:lvlJc w:val="left"/>
      <w:pPr>
        <w:ind w:left="1106" w:hanging="360"/>
      </w:pPr>
      <w:rPr>
        <w:rFonts w:hint="default"/>
        <w:lang w:val="lv-LV" w:eastAsia="en-US" w:bidi="ar-SA"/>
      </w:rPr>
    </w:lvl>
    <w:lvl w:ilvl="2" w:tplc="5A2265DC">
      <w:numFmt w:val="bullet"/>
      <w:lvlText w:val="•"/>
      <w:lvlJc w:val="left"/>
      <w:pPr>
        <w:ind w:left="1392" w:hanging="360"/>
      </w:pPr>
      <w:rPr>
        <w:rFonts w:hint="default"/>
        <w:lang w:val="lv-LV" w:eastAsia="en-US" w:bidi="ar-SA"/>
      </w:rPr>
    </w:lvl>
    <w:lvl w:ilvl="3" w:tplc="20048152">
      <w:numFmt w:val="bullet"/>
      <w:lvlText w:val="•"/>
      <w:lvlJc w:val="left"/>
      <w:pPr>
        <w:ind w:left="1678" w:hanging="360"/>
      </w:pPr>
      <w:rPr>
        <w:rFonts w:hint="default"/>
        <w:lang w:val="lv-LV" w:eastAsia="en-US" w:bidi="ar-SA"/>
      </w:rPr>
    </w:lvl>
    <w:lvl w:ilvl="4" w:tplc="98F8C610">
      <w:numFmt w:val="bullet"/>
      <w:lvlText w:val="•"/>
      <w:lvlJc w:val="left"/>
      <w:pPr>
        <w:ind w:left="1964" w:hanging="360"/>
      </w:pPr>
      <w:rPr>
        <w:rFonts w:hint="default"/>
        <w:lang w:val="lv-LV" w:eastAsia="en-US" w:bidi="ar-SA"/>
      </w:rPr>
    </w:lvl>
    <w:lvl w:ilvl="5" w:tplc="00FADC2C">
      <w:numFmt w:val="bullet"/>
      <w:lvlText w:val="•"/>
      <w:lvlJc w:val="left"/>
      <w:pPr>
        <w:ind w:left="2251" w:hanging="360"/>
      </w:pPr>
      <w:rPr>
        <w:rFonts w:hint="default"/>
        <w:lang w:val="lv-LV" w:eastAsia="en-US" w:bidi="ar-SA"/>
      </w:rPr>
    </w:lvl>
    <w:lvl w:ilvl="6" w:tplc="0748C922">
      <w:numFmt w:val="bullet"/>
      <w:lvlText w:val="•"/>
      <w:lvlJc w:val="left"/>
      <w:pPr>
        <w:ind w:left="2537" w:hanging="360"/>
      </w:pPr>
      <w:rPr>
        <w:rFonts w:hint="default"/>
        <w:lang w:val="lv-LV" w:eastAsia="en-US" w:bidi="ar-SA"/>
      </w:rPr>
    </w:lvl>
    <w:lvl w:ilvl="7" w:tplc="A666229E">
      <w:numFmt w:val="bullet"/>
      <w:lvlText w:val="•"/>
      <w:lvlJc w:val="left"/>
      <w:pPr>
        <w:ind w:left="2823" w:hanging="360"/>
      </w:pPr>
      <w:rPr>
        <w:rFonts w:hint="default"/>
        <w:lang w:val="lv-LV" w:eastAsia="en-US" w:bidi="ar-SA"/>
      </w:rPr>
    </w:lvl>
    <w:lvl w:ilvl="8" w:tplc="712297F2">
      <w:numFmt w:val="bullet"/>
      <w:lvlText w:val="•"/>
      <w:lvlJc w:val="left"/>
      <w:pPr>
        <w:ind w:left="3109" w:hanging="360"/>
      </w:pPr>
      <w:rPr>
        <w:rFonts w:hint="default"/>
        <w:lang w:val="lv-LV" w:eastAsia="en-US" w:bidi="ar-SA"/>
      </w:rPr>
    </w:lvl>
  </w:abstractNum>
  <w:abstractNum w:abstractNumId="16">
    <w:nsid w:val="248401FA"/>
    <w:multiLevelType w:val="hybridMultilevel"/>
    <w:tmpl w:val="D5B64578"/>
    <w:lvl w:ilvl="0" w:tplc="8AB859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26A07DFF"/>
    <w:multiLevelType w:val="hybridMultilevel"/>
    <w:tmpl w:val="DFB6FEB4"/>
    <w:lvl w:ilvl="0" w:tplc="E67EF4DA">
      <w:numFmt w:val="bullet"/>
      <w:lvlText w:val="-"/>
      <w:lvlJc w:val="left"/>
      <w:pPr>
        <w:ind w:left="824" w:hanging="360"/>
      </w:pPr>
      <w:rPr>
        <w:rFonts w:ascii="Arial MT" w:eastAsia="Arial MT" w:hAnsi="Arial MT" w:cs="Arial MT" w:hint="default"/>
        <w:w w:val="99"/>
        <w:sz w:val="20"/>
        <w:szCs w:val="20"/>
        <w:lang w:val="lv-LV" w:eastAsia="en-US" w:bidi="ar-SA"/>
      </w:rPr>
    </w:lvl>
    <w:lvl w:ilvl="1" w:tplc="E8464C14">
      <w:numFmt w:val="bullet"/>
      <w:lvlText w:val="•"/>
      <w:lvlJc w:val="left"/>
      <w:pPr>
        <w:ind w:left="1106" w:hanging="360"/>
      </w:pPr>
      <w:rPr>
        <w:rFonts w:hint="default"/>
        <w:lang w:val="lv-LV" w:eastAsia="en-US" w:bidi="ar-SA"/>
      </w:rPr>
    </w:lvl>
    <w:lvl w:ilvl="2" w:tplc="F1503D6C">
      <w:numFmt w:val="bullet"/>
      <w:lvlText w:val="•"/>
      <w:lvlJc w:val="left"/>
      <w:pPr>
        <w:ind w:left="1392" w:hanging="360"/>
      </w:pPr>
      <w:rPr>
        <w:rFonts w:hint="default"/>
        <w:lang w:val="lv-LV" w:eastAsia="en-US" w:bidi="ar-SA"/>
      </w:rPr>
    </w:lvl>
    <w:lvl w:ilvl="3" w:tplc="B0E0F6FC">
      <w:numFmt w:val="bullet"/>
      <w:lvlText w:val="•"/>
      <w:lvlJc w:val="left"/>
      <w:pPr>
        <w:ind w:left="1678" w:hanging="360"/>
      </w:pPr>
      <w:rPr>
        <w:rFonts w:hint="default"/>
        <w:lang w:val="lv-LV" w:eastAsia="en-US" w:bidi="ar-SA"/>
      </w:rPr>
    </w:lvl>
    <w:lvl w:ilvl="4" w:tplc="CF3CAE60">
      <w:numFmt w:val="bullet"/>
      <w:lvlText w:val="•"/>
      <w:lvlJc w:val="left"/>
      <w:pPr>
        <w:ind w:left="1964" w:hanging="360"/>
      </w:pPr>
      <w:rPr>
        <w:rFonts w:hint="default"/>
        <w:lang w:val="lv-LV" w:eastAsia="en-US" w:bidi="ar-SA"/>
      </w:rPr>
    </w:lvl>
    <w:lvl w:ilvl="5" w:tplc="17789470">
      <w:numFmt w:val="bullet"/>
      <w:lvlText w:val="•"/>
      <w:lvlJc w:val="left"/>
      <w:pPr>
        <w:ind w:left="2251" w:hanging="360"/>
      </w:pPr>
      <w:rPr>
        <w:rFonts w:hint="default"/>
        <w:lang w:val="lv-LV" w:eastAsia="en-US" w:bidi="ar-SA"/>
      </w:rPr>
    </w:lvl>
    <w:lvl w:ilvl="6" w:tplc="0066B9E0">
      <w:numFmt w:val="bullet"/>
      <w:lvlText w:val="•"/>
      <w:lvlJc w:val="left"/>
      <w:pPr>
        <w:ind w:left="2537" w:hanging="360"/>
      </w:pPr>
      <w:rPr>
        <w:rFonts w:hint="default"/>
        <w:lang w:val="lv-LV" w:eastAsia="en-US" w:bidi="ar-SA"/>
      </w:rPr>
    </w:lvl>
    <w:lvl w:ilvl="7" w:tplc="8042D8CA">
      <w:numFmt w:val="bullet"/>
      <w:lvlText w:val="•"/>
      <w:lvlJc w:val="left"/>
      <w:pPr>
        <w:ind w:left="2823" w:hanging="360"/>
      </w:pPr>
      <w:rPr>
        <w:rFonts w:hint="default"/>
        <w:lang w:val="lv-LV" w:eastAsia="en-US" w:bidi="ar-SA"/>
      </w:rPr>
    </w:lvl>
    <w:lvl w:ilvl="8" w:tplc="69F42F84">
      <w:numFmt w:val="bullet"/>
      <w:lvlText w:val="•"/>
      <w:lvlJc w:val="left"/>
      <w:pPr>
        <w:ind w:left="3109" w:hanging="360"/>
      </w:pPr>
      <w:rPr>
        <w:rFonts w:hint="default"/>
        <w:lang w:val="lv-LV" w:eastAsia="en-US" w:bidi="ar-SA"/>
      </w:rPr>
    </w:lvl>
  </w:abstractNum>
  <w:abstractNum w:abstractNumId="18">
    <w:nsid w:val="28737DAA"/>
    <w:multiLevelType w:val="multilevel"/>
    <w:tmpl w:val="50E6F43A"/>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99A2BE4"/>
    <w:multiLevelType w:val="multilevel"/>
    <w:tmpl w:val="2D2EC69A"/>
    <w:lvl w:ilvl="0">
      <w:start w:val="2"/>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2390448"/>
    <w:multiLevelType w:val="hybridMultilevel"/>
    <w:tmpl w:val="C1FA2282"/>
    <w:lvl w:ilvl="0" w:tplc="19B472CA">
      <w:numFmt w:val="bullet"/>
      <w:lvlText w:val="-"/>
      <w:lvlJc w:val="left"/>
      <w:pPr>
        <w:ind w:left="106" w:hanging="550"/>
      </w:pPr>
      <w:rPr>
        <w:rFonts w:ascii="Arial MT" w:eastAsia="Arial MT" w:hAnsi="Arial MT" w:cs="Arial MT" w:hint="default"/>
        <w:w w:val="99"/>
        <w:sz w:val="24"/>
        <w:szCs w:val="24"/>
        <w:lang w:val="lv-LV" w:eastAsia="en-US" w:bidi="ar-SA"/>
      </w:rPr>
    </w:lvl>
    <w:lvl w:ilvl="1" w:tplc="449C659A">
      <w:numFmt w:val="bullet"/>
      <w:lvlText w:val="•"/>
      <w:lvlJc w:val="left"/>
      <w:pPr>
        <w:ind w:left="443" w:hanging="550"/>
      </w:pPr>
      <w:rPr>
        <w:rFonts w:hint="default"/>
        <w:lang w:val="lv-LV" w:eastAsia="en-US" w:bidi="ar-SA"/>
      </w:rPr>
    </w:lvl>
    <w:lvl w:ilvl="2" w:tplc="24809DFE">
      <w:numFmt w:val="bullet"/>
      <w:lvlText w:val="•"/>
      <w:lvlJc w:val="left"/>
      <w:pPr>
        <w:ind w:left="787" w:hanging="550"/>
      </w:pPr>
      <w:rPr>
        <w:rFonts w:hint="default"/>
        <w:lang w:val="lv-LV" w:eastAsia="en-US" w:bidi="ar-SA"/>
      </w:rPr>
    </w:lvl>
    <w:lvl w:ilvl="3" w:tplc="8084A5DA">
      <w:numFmt w:val="bullet"/>
      <w:lvlText w:val="•"/>
      <w:lvlJc w:val="left"/>
      <w:pPr>
        <w:ind w:left="1130" w:hanging="550"/>
      </w:pPr>
      <w:rPr>
        <w:rFonts w:hint="default"/>
        <w:lang w:val="lv-LV" w:eastAsia="en-US" w:bidi="ar-SA"/>
      </w:rPr>
    </w:lvl>
    <w:lvl w:ilvl="4" w:tplc="1BB8A0D8">
      <w:numFmt w:val="bullet"/>
      <w:lvlText w:val="•"/>
      <w:lvlJc w:val="left"/>
      <w:pPr>
        <w:ind w:left="1474" w:hanging="550"/>
      </w:pPr>
      <w:rPr>
        <w:rFonts w:hint="default"/>
        <w:lang w:val="lv-LV" w:eastAsia="en-US" w:bidi="ar-SA"/>
      </w:rPr>
    </w:lvl>
    <w:lvl w:ilvl="5" w:tplc="01F42A86">
      <w:numFmt w:val="bullet"/>
      <w:lvlText w:val="•"/>
      <w:lvlJc w:val="left"/>
      <w:pPr>
        <w:ind w:left="1818" w:hanging="550"/>
      </w:pPr>
      <w:rPr>
        <w:rFonts w:hint="default"/>
        <w:lang w:val="lv-LV" w:eastAsia="en-US" w:bidi="ar-SA"/>
      </w:rPr>
    </w:lvl>
    <w:lvl w:ilvl="6" w:tplc="C486D0DC">
      <w:numFmt w:val="bullet"/>
      <w:lvlText w:val="•"/>
      <w:lvlJc w:val="left"/>
      <w:pPr>
        <w:ind w:left="2161" w:hanging="550"/>
      </w:pPr>
      <w:rPr>
        <w:rFonts w:hint="default"/>
        <w:lang w:val="lv-LV" w:eastAsia="en-US" w:bidi="ar-SA"/>
      </w:rPr>
    </w:lvl>
    <w:lvl w:ilvl="7" w:tplc="FE0E1F80">
      <w:numFmt w:val="bullet"/>
      <w:lvlText w:val="•"/>
      <w:lvlJc w:val="left"/>
      <w:pPr>
        <w:ind w:left="2505" w:hanging="550"/>
      </w:pPr>
      <w:rPr>
        <w:rFonts w:hint="default"/>
        <w:lang w:val="lv-LV" w:eastAsia="en-US" w:bidi="ar-SA"/>
      </w:rPr>
    </w:lvl>
    <w:lvl w:ilvl="8" w:tplc="D7125236">
      <w:numFmt w:val="bullet"/>
      <w:lvlText w:val="•"/>
      <w:lvlJc w:val="left"/>
      <w:pPr>
        <w:ind w:left="2848" w:hanging="550"/>
      </w:pPr>
      <w:rPr>
        <w:rFonts w:hint="default"/>
        <w:lang w:val="lv-LV" w:eastAsia="en-US" w:bidi="ar-SA"/>
      </w:rPr>
    </w:lvl>
  </w:abstractNum>
  <w:abstractNum w:abstractNumId="21">
    <w:nsid w:val="345D1D6E"/>
    <w:multiLevelType w:val="hybridMultilevel"/>
    <w:tmpl w:val="85FCA054"/>
    <w:lvl w:ilvl="0" w:tplc="0426000F">
      <w:start w:val="1"/>
      <w:numFmt w:val="decimal"/>
      <w:lvlText w:val="%1."/>
      <w:lvlJc w:val="left"/>
      <w:pPr>
        <w:tabs>
          <w:tab w:val="num" w:pos="780"/>
        </w:tabs>
        <w:ind w:left="780" w:hanging="360"/>
      </w:p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22">
    <w:nsid w:val="35596531"/>
    <w:multiLevelType w:val="multilevel"/>
    <w:tmpl w:val="B0F2E4B2"/>
    <w:lvl w:ilvl="0">
      <w:start w:val="1"/>
      <w:numFmt w:val="decimal"/>
      <w:lvlText w:val="%1."/>
      <w:lvlJc w:val="left"/>
      <w:rPr>
        <w:rFonts w:ascii="Arial" w:eastAsia="Arial" w:hAnsi="Arial" w:cs="Arial"/>
        <w:b/>
        <w:bCs/>
        <w:i w:val="0"/>
        <w:iCs w:val="0"/>
        <w:smallCaps w:val="0"/>
        <w:strike w:val="0"/>
        <w:color w:val="000000"/>
        <w:spacing w:val="0"/>
        <w:w w:val="100"/>
        <w:position w:val="0"/>
        <w:sz w:val="28"/>
        <w:szCs w:val="28"/>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lv-LV" w:eastAsia="lv-LV" w:bidi="lv-LV"/>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E450F7"/>
    <w:multiLevelType w:val="hybridMultilevel"/>
    <w:tmpl w:val="98FA4E04"/>
    <w:lvl w:ilvl="0" w:tplc="59AA595E">
      <w:numFmt w:val="bullet"/>
      <w:lvlText w:val="-"/>
      <w:lvlJc w:val="left"/>
      <w:pPr>
        <w:ind w:left="104" w:hanging="221"/>
      </w:pPr>
      <w:rPr>
        <w:rFonts w:ascii="Arial MT" w:eastAsia="Arial MT" w:hAnsi="Arial MT" w:cs="Arial MT" w:hint="default"/>
        <w:w w:val="99"/>
        <w:sz w:val="24"/>
        <w:szCs w:val="24"/>
        <w:lang w:val="lv-LV" w:eastAsia="en-US" w:bidi="ar-SA"/>
      </w:rPr>
    </w:lvl>
    <w:lvl w:ilvl="1" w:tplc="D6CAC4E0">
      <w:numFmt w:val="bullet"/>
      <w:lvlText w:val="•"/>
      <w:lvlJc w:val="left"/>
      <w:pPr>
        <w:ind w:left="458" w:hanging="221"/>
      </w:pPr>
      <w:rPr>
        <w:rFonts w:hint="default"/>
        <w:lang w:val="lv-LV" w:eastAsia="en-US" w:bidi="ar-SA"/>
      </w:rPr>
    </w:lvl>
    <w:lvl w:ilvl="2" w:tplc="638459E0">
      <w:numFmt w:val="bullet"/>
      <w:lvlText w:val="•"/>
      <w:lvlJc w:val="left"/>
      <w:pPr>
        <w:ind w:left="816" w:hanging="221"/>
      </w:pPr>
      <w:rPr>
        <w:rFonts w:hint="default"/>
        <w:lang w:val="lv-LV" w:eastAsia="en-US" w:bidi="ar-SA"/>
      </w:rPr>
    </w:lvl>
    <w:lvl w:ilvl="3" w:tplc="6A5A95F2">
      <w:numFmt w:val="bullet"/>
      <w:lvlText w:val="•"/>
      <w:lvlJc w:val="left"/>
      <w:pPr>
        <w:ind w:left="1174" w:hanging="221"/>
      </w:pPr>
      <w:rPr>
        <w:rFonts w:hint="default"/>
        <w:lang w:val="lv-LV" w:eastAsia="en-US" w:bidi="ar-SA"/>
      </w:rPr>
    </w:lvl>
    <w:lvl w:ilvl="4" w:tplc="F788E4A2">
      <w:numFmt w:val="bullet"/>
      <w:lvlText w:val="•"/>
      <w:lvlJc w:val="left"/>
      <w:pPr>
        <w:ind w:left="1532" w:hanging="221"/>
      </w:pPr>
      <w:rPr>
        <w:rFonts w:hint="default"/>
        <w:lang w:val="lv-LV" w:eastAsia="en-US" w:bidi="ar-SA"/>
      </w:rPr>
    </w:lvl>
    <w:lvl w:ilvl="5" w:tplc="B7AE1D58">
      <w:numFmt w:val="bullet"/>
      <w:lvlText w:val="•"/>
      <w:lvlJc w:val="left"/>
      <w:pPr>
        <w:ind w:left="1891" w:hanging="221"/>
      </w:pPr>
      <w:rPr>
        <w:rFonts w:hint="default"/>
        <w:lang w:val="lv-LV" w:eastAsia="en-US" w:bidi="ar-SA"/>
      </w:rPr>
    </w:lvl>
    <w:lvl w:ilvl="6" w:tplc="15444604">
      <w:numFmt w:val="bullet"/>
      <w:lvlText w:val="•"/>
      <w:lvlJc w:val="left"/>
      <w:pPr>
        <w:ind w:left="2249" w:hanging="221"/>
      </w:pPr>
      <w:rPr>
        <w:rFonts w:hint="default"/>
        <w:lang w:val="lv-LV" w:eastAsia="en-US" w:bidi="ar-SA"/>
      </w:rPr>
    </w:lvl>
    <w:lvl w:ilvl="7" w:tplc="86389EF0">
      <w:numFmt w:val="bullet"/>
      <w:lvlText w:val="•"/>
      <w:lvlJc w:val="left"/>
      <w:pPr>
        <w:ind w:left="2607" w:hanging="221"/>
      </w:pPr>
      <w:rPr>
        <w:rFonts w:hint="default"/>
        <w:lang w:val="lv-LV" w:eastAsia="en-US" w:bidi="ar-SA"/>
      </w:rPr>
    </w:lvl>
    <w:lvl w:ilvl="8" w:tplc="E4949AD4">
      <w:numFmt w:val="bullet"/>
      <w:lvlText w:val="•"/>
      <w:lvlJc w:val="left"/>
      <w:pPr>
        <w:ind w:left="2965" w:hanging="221"/>
      </w:pPr>
      <w:rPr>
        <w:rFonts w:hint="default"/>
        <w:lang w:val="lv-LV" w:eastAsia="en-US" w:bidi="ar-SA"/>
      </w:rPr>
    </w:lvl>
  </w:abstractNum>
  <w:abstractNum w:abstractNumId="24">
    <w:nsid w:val="3EB02DBF"/>
    <w:multiLevelType w:val="hybridMultilevel"/>
    <w:tmpl w:val="4AEE16C0"/>
    <w:lvl w:ilvl="0" w:tplc="29D8AFDC">
      <w:numFmt w:val="bullet"/>
      <w:lvlText w:val="-"/>
      <w:lvlJc w:val="left"/>
      <w:pPr>
        <w:ind w:left="824" w:hanging="360"/>
      </w:pPr>
      <w:rPr>
        <w:rFonts w:ascii="Arial MT" w:eastAsia="Arial MT" w:hAnsi="Arial MT" w:cs="Arial MT" w:hint="default"/>
        <w:w w:val="99"/>
        <w:sz w:val="20"/>
        <w:szCs w:val="20"/>
        <w:lang w:val="lv-LV" w:eastAsia="en-US" w:bidi="ar-SA"/>
      </w:rPr>
    </w:lvl>
    <w:lvl w:ilvl="1" w:tplc="F8D0F97E">
      <w:numFmt w:val="bullet"/>
      <w:lvlText w:val="•"/>
      <w:lvlJc w:val="left"/>
      <w:pPr>
        <w:ind w:left="1106" w:hanging="360"/>
      </w:pPr>
      <w:rPr>
        <w:rFonts w:hint="default"/>
        <w:lang w:val="lv-LV" w:eastAsia="en-US" w:bidi="ar-SA"/>
      </w:rPr>
    </w:lvl>
    <w:lvl w:ilvl="2" w:tplc="EF0A08D0">
      <w:numFmt w:val="bullet"/>
      <w:lvlText w:val="•"/>
      <w:lvlJc w:val="left"/>
      <w:pPr>
        <w:ind w:left="1392" w:hanging="360"/>
      </w:pPr>
      <w:rPr>
        <w:rFonts w:hint="default"/>
        <w:lang w:val="lv-LV" w:eastAsia="en-US" w:bidi="ar-SA"/>
      </w:rPr>
    </w:lvl>
    <w:lvl w:ilvl="3" w:tplc="5166105C">
      <w:numFmt w:val="bullet"/>
      <w:lvlText w:val="•"/>
      <w:lvlJc w:val="left"/>
      <w:pPr>
        <w:ind w:left="1678" w:hanging="360"/>
      </w:pPr>
      <w:rPr>
        <w:rFonts w:hint="default"/>
        <w:lang w:val="lv-LV" w:eastAsia="en-US" w:bidi="ar-SA"/>
      </w:rPr>
    </w:lvl>
    <w:lvl w:ilvl="4" w:tplc="FAB6C198">
      <w:numFmt w:val="bullet"/>
      <w:lvlText w:val="•"/>
      <w:lvlJc w:val="left"/>
      <w:pPr>
        <w:ind w:left="1964" w:hanging="360"/>
      </w:pPr>
      <w:rPr>
        <w:rFonts w:hint="default"/>
        <w:lang w:val="lv-LV" w:eastAsia="en-US" w:bidi="ar-SA"/>
      </w:rPr>
    </w:lvl>
    <w:lvl w:ilvl="5" w:tplc="645E05C4">
      <w:numFmt w:val="bullet"/>
      <w:lvlText w:val="•"/>
      <w:lvlJc w:val="left"/>
      <w:pPr>
        <w:ind w:left="2251" w:hanging="360"/>
      </w:pPr>
      <w:rPr>
        <w:rFonts w:hint="default"/>
        <w:lang w:val="lv-LV" w:eastAsia="en-US" w:bidi="ar-SA"/>
      </w:rPr>
    </w:lvl>
    <w:lvl w:ilvl="6" w:tplc="80D032DC">
      <w:numFmt w:val="bullet"/>
      <w:lvlText w:val="•"/>
      <w:lvlJc w:val="left"/>
      <w:pPr>
        <w:ind w:left="2537" w:hanging="360"/>
      </w:pPr>
      <w:rPr>
        <w:rFonts w:hint="default"/>
        <w:lang w:val="lv-LV" w:eastAsia="en-US" w:bidi="ar-SA"/>
      </w:rPr>
    </w:lvl>
    <w:lvl w:ilvl="7" w:tplc="69FC8A60">
      <w:numFmt w:val="bullet"/>
      <w:lvlText w:val="•"/>
      <w:lvlJc w:val="left"/>
      <w:pPr>
        <w:ind w:left="2823" w:hanging="360"/>
      </w:pPr>
      <w:rPr>
        <w:rFonts w:hint="default"/>
        <w:lang w:val="lv-LV" w:eastAsia="en-US" w:bidi="ar-SA"/>
      </w:rPr>
    </w:lvl>
    <w:lvl w:ilvl="8" w:tplc="1AF6CEAA">
      <w:numFmt w:val="bullet"/>
      <w:lvlText w:val="•"/>
      <w:lvlJc w:val="left"/>
      <w:pPr>
        <w:ind w:left="3109" w:hanging="360"/>
      </w:pPr>
      <w:rPr>
        <w:rFonts w:hint="default"/>
        <w:lang w:val="lv-LV" w:eastAsia="en-US" w:bidi="ar-SA"/>
      </w:rPr>
    </w:lvl>
  </w:abstractNum>
  <w:abstractNum w:abstractNumId="25">
    <w:nsid w:val="42917A54"/>
    <w:multiLevelType w:val="hybridMultilevel"/>
    <w:tmpl w:val="9A8A206A"/>
    <w:lvl w:ilvl="0" w:tplc="D49633C8">
      <w:numFmt w:val="bullet"/>
      <w:lvlText w:val="-"/>
      <w:lvlJc w:val="left"/>
      <w:pPr>
        <w:ind w:left="106" w:hanging="416"/>
      </w:pPr>
      <w:rPr>
        <w:rFonts w:hint="default"/>
        <w:w w:val="99"/>
        <w:lang w:val="lv-LV" w:eastAsia="en-US" w:bidi="ar-SA"/>
      </w:rPr>
    </w:lvl>
    <w:lvl w:ilvl="1" w:tplc="E2D22042">
      <w:numFmt w:val="bullet"/>
      <w:lvlText w:val="•"/>
      <w:lvlJc w:val="left"/>
      <w:pPr>
        <w:ind w:left="443" w:hanging="416"/>
      </w:pPr>
      <w:rPr>
        <w:rFonts w:hint="default"/>
        <w:lang w:val="lv-LV" w:eastAsia="en-US" w:bidi="ar-SA"/>
      </w:rPr>
    </w:lvl>
    <w:lvl w:ilvl="2" w:tplc="DE26DD1A">
      <w:numFmt w:val="bullet"/>
      <w:lvlText w:val="•"/>
      <w:lvlJc w:val="left"/>
      <w:pPr>
        <w:ind w:left="787" w:hanging="416"/>
      </w:pPr>
      <w:rPr>
        <w:rFonts w:hint="default"/>
        <w:lang w:val="lv-LV" w:eastAsia="en-US" w:bidi="ar-SA"/>
      </w:rPr>
    </w:lvl>
    <w:lvl w:ilvl="3" w:tplc="AA6C8762">
      <w:numFmt w:val="bullet"/>
      <w:lvlText w:val="•"/>
      <w:lvlJc w:val="left"/>
      <w:pPr>
        <w:ind w:left="1130" w:hanging="416"/>
      </w:pPr>
      <w:rPr>
        <w:rFonts w:hint="default"/>
        <w:lang w:val="lv-LV" w:eastAsia="en-US" w:bidi="ar-SA"/>
      </w:rPr>
    </w:lvl>
    <w:lvl w:ilvl="4" w:tplc="2298AC04">
      <w:numFmt w:val="bullet"/>
      <w:lvlText w:val="•"/>
      <w:lvlJc w:val="left"/>
      <w:pPr>
        <w:ind w:left="1474" w:hanging="416"/>
      </w:pPr>
      <w:rPr>
        <w:rFonts w:hint="default"/>
        <w:lang w:val="lv-LV" w:eastAsia="en-US" w:bidi="ar-SA"/>
      </w:rPr>
    </w:lvl>
    <w:lvl w:ilvl="5" w:tplc="A1F82286">
      <w:numFmt w:val="bullet"/>
      <w:lvlText w:val="•"/>
      <w:lvlJc w:val="left"/>
      <w:pPr>
        <w:ind w:left="1818" w:hanging="416"/>
      </w:pPr>
      <w:rPr>
        <w:rFonts w:hint="default"/>
        <w:lang w:val="lv-LV" w:eastAsia="en-US" w:bidi="ar-SA"/>
      </w:rPr>
    </w:lvl>
    <w:lvl w:ilvl="6" w:tplc="B3AA1A40">
      <w:numFmt w:val="bullet"/>
      <w:lvlText w:val="•"/>
      <w:lvlJc w:val="left"/>
      <w:pPr>
        <w:ind w:left="2161" w:hanging="416"/>
      </w:pPr>
      <w:rPr>
        <w:rFonts w:hint="default"/>
        <w:lang w:val="lv-LV" w:eastAsia="en-US" w:bidi="ar-SA"/>
      </w:rPr>
    </w:lvl>
    <w:lvl w:ilvl="7" w:tplc="643E1B3E">
      <w:numFmt w:val="bullet"/>
      <w:lvlText w:val="•"/>
      <w:lvlJc w:val="left"/>
      <w:pPr>
        <w:ind w:left="2505" w:hanging="416"/>
      </w:pPr>
      <w:rPr>
        <w:rFonts w:hint="default"/>
        <w:lang w:val="lv-LV" w:eastAsia="en-US" w:bidi="ar-SA"/>
      </w:rPr>
    </w:lvl>
    <w:lvl w:ilvl="8" w:tplc="891C7DAC">
      <w:numFmt w:val="bullet"/>
      <w:lvlText w:val="•"/>
      <w:lvlJc w:val="left"/>
      <w:pPr>
        <w:ind w:left="2848" w:hanging="416"/>
      </w:pPr>
      <w:rPr>
        <w:rFonts w:hint="default"/>
        <w:lang w:val="lv-LV" w:eastAsia="en-US" w:bidi="ar-SA"/>
      </w:rPr>
    </w:lvl>
  </w:abstractNum>
  <w:abstractNum w:abstractNumId="26">
    <w:nsid w:val="483259F8"/>
    <w:multiLevelType w:val="hybridMultilevel"/>
    <w:tmpl w:val="98C2DE32"/>
    <w:lvl w:ilvl="0" w:tplc="C074A20E">
      <w:numFmt w:val="bullet"/>
      <w:lvlText w:val="-"/>
      <w:lvlJc w:val="left"/>
      <w:pPr>
        <w:ind w:left="824" w:hanging="360"/>
      </w:pPr>
      <w:rPr>
        <w:rFonts w:ascii="Arial MT" w:eastAsia="Arial MT" w:hAnsi="Arial MT" w:cs="Arial MT" w:hint="default"/>
        <w:w w:val="99"/>
        <w:sz w:val="20"/>
        <w:szCs w:val="20"/>
        <w:lang w:val="lv-LV" w:eastAsia="en-US" w:bidi="ar-SA"/>
      </w:rPr>
    </w:lvl>
    <w:lvl w:ilvl="1" w:tplc="67385334">
      <w:numFmt w:val="bullet"/>
      <w:lvlText w:val="•"/>
      <w:lvlJc w:val="left"/>
      <w:pPr>
        <w:ind w:left="1106" w:hanging="360"/>
      </w:pPr>
      <w:rPr>
        <w:rFonts w:hint="default"/>
        <w:lang w:val="lv-LV" w:eastAsia="en-US" w:bidi="ar-SA"/>
      </w:rPr>
    </w:lvl>
    <w:lvl w:ilvl="2" w:tplc="7B4A2E70">
      <w:numFmt w:val="bullet"/>
      <w:lvlText w:val="•"/>
      <w:lvlJc w:val="left"/>
      <w:pPr>
        <w:ind w:left="1392" w:hanging="360"/>
      </w:pPr>
      <w:rPr>
        <w:rFonts w:hint="default"/>
        <w:lang w:val="lv-LV" w:eastAsia="en-US" w:bidi="ar-SA"/>
      </w:rPr>
    </w:lvl>
    <w:lvl w:ilvl="3" w:tplc="CB18E4C2">
      <w:numFmt w:val="bullet"/>
      <w:lvlText w:val="•"/>
      <w:lvlJc w:val="left"/>
      <w:pPr>
        <w:ind w:left="1678" w:hanging="360"/>
      </w:pPr>
      <w:rPr>
        <w:rFonts w:hint="default"/>
        <w:lang w:val="lv-LV" w:eastAsia="en-US" w:bidi="ar-SA"/>
      </w:rPr>
    </w:lvl>
    <w:lvl w:ilvl="4" w:tplc="6E508140">
      <w:numFmt w:val="bullet"/>
      <w:lvlText w:val="•"/>
      <w:lvlJc w:val="left"/>
      <w:pPr>
        <w:ind w:left="1964" w:hanging="360"/>
      </w:pPr>
      <w:rPr>
        <w:rFonts w:hint="default"/>
        <w:lang w:val="lv-LV" w:eastAsia="en-US" w:bidi="ar-SA"/>
      </w:rPr>
    </w:lvl>
    <w:lvl w:ilvl="5" w:tplc="0210592E">
      <w:numFmt w:val="bullet"/>
      <w:lvlText w:val="•"/>
      <w:lvlJc w:val="left"/>
      <w:pPr>
        <w:ind w:left="2251" w:hanging="360"/>
      </w:pPr>
      <w:rPr>
        <w:rFonts w:hint="default"/>
        <w:lang w:val="lv-LV" w:eastAsia="en-US" w:bidi="ar-SA"/>
      </w:rPr>
    </w:lvl>
    <w:lvl w:ilvl="6" w:tplc="8FA41744">
      <w:numFmt w:val="bullet"/>
      <w:lvlText w:val="•"/>
      <w:lvlJc w:val="left"/>
      <w:pPr>
        <w:ind w:left="2537" w:hanging="360"/>
      </w:pPr>
      <w:rPr>
        <w:rFonts w:hint="default"/>
        <w:lang w:val="lv-LV" w:eastAsia="en-US" w:bidi="ar-SA"/>
      </w:rPr>
    </w:lvl>
    <w:lvl w:ilvl="7" w:tplc="D80E149C">
      <w:numFmt w:val="bullet"/>
      <w:lvlText w:val="•"/>
      <w:lvlJc w:val="left"/>
      <w:pPr>
        <w:ind w:left="2823" w:hanging="360"/>
      </w:pPr>
      <w:rPr>
        <w:rFonts w:hint="default"/>
        <w:lang w:val="lv-LV" w:eastAsia="en-US" w:bidi="ar-SA"/>
      </w:rPr>
    </w:lvl>
    <w:lvl w:ilvl="8" w:tplc="1CDEBAE6">
      <w:numFmt w:val="bullet"/>
      <w:lvlText w:val="•"/>
      <w:lvlJc w:val="left"/>
      <w:pPr>
        <w:ind w:left="3109" w:hanging="360"/>
      </w:pPr>
      <w:rPr>
        <w:rFonts w:hint="default"/>
        <w:lang w:val="lv-LV" w:eastAsia="en-US" w:bidi="ar-SA"/>
      </w:rPr>
    </w:lvl>
  </w:abstractNum>
  <w:abstractNum w:abstractNumId="27">
    <w:nsid w:val="4F117DA9"/>
    <w:multiLevelType w:val="hybridMultilevel"/>
    <w:tmpl w:val="42A079B2"/>
    <w:lvl w:ilvl="0" w:tplc="2E5AA948">
      <w:numFmt w:val="bullet"/>
      <w:lvlText w:val="-"/>
      <w:lvlJc w:val="left"/>
      <w:pPr>
        <w:ind w:left="824" w:hanging="360"/>
      </w:pPr>
      <w:rPr>
        <w:rFonts w:ascii="Arial MT" w:eastAsia="Arial MT" w:hAnsi="Arial MT" w:cs="Arial MT" w:hint="default"/>
        <w:w w:val="99"/>
        <w:sz w:val="20"/>
        <w:szCs w:val="20"/>
        <w:lang w:val="lv-LV" w:eastAsia="en-US" w:bidi="ar-SA"/>
      </w:rPr>
    </w:lvl>
    <w:lvl w:ilvl="1" w:tplc="DE8C3850">
      <w:numFmt w:val="bullet"/>
      <w:lvlText w:val="•"/>
      <w:lvlJc w:val="left"/>
      <w:pPr>
        <w:ind w:left="1106" w:hanging="360"/>
      </w:pPr>
      <w:rPr>
        <w:rFonts w:hint="default"/>
        <w:lang w:val="lv-LV" w:eastAsia="en-US" w:bidi="ar-SA"/>
      </w:rPr>
    </w:lvl>
    <w:lvl w:ilvl="2" w:tplc="C270D812">
      <w:numFmt w:val="bullet"/>
      <w:lvlText w:val="•"/>
      <w:lvlJc w:val="left"/>
      <w:pPr>
        <w:ind w:left="1392" w:hanging="360"/>
      </w:pPr>
      <w:rPr>
        <w:rFonts w:hint="default"/>
        <w:lang w:val="lv-LV" w:eastAsia="en-US" w:bidi="ar-SA"/>
      </w:rPr>
    </w:lvl>
    <w:lvl w:ilvl="3" w:tplc="B1628D6C">
      <w:numFmt w:val="bullet"/>
      <w:lvlText w:val="•"/>
      <w:lvlJc w:val="left"/>
      <w:pPr>
        <w:ind w:left="1678" w:hanging="360"/>
      </w:pPr>
      <w:rPr>
        <w:rFonts w:hint="default"/>
        <w:lang w:val="lv-LV" w:eastAsia="en-US" w:bidi="ar-SA"/>
      </w:rPr>
    </w:lvl>
    <w:lvl w:ilvl="4" w:tplc="F760CEE2">
      <w:numFmt w:val="bullet"/>
      <w:lvlText w:val="•"/>
      <w:lvlJc w:val="left"/>
      <w:pPr>
        <w:ind w:left="1964" w:hanging="360"/>
      </w:pPr>
      <w:rPr>
        <w:rFonts w:hint="default"/>
        <w:lang w:val="lv-LV" w:eastAsia="en-US" w:bidi="ar-SA"/>
      </w:rPr>
    </w:lvl>
    <w:lvl w:ilvl="5" w:tplc="6172B46C">
      <w:numFmt w:val="bullet"/>
      <w:lvlText w:val="•"/>
      <w:lvlJc w:val="left"/>
      <w:pPr>
        <w:ind w:left="2251" w:hanging="360"/>
      </w:pPr>
      <w:rPr>
        <w:rFonts w:hint="default"/>
        <w:lang w:val="lv-LV" w:eastAsia="en-US" w:bidi="ar-SA"/>
      </w:rPr>
    </w:lvl>
    <w:lvl w:ilvl="6" w:tplc="29E46A26">
      <w:numFmt w:val="bullet"/>
      <w:lvlText w:val="•"/>
      <w:lvlJc w:val="left"/>
      <w:pPr>
        <w:ind w:left="2537" w:hanging="360"/>
      </w:pPr>
      <w:rPr>
        <w:rFonts w:hint="default"/>
        <w:lang w:val="lv-LV" w:eastAsia="en-US" w:bidi="ar-SA"/>
      </w:rPr>
    </w:lvl>
    <w:lvl w:ilvl="7" w:tplc="8E1C47DA">
      <w:numFmt w:val="bullet"/>
      <w:lvlText w:val="•"/>
      <w:lvlJc w:val="left"/>
      <w:pPr>
        <w:ind w:left="2823" w:hanging="360"/>
      </w:pPr>
      <w:rPr>
        <w:rFonts w:hint="default"/>
        <w:lang w:val="lv-LV" w:eastAsia="en-US" w:bidi="ar-SA"/>
      </w:rPr>
    </w:lvl>
    <w:lvl w:ilvl="8" w:tplc="E1A2B5C6">
      <w:numFmt w:val="bullet"/>
      <w:lvlText w:val="•"/>
      <w:lvlJc w:val="left"/>
      <w:pPr>
        <w:ind w:left="3109" w:hanging="360"/>
      </w:pPr>
      <w:rPr>
        <w:rFonts w:hint="default"/>
        <w:lang w:val="lv-LV" w:eastAsia="en-US" w:bidi="ar-SA"/>
      </w:rPr>
    </w:lvl>
  </w:abstractNum>
  <w:abstractNum w:abstractNumId="28">
    <w:nsid w:val="569027EC"/>
    <w:multiLevelType w:val="hybridMultilevel"/>
    <w:tmpl w:val="78A60D60"/>
    <w:lvl w:ilvl="0" w:tplc="A08492CE">
      <w:numFmt w:val="bullet"/>
      <w:lvlText w:val="-"/>
      <w:lvlJc w:val="left"/>
      <w:pPr>
        <w:ind w:left="106" w:hanging="233"/>
      </w:pPr>
      <w:rPr>
        <w:rFonts w:ascii="Arial MT" w:eastAsia="Arial MT" w:hAnsi="Arial MT" w:cs="Arial MT" w:hint="default"/>
        <w:w w:val="99"/>
        <w:sz w:val="24"/>
        <w:szCs w:val="24"/>
        <w:lang w:val="lv-LV" w:eastAsia="en-US" w:bidi="ar-SA"/>
      </w:rPr>
    </w:lvl>
    <w:lvl w:ilvl="1" w:tplc="964446F6">
      <w:numFmt w:val="bullet"/>
      <w:lvlText w:val=""/>
      <w:lvlJc w:val="left"/>
      <w:pPr>
        <w:ind w:left="826" w:hanging="360"/>
      </w:pPr>
      <w:rPr>
        <w:rFonts w:ascii="Wingdings" w:eastAsia="Wingdings" w:hAnsi="Wingdings" w:cs="Wingdings" w:hint="default"/>
        <w:w w:val="100"/>
        <w:sz w:val="24"/>
        <w:szCs w:val="24"/>
        <w:lang w:val="lv-LV" w:eastAsia="en-US" w:bidi="ar-SA"/>
      </w:rPr>
    </w:lvl>
    <w:lvl w:ilvl="2" w:tplc="98A8EC86">
      <w:numFmt w:val="bullet"/>
      <w:lvlText w:val="•"/>
      <w:lvlJc w:val="left"/>
      <w:pPr>
        <w:ind w:left="1121" w:hanging="360"/>
      </w:pPr>
      <w:rPr>
        <w:rFonts w:hint="default"/>
        <w:lang w:val="lv-LV" w:eastAsia="en-US" w:bidi="ar-SA"/>
      </w:rPr>
    </w:lvl>
    <w:lvl w:ilvl="3" w:tplc="7BFCDCF8">
      <w:numFmt w:val="bullet"/>
      <w:lvlText w:val="•"/>
      <w:lvlJc w:val="left"/>
      <w:pPr>
        <w:ind w:left="1423" w:hanging="360"/>
      </w:pPr>
      <w:rPr>
        <w:rFonts w:hint="default"/>
        <w:lang w:val="lv-LV" w:eastAsia="en-US" w:bidi="ar-SA"/>
      </w:rPr>
    </w:lvl>
    <w:lvl w:ilvl="4" w:tplc="B0426018">
      <w:numFmt w:val="bullet"/>
      <w:lvlText w:val="•"/>
      <w:lvlJc w:val="left"/>
      <w:pPr>
        <w:ind w:left="1725" w:hanging="360"/>
      </w:pPr>
      <w:rPr>
        <w:rFonts w:hint="default"/>
        <w:lang w:val="lv-LV" w:eastAsia="en-US" w:bidi="ar-SA"/>
      </w:rPr>
    </w:lvl>
    <w:lvl w:ilvl="5" w:tplc="D58CE138">
      <w:numFmt w:val="bullet"/>
      <w:lvlText w:val="•"/>
      <w:lvlJc w:val="left"/>
      <w:pPr>
        <w:ind w:left="2027" w:hanging="360"/>
      </w:pPr>
      <w:rPr>
        <w:rFonts w:hint="default"/>
        <w:lang w:val="lv-LV" w:eastAsia="en-US" w:bidi="ar-SA"/>
      </w:rPr>
    </w:lvl>
    <w:lvl w:ilvl="6" w:tplc="B3323438">
      <w:numFmt w:val="bullet"/>
      <w:lvlText w:val="•"/>
      <w:lvlJc w:val="left"/>
      <w:pPr>
        <w:ind w:left="2328" w:hanging="360"/>
      </w:pPr>
      <w:rPr>
        <w:rFonts w:hint="default"/>
        <w:lang w:val="lv-LV" w:eastAsia="en-US" w:bidi="ar-SA"/>
      </w:rPr>
    </w:lvl>
    <w:lvl w:ilvl="7" w:tplc="A8E26CA6">
      <w:numFmt w:val="bullet"/>
      <w:lvlText w:val="•"/>
      <w:lvlJc w:val="left"/>
      <w:pPr>
        <w:ind w:left="2630" w:hanging="360"/>
      </w:pPr>
      <w:rPr>
        <w:rFonts w:hint="default"/>
        <w:lang w:val="lv-LV" w:eastAsia="en-US" w:bidi="ar-SA"/>
      </w:rPr>
    </w:lvl>
    <w:lvl w:ilvl="8" w:tplc="A49C860C">
      <w:numFmt w:val="bullet"/>
      <w:lvlText w:val="•"/>
      <w:lvlJc w:val="left"/>
      <w:pPr>
        <w:ind w:left="2932" w:hanging="360"/>
      </w:pPr>
      <w:rPr>
        <w:rFonts w:hint="default"/>
        <w:lang w:val="lv-LV" w:eastAsia="en-US" w:bidi="ar-SA"/>
      </w:rPr>
    </w:lvl>
  </w:abstractNum>
  <w:abstractNum w:abstractNumId="29">
    <w:nsid w:val="577F671E"/>
    <w:multiLevelType w:val="hybridMultilevel"/>
    <w:tmpl w:val="53E4DBE2"/>
    <w:lvl w:ilvl="0" w:tplc="F57C1FDC">
      <w:numFmt w:val="bullet"/>
      <w:lvlText w:val="-"/>
      <w:lvlJc w:val="left"/>
      <w:pPr>
        <w:ind w:left="106" w:hanging="696"/>
      </w:pPr>
      <w:rPr>
        <w:rFonts w:ascii="Arial MT" w:eastAsia="Arial MT" w:hAnsi="Arial MT" w:cs="Arial MT" w:hint="default"/>
        <w:w w:val="99"/>
        <w:sz w:val="24"/>
        <w:szCs w:val="24"/>
        <w:lang w:val="lv-LV" w:eastAsia="en-US" w:bidi="ar-SA"/>
      </w:rPr>
    </w:lvl>
    <w:lvl w:ilvl="1" w:tplc="9B02286E">
      <w:numFmt w:val="bullet"/>
      <w:lvlText w:val="•"/>
      <w:lvlJc w:val="left"/>
      <w:pPr>
        <w:ind w:left="443" w:hanging="696"/>
      </w:pPr>
      <w:rPr>
        <w:rFonts w:hint="default"/>
        <w:lang w:val="lv-LV" w:eastAsia="en-US" w:bidi="ar-SA"/>
      </w:rPr>
    </w:lvl>
    <w:lvl w:ilvl="2" w:tplc="46CA0000">
      <w:numFmt w:val="bullet"/>
      <w:lvlText w:val="•"/>
      <w:lvlJc w:val="left"/>
      <w:pPr>
        <w:ind w:left="787" w:hanging="696"/>
      </w:pPr>
      <w:rPr>
        <w:rFonts w:hint="default"/>
        <w:lang w:val="lv-LV" w:eastAsia="en-US" w:bidi="ar-SA"/>
      </w:rPr>
    </w:lvl>
    <w:lvl w:ilvl="3" w:tplc="4636D342">
      <w:numFmt w:val="bullet"/>
      <w:lvlText w:val="•"/>
      <w:lvlJc w:val="left"/>
      <w:pPr>
        <w:ind w:left="1130" w:hanging="696"/>
      </w:pPr>
      <w:rPr>
        <w:rFonts w:hint="default"/>
        <w:lang w:val="lv-LV" w:eastAsia="en-US" w:bidi="ar-SA"/>
      </w:rPr>
    </w:lvl>
    <w:lvl w:ilvl="4" w:tplc="3A5C4296">
      <w:numFmt w:val="bullet"/>
      <w:lvlText w:val="•"/>
      <w:lvlJc w:val="left"/>
      <w:pPr>
        <w:ind w:left="1474" w:hanging="696"/>
      </w:pPr>
      <w:rPr>
        <w:rFonts w:hint="default"/>
        <w:lang w:val="lv-LV" w:eastAsia="en-US" w:bidi="ar-SA"/>
      </w:rPr>
    </w:lvl>
    <w:lvl w:ilvl="5" w:tplc="C9E0421E">
      <w:numFmt w:val="bullet"/>
      <w:lvlText w:val="•"/>
      <w:lvlJc w:val="left"/>
      <w:pPr>
        <w:ind w:left="1818" w:hanging="696"/>
      </w:pPr>
      <w:rPr>
        <w:rFonts w:hint="default"/>
        <w:lang w:val="lv-LV" w:eastAsia="en-US" w:bidi="ar-SA"/>
      </w:rPr>
    </w:lvl>
    <w:lvl w:ilvl="6" w:tplc="01F2F0AA">
      <w:numFmt w:val="bullet"/>
      <w:lvlText w:val="•"/>
      <w:lvlJc w:val="left"/>
      <w:pPr>
        <w:ind w:left="2161" w:hanging="696"/>
      </w:pPr>
      <w:rPr>
        <w:rFonts w:hint="default"/>
        <w:lang w:val="lv-LV" w:eastAsia="en-US" w:bidi="ar-SA"/>
      </w:rPr>
    </w:lvl>
    <w:lvl w:ilvl="7" w:tplc="711E2402">
      <w:numFmt w:val="bullet"/>
      <w:lvlText w:val="•"/>
      <w:lvlJc w:val="left"/>
      <w:pPr>
        <w:ind w:left="2505" w:hanging="696"/>
      </w:pPr>
      <w:rPr>
        <w:rFonts w:hint="default"/>
        <w:lang w:val="lv-LV" w:eastAsia="en-US" w:bidi="ar-SA"/>
      </w:rPr>
    </w:lvl>
    <w:lvl w:ilvl="8" w:tplc="BEEA8E4C">
      <w:numFmt w:val="bullet"/>
      <w:lvlText w:val="•"/>
      <w:lvlJc w:val="left"/>
      <w:pPr>
        <w:ind w:left="2848" w:hanging="696"/>
      </w:pPr>
      <w:rPr>
        <w:rFonts w:hint="default"/>
        <w:lang w:val="lv-LV" w:eastAsia="en-US" w:bidi="ar-SA"/>
      </w:rPr>
    </w:lvl>
  </w:abstractNum>
  <w:abstractNum w:abstractNumId="30">
    <w:nsid w:val="58F2136C"/>
    <w:multiLevelType w:val="hybridMultilevel"/>
    <w:tmpl w:val="806E9898"/>
    <w:lvl w:ilvl="0" w:tplc="99386B22">
      <w:numFmt w:val="bullet"/>
      <w:lvlText w:val="-"/>
      <w:lvlJc w:val="left"/>
      <w:pPr>
        <w:ind w:left="824" w:hanging="360"/>
      </w:pPr>
      <w:rPr>
        <w:rFonts w:ascii="Arial MT" w:eastAsia="Arial MT" w:hAnsi="Arial MT" w:cs="Arial MT" w:hint="default"/>
        <w:w w:val="99"/>
        <w:sz w:val="20"/>
        <w:szCs w:val="20"/>
        <w:lang w:val="lv-LV" w:eastAsia="en-US" w:bidi="ar-SA"/>
      </w:rPr>
    </w:lvl>
    <w:lvl w:ilvl="1" w:tplc="515C8586">
      <w:numFmt w:val="bullet"/>
      <w:lvlText w:val="•"/>
      <w:lvlJc w:val="left"/>
      <w:pPr>
        <w:ind w:left="1106" w:hanging="360"/>
      </w:pPr>
      <w:rPr>
        <w:rFonts w:hint="default"/>
        <w:lang w:val="lv-LV" w:eastAsia="en-US" w:bidi="ar-SA"/>
      </w:rPr>
    </w:lvl>
    <w:lvl w:ilvl="2" w:tplc="CBCCE500">
      <w:numFmt w:val="bullet"/>
      <w:lvlText w:val="•"/>
      <w:lvlJc w:val="left"/>
      <w:pPr>
        <w:ind w:left="1392" w:hanging="360"/>
      </w:pPr>
      <w:rPr>
        <w:rFonts w:hint="default"/>
        <w:lang w:val="lv-LV" w:eastAsia="en-US" w:bidi="ar-SA"/>
      </w:rPr>
    </w:lvl>
    <w:lvl w:ilvl="3" w:tplc="DCEA80E2">
      <w:numFmt w:val="bullet"/>
      <w:lvlText w:val="•"/>
      <w:lvlJc w:val="left"/>
      <w:pPr>
        <w:ind w:left="1678" w:hanging="360"/>
      </w:pPr>
      <w:rPr>
        <w:rFonts w:hint="default"/>
        <w:lang w:val="lv-LV" w:eastAsia="en-US" w:bidi="ar-SA"/>
      </w:rPr>
    </w:lvl>
    <w:lvl w:ilvl="4" w:tplc="C28C20E2">
      <w:numFmt w:val="bullet"/>
      <w:lvlText w:val="•"/>
      <w:lvlJc w:val="left"/>
      <w:pPr>
        <w:ind w:left="1964" w:hanging="360"/>
      </w:pPr>
      <w:rPr>
        <w:rFonts w:hint="default"/>
        <w:lang w:val="lv-LV" w:eastAsia="en-US" w:bidi="ar-SA"/>
      </w:rPr>
    </w:lvl>
    <w:lvl w:ilvl="5" w:tplc="090A403E">
      <w:numFmt w:val="bullet"/>
      <w:lvlText w:val="•"/>
      <w:lvlJc w:val="left"/>
      <w:pPr>
        <w:ind w:left="2251" w:hanging="360"/>
      </w:pPr>
      <w:rPr>
        <w:rFonts w:hint="default"/>
        <w:lang w:val="lv-LV" w:eastAsia="en-US" w:bidi="ar-SA"/>
      </w:rPr>
    </w:lvl>
    <w:lvl w:ilvl="6" w:tplc="0ABC48B4">
      <w:numFmt w:val="bullet"/>
      <w:lvlText w:val="•"/>
      <w:lvlJc w:val="left"/>
      <w:pPr>
        <w:ind w:left="2537" w:hanging="360"/>
      </w:pPr>
      <w:rPr>
        <w:rFonts w:hint="default"/>
        <w:lang w:val="lv-LV" w:eastAsia="en-US" w:bidi="ar-SA"/>
      </w:rPr>
    </w:lvl>
    <w:lvl w:ilvl="7" w:tplc="80828C78">
      <w:numFmt w:val="bullet"/>
      <w:lvlText w:val="•"/>
      <w:lvlJc w:val="left"/>
      <w:pPr>
        <w:ind w:left="2823" w:hanging="360"/>
      </w:pPr>
      <w:rPr>
        <w:rFonts w:hint="default"/>
        <w:lang w:val="lv-LV" w:eastAsia="en-US" w:bidi="ar-SA"/>
      </w:rPr>
    </w:lvl>
    <w:lvl w:ilvl="8" w:tplc="611850E4">
      <w:numFmt w:val="bullet"/>
      <w:lvlText w:val="•"/>
      <w:lvlJc w:val="left"/>
      <w:pPr>
        <w:ind w:left="3109" w:hanging="360"/>
      </w:pPr>
      <w:rPr>
        <w:rFonts w:hint="default"/>
        <w:lang w:val="lv-LV" w:eastAsia="en-US" w:bidi="ar-SA"/>
      </w:rPr>
    </w:lvl>
  </w:abstractNum>
  <w:abstractNum w:abstractNumId="31">
    <w:nsid w:val="5ACE6B66"/>
    <w:multiLevelType w:val="hybridMultilevel"/>
    <w:tmpl w:val="0F2A16D2"/>
    <w:lvl w:ilvl="0" w:tplc="B720F040">
      <w:numFmt w:val="bullet"/>
      <w:lvlText w:val="-"/>
      <w:lvlJc w:val="left"/>
      <w:pPr>
        <w:ind w:left="824" w:hanging="360"/>
      </w:pPr>
      <w:rPr>
        <w:rFonts w:ascii="Arial MT" w:eastAsia="Arial MT" w:hAnsi="Arial MT" w:cs="Arial MT" w:hint="default"/>
        <w:w w:val="99"/>
        <w:sz w:val="20"/>
        <w:szCs w:val="20"/>
        <w:lang w:val="lv-LV" w:eastAsia="en-US" w:bidi="ar-SA"/>
      </w:rPr>
    </w:lvl>
    <w:lvl w:ilvl="1" w:tplc="79BEDF54">
      <w:numFmt w:val="bullet"/>
      <w:lvlText w:val="•"/>
      <w:lvlJc w:val="left"/>
      <w:pPr>
        <w:ind w:left="1106" w:hanging="360"/>
      </w:pPr>
      <w:rPr>
        <w:rFonts w:hint="default"/>
        <w:lang w:val="lv-LV" w:eastAsia="en-US" w:bidi="ar-SA"/>
      </w:rPr>
    </w:lvl>
    <w:lvl w:ilvl="2" w:tplc="5E3218A2">
      <w:numFmt w:val="bullet"/>
      <w:lvlText w:val="•"/>
      <w:lvlJc w:val="left"/>
      <w:pPr>
        <w:ind w:left="1392" w:hanging="360"/>
      </w:pPr>
      <w:rPr>
        <w:rFonts w:hint="default"/>
        <w:lang w:val="lv-LV" w:eastAsia="en-US" w:bidi="ar-SA"/>
      </w:rPr>
    </w:lvl>
    <w:lvl w:ilvl="3" w:tplc="553E9C60">
      <w:numFmt w:val="bullet"/>
      <w:lvlText w:val="•"/>
      <w:lvlJc w:val="left"/>
      <w:pPr>
        <w:ind w:left="1678" w:hanging="360"/>
      </w:pPr>
      <w:rPr>
        <w:rFonts w:hint="default"/>
        <w:lang w:val="lv-LV" w:eastAsia="en-US" w:bidi="ar-SA"/>
      </w:rPr>
    </w:lvl>
    <w:lvl w:ilvl="4" w:tplc="884C43F6">
      <w:numFmt w:val="bullet"/>
      <w:lvlText w:val="•"/>
      <w:lvlJc w:val="left"/>
      <w:pPr>
        <w:ind w:left="1964" w:hanging="360"/>
      </w:pPr>
      <w:rPr>
        <w:rFonts w:hint="default"/>
        <w:lang w:val="lv-LV" w:eastAsia="en-US" w:bidi="ar-SA"/>
      </w:rPr>
    </w:lvl>
    <w:lvl w:ilvl="5" w:tplc="BE88FFD0">
      <w:numFmt w:val="bullet"/>
      <w:lvlText w:val="•"/>
      <w:lvlJc w:val="left"/>
      <w:pPr>
        <w:ind w:left="2251" w:hanging="360"/>
      </w:pPr>
      <w:rPr>
        <w:rFonts w:hint="default"/>
        <w:lang w:val="lv-LV" w:eastAsia="en-US" w:bidi="ar-SA"/>
      </w:rPr>
    </w:lvl>
    <w:lvl w:ilvl="6" w:tplc="69AEB2B0">
      <w:numFmt w:val="bullet"/>
      <w:lvlText w:val="•"/>
      <w:lvlJc w:val="left"/>
      <w:pPr>
        <w:ind w:left="2537" w:hanging="360"/>
      </w:pPr>
      <w:rPr>
        <w:rFonts w:hint="default"/>
        <w:lang w:val="lv-LV" w:eastAsia="en-US" w:bidi="ar-SA"/>
      </w:rPr>
    </w:lvl>
    <w:lvl w:ilvl="7" w:tplc="A616159E">
      <w:numFmt w:val="bullet"/>
      <w:lvlText w:val="•"/>
      <w:lvlJc w:val="left"/>
      <w:pPr>
        <w:ind w:left="2823" w:hanging="360"/>
      </w:pPr>
      <w:rPr>
        <w:rFonts w:hint="default"/>
        <w:lang w:val="lv-LV" w:eastAsia="en-US" w:bidi="ar-SA"/>
      </w:rPr>
    </w:lvl>
    <w:lvl w:ilvl="8" w:tplc="959CF8A4">
      <w:numFmt w:val="bullet"/>
      <w:lvlText w:val="•"/>
      <w:lvlJc w:val="left"/>
      <w:pPr>
        <w:ind w:left="3109" w:hanging="360"/>
      </w:pPr>
      <w:rPr>
        <w:rFonts w:hint="default"/>
        <w:lang w:val="lv-LV" w:eastAsia="en-US" w:bidi="ar-SA"/>
      </w:rPr>
    </w:lvl>
  </w:abstractNum>
  <w:abstractNum w:abstractNumId="32">
    <w:nsid w:val="71713AF7"/>
    <w:multiLevelType w:val="multilevel"/>
    <w:tmpl w:val="50E6F43A"/>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1F63CD1"/>
    <w:multiLevelType w:val="multilevel"/>
    <w:tmpl w:val="B3C8B3C2"/>
    <w:lvl w:ilvl="0">
      <w:start w:val="1"/>
      <w:numFmt w:val="decimal"/>
      <w:lvlText w:val="%1."/>
      <w:lvlJc w:val="left"/>
      <w:pPr>
        <w:tabs>
          <w:tab w:val="num" w:pos="927"/>
        </w:tabs>
        <w:ind w:left="927" w:hanging="360"/>
      </w:pPr>
      <w:rPr>
        <w:rFonts w:hint="default"/>
        <w:color w:val="auto"/>
      </w:rPr>
    </w:lvl>
    <w:lvl w:ilvl="1">
      <w:start w:val="1"/>
      <w:numFmt w:val="decimal"/>
      <w:isLgl/>
      <w:lvlText w:val="%1.%2."/>
      <w:lvlJc w:val="left"/>
      <w:pPr>
        <w:tabs>
          <w:tab w:val="num" w:pos="1287"/>
        </w:tabs>
        <w:ind w:left="1287" w:hanging="720"/>
      </w:pPr>
      <w:rPr>
        <w:rFonts w:hint="default"/>
        <w:b w:val="0"/>
        <w:bCs w:val="0"/>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34">
    <w:nsid w:val="735D0E94"/>
    <w:multiLevelType w:val="hybridMultilevel"/>
    <w:tmpl w:val="01D6D300"/>
    <w:lvl w:ilvl="0" w:tplc="21065516">
      <w:numFmt w:val="bullet"/>
      <w:lvlText w:val="-"/>
      <w:lvlJc w:val="left"/>
      <w:pPr>
        <w:ind w:left="106" w:hanging="233"/>
      </w:pPr>
      <w:rPr>
        <w:rFonts w:ascii="Arial" w:eastAsia="Arial" w:hAnsi="Arial" w:cs="Arial" w:hint="default"/>
        <w:b/>
        <w:bCs/>
        <w:w w:val="99"/>
        <w:sz w:val="24"/>
        <w:szCs w:val="24"/>
        <w:lang w:val="lv-LV" w:eastAsia="en-US" w:bidi="ar-SA"/>
      </w:rPr>
    </w:lvl>
    <w:lvl w:ilvl="1" w:tplc="8A24F5F6">
      <w:numFmt w:val="bullet"/>
      <w:lvlText w:val=""/>
      <w:lvlJc w:val="left"/>
      <w:pPr>
        <w:ind w:left="826" w:hanging="360"/>
      </w:pPr>
      <w:rPr>
        <w:rFonts w:ascii="Wingdings" w:eastAsia="Wingdings" w:hAnsi="Wingdings" w:cs="Wingdings" w:hint="default"/>
        <w:w w:val="100"/>
        <w:sz w:val="24"/>
        <w:szCs w:val="24"/>
        <w:lang w:val="lv-LV" w:eastAsia="en-US" w:bidi="ar-SA"/>
      </w:rPr>
    </w:lvl>
    <w:lvl w:ilvl="2" w:tplc="A8FA00BA">
      <w:numFmt w:val="bullet"/>
      <w:lvlText w:val="•"/>
      <w:lvlJc w:val="left"/>
      <w:pPr>
        <w:ind w:left="1121" w:hanging="360"/>
      </w:pPr>
      <w:rPr>
        <w:rFonts w:hint="default"/>
        <w:lang w:val="lv-LV" w:eastAsia="en-US" w:bidi="ar-SA"/>
      </w:rPr>
    </w:lvl>
    <w:lvl w:ilvl="3" w:tplc="2F925FA8">
      <w:numFmt w:val="bullet"/>
      <w:lvlText w:val="•"/>
      <w:lvlJc w:val="left"/>
      <w:pPr>
        <w:ind w:left="1423" w:hanging="360"/>
      </w:pPr>
      <w:rPr>
        <w:rFonts w:hint="default"/>
        <w:lang w:val="lv-LV" w:eastAsia="en-US" w:bidi="ar-SA"/>
      </w:rPr>
    </w:lvl>
    <w:lvl w:ilvl="4" w:tplc="4E6C0870">
      <w:numFmt w:val="bullet"/>
      <w:lvlText w:val="•"/>
      <w:lvlJc w:val="left"/>
      <w:pPr>
        <w:ind w:left="1725" w:hanging="360"/>
      </w:pPr>
      <w:rPr>
        <w:rFonts w:hint="default"/>
        <w:lang w:val="lv-LV" w:eastAsia="en-US" w:bidi="ar-SA"/>
      </w:rPr>
    </w:lvl>
    <w:lvl w:ilvl="5" w:tplc="F7E83C04">
      <w:numFmt w:val="bullet"/>
      <w:lvlText w:val="•"/>
      <w:lvlJc w:val="left"/>
      <w:pPr>
        <w:ind w:left="2027" w:hanging="360"/>
      </w:pPr>
      <w:rPr>
        <w:rFonts w:hint="default"/>
        <w:lang w:val="lv-LV" w:eastAsia="en-US" w:bidi="ar-SA"/>
      </w:rPr>
    </w:lvl>
    <w:lvl w:ilvl="6" w:tplc="BC6CF80A">
      <w:numFmt w:val="bullet"/>
      <w:lvlText w:val="•"/>
      <w:lvlJc w:val="left"/>
      <w:pPr>
        <w:ind w:left="2328" w:hanging="360"/>
      </w:pPr>
      <w:rPr>
        <w:rFonts w:hint="default"/>
        <w:lang w:val="lv-LV" w:eastAsia="en-US" w:bidi="ar-SA"/>
      </w:rPr>
    </w:lvl>
    <w:lvl w:ilvl="7" w:tplc="54C0C830">
      <w:numFmt w:val="bullet"/>
      <w:lvlText w:val="•"/>
      <w:lvlJc w:val="left"/>
      <w:pPr>
        <w:ind w:left="2630" w:hanging="360"/>
      </w:pPr>
      <w:rPr>
        <w:rFonts w:hint="default"/>
        <w:lang w:val="lv-LV" w:eastAsia="en-US" w:bidi="ar-SA"/>
      </w:rPr>
    </w:lvl>
    <w:lvl w:ilvl="8" w:tplc="62C22F4E">
      <w:numFmt w:val="bullet"/>
      <w:lvlText w:val="•"/>
      <w:lvlJc w:val="left"/>
      <w:pPr>
        <w:ind w:left="2932" w:hanging="360"/>
      </w:pPr>
      <w:rPr>
        <w:rFonts w:hint="default"/>
        <w:lang w:val="lv-LV" w:eastAsia="en-US" w:bidi="ar-SA"/>
      </w:rPr>
    </w:lvl>
  </w:abstractNum>
  <w:abstractNum w:abstractNumId="35">
    <w:nsid w:val="7FD31A40"/>
    <w:multiLevelType w:val="hybridMultilevel"/>
    <w:tmpl w:val="7BF2667A"/>
    <w:lvl w:ilvl="0" w:tplc="D84A1B5E">
      <w:numFmt w:val="bullet"/>
      <w:lvlText w:val="-"/>
      <w:lvlJc w:val="left"/>
      <w:pPr>
        <w:ind w:left="106" w:hanging="696"/>
      </w:pPr>
      <w:rPr>
        <w:rFonts w:ascii="Arial MT" w:eastAsia="Arial MT" w:hAnsi="Arial MT" w:cs="Arial MT" w:hint="default"/>
        <w:w w:val="99"/>
        <w:sz w:val="24"/>
        <w:szCs w:val="24"/>
        <w:lang w:val="lv-LV" w:eastAsia="en-US" w:bidi="ar-SA"/>
      </w:rPr>
    </w:lvl>
    <w:lvl w:ilvl="1" w:tplc="30A82D5A">
      <w:numFmt w:val="bullet"/>
      <w:lvlText w:val="•"/>
      <w:lvlJc w:val="left"/>
      <w:pPr>
        <w:ind w:left="443" w:hanging="696"/>
      </w:pPr>
      <w:rPr>
        <w:rFonts w:hint="default"/>
        <w:lang w:val="lv-LV" w:eastAsia="en-US" w:bidi="ar-SA"/>
      </w:rPr>
    </w:lvl>
    <w:lvl w:ilvl="2" w:tplc="4D7A9B34">
      <w:numFmt w:val="bullet"/>
      <w:lvlText w:val="•"/>
      <w:lvlJc w:val="left"/>
      <w:pPr>
        <w:ind w:left="787" w:hanging="696"/>
      </w:pPr>
      <w:rPr>
        <w:rFonts w:hint="default"/>
        <w:lang w:val="lv-LV" w:eastAsia="en-US" w:bidi="ar-SA"/>
      </w:rPr>
    </w:lvl>
    <w:lvl w:ilvl="3" w:tplc="7F30F372">
      <w:numFmt w:val="bullet"/>
      <w:lvlText w:val="•"/>
      <w:lvlJc w:val="left"/>
      <w:pPr>
        <w:ind w:left="1130" w:hanging="696"/>
      </w:pPr>
      <w:rPr>
        <w:rFonts w:hint="default"/>
        <w:lang w:val="lv-LV" w:eastAsia="en-US" w:bidi="ar-SA"/>
      </w:rPr>
    </w:lvl>
    <w:lvl w:ilvl="4" w:tplc="06C07356">
      <w:numFmt w:val="bullet"/>
      <w:lvlText w:val="•"/>
      <w:lvlJc w:val="left"/>
      <w:pPr>
        <w:ind w:left="1474" w:hanging="696"/>
      </w:pPr>
      <w:rPr>
        <w:rFonts w:hint="default"/>
        <w:lang w:val="lv-LV" w:eastAsia="en-US" w:bidi="ar-SA"/>
      </w:rPr>
    </w:lvl>
    <w:lvl w:ilvl="5" w:tplc="480A1C80">
      <w:numFmt w:val="bullet"/>
      <w:lvlText w:val="•"/>
      <w:lvlJc w:val="left"/>
      <w:pPr>
        <w:ind w:left="1818" w:hanging="696"/>
      </w:pPr>
      <w:rPr>
        <w:rFonts w:hint="default"/>
        <w:lang w:val="lv-LV" w:eastAsia="en-US" w:bidi="ar-SA"/>
      </w:rPr>
    </w:lvl>
    <w:lvl w:ilvl="6" w:tplc="D8B65B58">
      <w:numFmt w:val="bullet"/>
      <w:lvlText w:val="•"/>
      <w:lvlJc w:val="left"/>
      <w:pPr>
        <w:ind w:left="2161" w:hanging="696"/>
      </w:pPr>
      <w:rPr>
        <w:rFonts w:hint="default"/>
        <w:lang w:val="lv-LV" w:eastAsia="en-US" w:bidi="ar-SA"/>
      </w:rPr>
    </w:lvl>
    <w:lvl w:ilvl="7" w:tplc="C0564EDA">
      <w:numFmt w:val="bullet"/>
      <w:lvlText w:val="•"/>
      <w:lvlJc w:val="left"/>
      <w:pPr>
        <w:ind w:left="2505" w:hanging="696"/>
      </w:pPr>
      <w:rPr>
        <w:rFonts w:hint="default"/>
        <w:lang w:val="lv-LV" w:eastAsia="en-US" w:bidi="ar-SA"/>
      </w:rPr>
    </w:lvl>
    <w:lvl w:ilvl="8" w:tplc="82848C74">
      <w:numFmt w:val="bullet"/>
      <w:lvlText w:val="•"/>
      <w:lvlJc w:val="left"/>
      <w:pPr>
        <w:ind w:left="2848" w:hanging="696"/>
      </w:pPr>
      <w:rPr>
        <w:rFonts w:hint="default"/>
        <w:lang w:val="lv-LV" w:eastAsia="en-US" w:bidi="ar-SA"/>
      </w:rPr>
    </w:lvl>
  </w:abstractNum>
  <w:num w:numId="1">
    <w:abstractNumId w:val="6"/>
  </w:num>
  <w:num w:numId="2">
    <w:abstractNumId w:val="1"/>
  </w:num>
  <w:num w:numId="3">
    <w:abstractNumId w:val="4"/>
  </w:num>
  <w:num w:numId="4">
    <w:abstractNumId w:val="21"/>
  </w:num>
  <w:num w:numId="5">
    <w:abstractNumId w:val="33"/>
  </w:num>
  <w:num w:numId="6">
    <w:abstractNumId w:val="7"/>
  </w:num>
  <w:num w:numId="7">
    <w:abstractNumId w:val="19"/>
  </w:num>
  <w:num w:numId="8">
    <w:abstractNumId w:val="13"/>
  </w:num>
  <w:num w:numId="9">
    <w:abstractNumId w:val="16"/>
  </w:num>
  <w:num w:numId="10">
    <w:abstractNumId w:val="28"/>
  </w:num>
  <w:num w:numId="11">
    <w:abstractNumId w:val="8"/>
  </w:num>
  <w:num w:numId="12">
    <w:abstractNumId w:val="23"/>
  </w:num>
  <w:num w:numId="13">
    <w:abstractNumId w:val="14"/>
  </w:num>
  <w:num w:numId="14">
    <w:abstractNumId w:val="24"/>
  </w:num>
  <w:num w:numId="15">
    <w:abstractNumId w:val="34"/>
  </w:num>
  <w:num w:numId="16">
    <w:abstractNumId w:val="10"/>
  </w:num>
  <w:num w:numId="17">
    <w:abstractNumId w:val="5"/>
  </w:num>
  <w:num w:numId="18">
    <w:abstractNumId w:val="20"/>
  </w:num>
  <w:num w:numId="19">
    <w:abstractNumId w:val="17"/>
  </w:num>
  <w:num w:numId="20">
    <w:abstractNumId w:val="11"/>
  </w:num>
  <w:num w:numId="21">
    <w:abstractNumId w:val="25"/>
  </w:num>
  <w:num w:numId="22">
    <w:abstractNumId w:val="9"/>
  </w:num>
  <w:num w:numId="23">
    <w:abstractNumId w:val="31"/>
  </w:num>
  <w:num w:numId="24">
    <w:abstractNumId w:val="12"/>
  </w:num>
  <w:num w:numId="25">
    <w:abstractNumId w:val="15"/>
  </w:num>
  <w:num w:numId="26">
    <w:abstractNumId w:val="26"/>
  </w:num>
  <w:num w:numId="27">
    <w:abstractNumId w:val="30"/>
  </w:num>
  <w:num w:numId="28">
    <w:abstractNumId w:val="29"/>
  </w:num>
  <w:num w:numId="29">
    <w:abstractNumId w:val="27"/>
  </w:num>
  <w:num w:numId="30">
    <w:abstractNumId w:val="35"/>
  </w:num>
  <w:num w:numId="31">
    <w:abstractNumId w:val="22"/>
  </w:num>
  <w:num w:numId="32">
    <w:abstractNumId w:val="32"/>
  </w:num>
  <w:num w:numId="33">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DB5"/>
    <w:rsid w:val="00004233"/>
    <w:rsid w:val="000051D6"/>
    <w:rsid w:val="00005318"/>
    <w:rsid w:val="0000731B"/>
    <w:rsid w:val="000121CF"/>
    <w:rsid w:val="00015BEC"/>
    <w:rsid w:val="00015F1E"/>
    <w:rsid w:val="00025365"/>
    <w:rsid w:val="00025B41"/>
    <w:rsid w:val="000324D7"/>
    <w:rsid w:val="00032DF2"/>
    <w:rsid w:val="00033A65"/>
    <w:rsid w:val="00034D54"/>
    <w:rsid w:val="000408CA"/>
    <w:rsid w:val="000423B9"/>
    <w:rsid w:val="00045ED5"/>
    <w:rsid w:val="00051CD9"/>
    <w:rsid w:val="00052F85"/>
    <w:rsid w:val="00053EF3"/>
    <w:rsid w:val="0005680E"/>
    <w:rsid w:val="00056BE7"/>
    <w:rsid w:val="0006562D"/>
    <w:rsid w:val="00067EA4"/>
    <w:rsid w:val="00067FC5"/>
    <w:rsid w:val="00077E8B"/>
    <w:rsid w:val="0009283D"/>
    <w:rsid w:val="000930FB"/>
    <w:rsid w:val="0009328D"/>
    <w:rsid w:val="0009600F"/>
    <w:rsid w:val="00097CC9"/>
    <w:rsid w:val="000A153B"/>
    <w:rsid w:val="000A16E8"/>
    <w:rsid w:val="000A725E"/>
    <w:rsid w:val="000B0503"/>
    <w:rsid w:val="000C1EB2"/>
    <w:rsid w:val="000C2189"/>
    <w:rsid w:val="000C7E0D"/>
    <w:rsid w:val="000D1127"/>
    <w:rsid w:val="000D1EDC"/>
    <w:rsid w:val="000E3AC6"/>
    <w:rsid w:val="000F3220"/>
    <w:rsid w:val="000F50F5"/>
    <w:rsid w:val="000F7722"/>
    <w:rsid w:val="00102291"/>
    <w:rsid w:val="00102B71"/>
    <w:rsid w:val="00115773"/>
    <w:rsid w:val="00131B26"/>
    <w:rsid w:val="00133FCA"/>
    <w:rsid w:val="001439D7"/>
    <w:rsid w:val="001566C6"/>
    <w:rsid w:val="001637F8"/>
    <w:rsid w:val="001725DF"/>
    <w:rsid w:val="001773EE"/>
    <w:rsid w:val="00181151"/>
    <w:rsid w:val="001821C6"/>
    <w:rsid w:val="0018236A"/>
    <w:rsid w:val="0018750D"/>
    <w:rsid w:val="001906C9"/>
    <w:rsid w:val="00192199"/>
    <w:rsid w:val="00197838"/>
    <w:rsid w:val="00197C60"/>
    <w:rsid w:val="001A138D"/>
    <w:rsid w:val="001A5B1B"/>
    <w:rsid w:val="001B6F24"/>
    <w:rsid w:val="001C4904"/>
    <w:rsid w:val="001D114C"/>
    <w:rsid w:val="001D1A6A"/>
    <w:rsid w:val="001D24C8"/>
    <w:rsid w:val="001D6FDF"/>
    <w:rsid w:val="001F166E"/>
    <w:rsid w:val="001F2932"/>
    <w:rsid w:val="002009BD"/>
    <w:rsid w:val="00206235"/>
    <w:rsid w:val="002113FB"/>
    <w:rsid w:val="00212E6D"/>
    <w:rsid w:val="00217EDC"/>
    <w:rsid w:val="00236B27"/>
    <w:rsid w:val="0024005F"/>
    <w:rsid w:val="00242924"/>
    <w:rsid w:val="00245829"/>
    <w:rsid w:val="00257C28"/>
    <w:rsid w:val="002673C4"/>
    <w:rsid w:val="002738CF"/>
    <w:rsid w:val="0028710C"/>
    <w:rsid w:val="00293698"/>
    <w:rsid w:val="0029429F"/>
    <w:rsid w:val="002962B7"/>
    <w:rsid w:val="002A50FA"/>
    <w:rsid w:val="002A7F17"/>
    <w:rsid w:val="002B7280"/>
    <w:rsid w:val="002C26E0"/>
    <w:rsid w:val="002C3D53"/>
    <w:rsid w:val="002E5112"/>
    <w:rsid w:val="00303028"/>
    <w:rsid w:val="00306554"/>
    <w:rsid w:val="00310CCC"/>
    <w:rsid w:val="00311470"/>
    <w:rsid w:val="00314A17"/>
    <w:rsid w:val="0032371B"/>
    <w:rsid w:val="0032723D"/>
    <w:rsid w:val="00327D69"/>
    <w:rsid w:val="00330046"/>
    <w:rsid w:val="00334339"/>
    <w:rsid w:val="00335222"/>
    <w:rsid w:val="00335E4C"/>
    <w:rsid w:val="00340F4B"/>
    <w:rsid w:val="003455B3"/>
    <w:rsid w:val="00345AC9"/>
    <w:rsid w:val="00353D5E"/>
    <w:rsid w:val="0035680F"/>
    <w:rsid w:val="00357121"/>
    <w:rsid w:val="00363314"/>
    <w:rsid w:val="003639CF"/>
    <w:rsid w:val="00375D91"/>
    <w:rsid w:val="00380BF3"/>
    <w:rsid w:val="003816C9"/>
    <w:rsid w:val="00385437"/>
    <w:rsid w:val="00387EA6"/>
    <w:rsid w:val="0039476F"/>
    <w:rsid w:val="00394AA8"/>
    <w:rsid w:val="003A1397"/>
    <w:rsid w:val="003A6017"/>
    <w:rsid w:val="003B67D1"/>
    <w:rsid w:val="003C1689"/>
    <w:rsid w:val="003C26FF"/>
    <w:rsid w:val="003D1C0F"/>
    <w:rsid w:val="003D2D2B"/>
    <w:rsid w:val="003E5E4A"/>
    <w:rsid w:val="003F2D74"/>
    <w:rsid w:val="003F3493"/>
    <w:rsid w:val="003F3CC0"/>
    <w:rsid w:val="004071B8"/>
    <w:rsid w:val="00407C7A"/>
    <w:rsid w:val="00410C1A"/>
    <w:rsid w:val="004110CD"/>
    <w:rsid w:val="004248C0"/>
    <w:rsid w:val="004255CE"/>
    <w:rsid w:val="00425CEA"/>
    <w:rsid w:val="004300D4"/>
    <w:rsid w:val="004303A9"/>
    <w:rsid w:val="00433675"/>
    <w:rsid w:val="00435637"/>
    <w:rsid w:val="004504A6"/>
    <w:rsid w:val="00461FF5"/>
    <w:rsid w:val="0046365B"/>
    <w:rsid w:val="0046428D"/>
    <w:rsid w:val="00483687"/>
    <w:rsid w:val="00486B6F"/>
    <w:rsid w:val="004946DE"/>
    <w:rsid w:val="004A360D"/>
    <w:rsid w:val="004B2FAC"/>
    <w:rsid w:val="004B4CE5"/>
    <w:rsid w:val="004B722A"/>
    <w:rsid w:val="004C7A8B"/>
    <w:rsid w:val="004D1C2C"/>
    <w:rsid w:val="004D425D"/>
    <w:rsid w:val="004D5296"/>
    <w:rsid w:val="004D565E"/>
    <w:rsid w:val="004E21C7"/>
    <w:rsid w:val="004E71A9"/>
    <w:rsid w:val="00503383"/>
    <w:rsid w:val="00541B22"/>
    <w:rsid w:val="00542F35"/>
    <w:rsid w:val="00544E3C"/>
    <w:rsid w:val="00553A86"/>
    <w:rsid w:val="005628E8"/>
    <w:rsid w:val="00563DE0"/>
    <w:rsid w:val="00585F7A"/>
    <w:rsid w:val="0059053A"/>
    <w:rsid w:val="00591131"/>
    <w:rsid w:val="00591290"/>
    <w:rsid w:val="00592341"/>
    <w:rsid w:val="0059623E"/>
    <w:rsid w:val="005A0BF3"/>
    <w:rsid w:val="005A4CFA"/>
    <w:rsid w:val="005A5096"/>
    <w:rsid w:val="005B0CB8"/>
    <w:rsid w:val="005B4210"/>
    <w:rsid w:val="005B6EEF"/>
    <w:rsid w:val="005C172C"/>
    <w:rsid w:val="005C72B3"/>
    <w:rsid w:val="005D5FAA"/>
    <w:rsid w:val="005D6E93"/>
    <w:rsid w:val="005E44DE"/>
    <w:rsid w:val="005E6356"/>
    <w:rsid w:val="005F01E4"/>
    <w:rsid w:val="005F5ED3"/>
    <w:rsid w:val="00604C1E"/>
    <w:rsid w:val="006058BB"/>
    <w:rsid w:val="00607746"/>
    <w:rsid w:val="00610D6A"/>
    <w:rsid w:val="0062216B"/>
    <w:rsid w:val="006266A8"/>
    <w:rsid w:val="00626B1B"/>
    <w:rsid w:val="00627272"/>
    <w:rsid w:val="00630305"/>
    <w:rsid w:val="006353F5"/>
    <w:rsid w:val="006371BC"/>
    <w:rsid w:val="00637EB7"/>
    <w:rsid w:val="00643B3C"/>
    <w:rsid w:val="00644C42"/>
    <w:rsid w:val="00645843"/>
    <w:rsid w:val="0064675F"/>
    <w:rsid w:val="00656D99"/>
    <w:rsid w:val="00660DCC"/>
    <w:rsid w:val="00662D5F"/>
    <w:rsid w:val="00665508"/>
    <w:rsid w:val="00665FCF"/>
    <w:rsid w:val="0066636C"/>
    <w:rsid w:val="00666902"/>
    <w:rsid w:val="006678EE"/>
    <w:rsid w:val="00672B9B"/>
    <w:rsid w:val="00673896"/>
    <w:rsid w:val="00676DBA"/>
    <w:rsid w:val="006829EF"/>
    <w:rsid w:val="006865C3"/>
    <w:rsid w:val="0069017E"/>
    <w:rsid w:val="0069149A"/>
    <w:rsid w:val="00695673"/>
    <w:rsid w:val="006A22F8"/>
    <w:rsid w:val="006A4E5C"/>
    <w:rsid w:val="006A5209"/>
    <w:rsid w:val="006B4698"/>
    <w:rsid w:val="006C2C18"/>
    <w:rsid w:val="006C469C"/>
    <w:rsid w:val="006C7EDA"/>
    <w:rsid w:val="006E0E16"/>
    <w:rsid w:val="006E1435"/>
    <w:rsid w:val="006E370F"/>
    <w:rsid w:val="006E505A"/>
    <w:rsid w:val="006F6DBC"/>
    <w:rsid w:val="00701F60"/>
    <w:rsid w:val="007031D6"/>
    <w:rsid w:val="007046E7"/>
    <w:rsid w:val="00706DC9"/>
    <w:rsid w:val="00707E1B"/>
    <w:rsid w:val="0071220C"/>
    <w:rsid w:val="00715667"/>
    <w:rsid w:val="0071578C"/>
    <w:rsid w:val="00717F46"/>
    <w:rsid w:val="00736021"/>
    <w:rsid w:val="00745339"/>
    <w:rsid w:val="00752785"/>
    <w:rsid w:val="00754548"/>
    <w:rsid w:val="00754FF6"/>
    <w:rsid w:val="00757D29"/>
    <w:rsid w:val="00757E44"/>
    <w:rsid w:val="00763317"/>
    <w:rsid w:val="00764B72"/>
    <w:rsid w:val="00764C95"/>
    <w:rsid w:val="00770B50"/>
    <w:rsid w:val="00776776"/>
    <w:rsid w:val="007769FA"/>
    <w:rsid w:val="00776A81"/>
    <w:rsid w:val="00781E22"/>
    <w:rsid w:val="00790A82"/>
    <w:rsid w:val="00792C42"/>
    <w:rsid w:val="007A2798"/>
    <w:rsid w:val="007A62D3"/>
    <w:rsid w:val="007B5984"/>
    <w:rsid w:val="007C3974"/>
    <w:rsid w:val="007D0849"/>
    <w:rsid w:val="007D174D"/>
    <w:rsid w:val="007D5AD0"/>
    <w:rsid w:val="007E1638"/>
    <w:rsid w:val="007E562B"/>
    <w:rsid w:val="007E602F"/>
    <w:rsid w:val="00800184"/>
    <w:rsid w:val="00800CFD"/>
    <w:rsid w:val="008022F7"/>
    <w:rsid w:val="008035A3"/>
    <w:rsid w:val="008059E6"/>
    <w:rsid w:val="00811F77"/>
    <w:rsid w:val="00813026"/>
    <w:rsid w:val="008142A2"/>
    <w:rsid w:val="00817D72"/>
    <w:rsid w:val="00832705"/>
    <w:rsid w:val="00832811"/>
    <w:rsid w:val="00836E0F"/>
    <w:rsid w:val="00837874"/>
    <w:rsid w:val="0084002A"/>
    <w:rsid w:val="00841FE0"/>
    <w:rsid w:val="008575B6"/>
    <w:rsid w:val="00860592"/>
    <w:rsid w:val="00861E8E"/>
    <w:rsid w:val="00867F11"/>
    <w:rsid w:val="00870262"/>
    <w:rsid w:val="00870650"/>
    <w:rsid w:val="00871136"/>
    <w:rsid w:val="00872824"/>
    <w:rsid w:val="00872879"/>
    <w:rsid w:val="00873A63"/>
    <w:rsid w:val="00873D86"/>
    <w:rsid w:val="008760A6"/>
    <w:rsid w:val="00883420"/>
    <w:rsid w:val="0089540D"/>
    <w:rsid w:val="0089645F"/>
    <w:rsid w:val="00897DA5"/>
    <w:rsid w:val="008A7053"/>
    <w:rsid w:val="008B4FAE"/>
    <w:rsid w:val="008C43DB"/>
    <w:rsid w:val="008C74A3"/>
    <w:rsid w:val="008E066F"/>
    <w:rsid w:val="008E44EB"/>
    <w:rsid w:val="008E513E"/>
    <w:rsid w:val="008E6E55"/>
    <w:rsid w:val="008E7D51"/>
    <w:rsid w:val="008F07DE"/>
    <w:rsid w:val="008F2439"/>
    <w:rsid w:val="00904A5A"/>
    <w:rsid w:val="00906A3D"/>
    <w:rsid w:val="00906BBF"/>
    <w:rsid w:val="00907624"/>
    <w:rsid w:val="0090768E"/>
    <w:rsid w:val="00910451"/>
    <w:rsid w:val="0091204E"/>
    <w:rsid w:val="00914DCF"/>
    <w:rsid w:val="00915D5D"/>
    <w:rsid w:val="00917A05"/>
    <w:rsid w:val="0092755A"/>
    <w:rsid w:val="00934DA8"/>
    <w:rsid w:val="00934E74"/>
    <w:rsid w:val="00935106"/>
    <w:rsid w:val="009361B5"/>
    <w:rsid w:val="009402BD"/>
    <w:rsid w:val="0094265C"/>
    <w:rsid w:val="009457FB"/>
    <w:rsid w:val="00952130"/>
    <w:rsid w:val="00953EB2"/>
    <w:rsid w:val="009660C9"/>
    <w:rsid w:val="009719AF"/>
    <w:rsid w:val="00971D4A"/>
    <w:rsid w:val="00974836"/>
    <w:rsid w:val="00985CE2"/>
    <w:rsid w:val="00987689"/>
    <w:rsid w:val="0099576D"/>
    <w:rsid w:val="00996A5E"/>
    <w:rsid w:val="009A40D1"/>
    <w:rsid w:val="009A4FA5"/>
    <w:rsid w:val="009A758C"/>
    <w:rsid w:val="009B3F58"/>
    <w:rsid w:val="009C193C"/>
    <w:rsid w:val="009C276E"/>
    <w:rsid w:val="009D7B88"/>
    <w:rsid w:val="009E3DCD"/>
    <w:rsid w:val="009E43B6"/>
    <w:rsid w:val="009F55AF"/>
    <w:rsid w:val="00A01AE1"/>
    <w:rsid w:val="00A03546"/>
    <w:rsid w:val="00A05813"/>
    <w:rsid w:val="00A1130F"/>
    <w:rsid w:val="00A12377"/>
    <w:rsid w:val="00A1405F"/>
    <w:rsid w:val="00A14386"/>
    <w:rsid w:val="00A20EA2"/>
    <w:rsid w:val="00A24428"/>
    <w:rsid w:val="00A34AF2"/>
    <w:rsid w:val="00A40BDB"/>
    <w:rsid w:val="00A44CB5"/>
    <w:rsid w:val="00A506A9"/>
    <w:rsid w:val="00A56500"/>
    <w:rsid w:val="00A5795A"/>
    <w:rsid w:val="00A57BD9"/>
    <w:rsid w:val="00A6335B"/>
    <w:rsid w:val="00A72982"/>
    <w:rsid w:val="00A72E81"/>
    <w:rsid w:val="00A74B09"/>
    <w:rsid w:val="00A74FC7"/>
    <w:rsid w:val="00A76103"/>
    <w:rsid w:val="00A824D0"/>
    <w:rsid w:val="00A86C16"/>
    <w:rsid w:val="00A87047"/>
    <w:rsid w:val="00A87761"/>
    <w:rsid w:val="00AA43C3"/>
    <w:rsid w:val="00AA7769"/>
    <w:rsid w:val="00AB671E"/>
    <w:rsid w:val="00AC5882"/>
    <w:rsid w:val="00AD18AB"/>
    <w:rsid w:val="00AD1EF8"/>
    <w:rsid w:val="00AD42A5"/>
    <w:rsid w:val="00AE5BE4"/>
    <w:rsid w:val="00AE5D63"/>
    <w:rsid w:val="00AE6667"/>
    <w:rsid w:val="00AF1752"/>
    <w:rsid w:val="00AF6FEF"/>
    <w:rsid w:val="00B0315B"/>
    <w:rsid w:val="00B05B05"/>
    <w:rsid w:val="00B12366"/>
    <w:rsid w:val="00B15EAC"/>
    <w:rsid w:val="00B16A44"/>
    <w:rsid w:val="00B203BA"/>
    <w:rsid w:val="00B273C3"/>
    <w:rsid w:val="00B34266"/>
    <w:rsid w:val="00B34920"/>
    <w:rsid w:val="00B40E5F"/>
    <w:rsid w:val="00B41172"/>
    <w:rsid w:val="00B41894"/>
    <w:rsid w:val="00B4253A"/>
    <w:rsid w:val="00B460BE"/>
    <w:rsid w:val="00B46366"/>
    <w:rsid w:val="00B5099F"/>
    <w:rsid w:val="00B52EA3"/>
    <w:rsid w:val="00B57AC1"/>
    <w:rsid w:val="00B6232F"/>
    <w:rsid w:val="00B63EF4"/>
    <w:rsid w:val="00B6499D"/>
    <w:rsid w:val="00B7409F"/>
    <w:rsid w:val="00B77850"/>
    <w:rsid w:val="00B80944"/>
    <w:rsid w:val="00B84D7A"/>
    <w:rsid w:val="00B92280"/>
    <w:rsid w:val="00BA0A94"/>
    <w:rsid w:val="00BA3990"/>
    <w:rsid w:val="00BA3AD0"/>
    <w:rsid w:val="00BA5643"/>
    <w:rsid w:val="00BB2180"/>
    <w:rsid w:val="00BB4C9A"/>
    <w:rsid w:val="00BD0D52"/>
    <w:rsid w:val="00BD1C45"/>
    <w:rsid w:val="00BD640F"/>
    <w:rsid w:val="00BE4916"/>
    <w:rsid w:val="00BF4410"/>
    <w:rsid w:val="00BF5869"/>
    <w:rsid w:val="00C15097"/>
    <w:rsid w:val="00C15CD1"/>
    <w:rsid w:val="00C16949"/>
    <w:rsid w:val="00C17A95"/>
    <w:rsid w:val="00C26EB1"/>
    <w:rsid w:val="00C35414"/>
    <w:rsid w:val="00C36C17"/>
    <w:rsid w:val="00C4349C"/>
    <w:rsid w:val="00C44F87"/>
    <w:rsid w:val="00C50F86"/>
    <w:rsid w:val="00C54527"/>
    <w:rsid w:val="00C576CC"/>
    <w:rsid w:val="00C62725"/>
    <w:rsid w:val="00C63DB7"/>
    <w:rsid w:val="00C6424C"/>
    <w:rsid w:val="00C70D22"/>
    <w:rsid w:val="00C714C8"/>
    <w:rsid w:val="00C755ED"/>
    <w:rsid w:val="00C7663D"/>
    <w:rsid w:val="00C84471"/>
    <w:rsid w:val="00C94E94"/>
    <w:rsid w:val="00C95828"/>
    <w:rsid w:val="00CA1096"/>
    <w:rsid w:val="00CA5D46"/>
    <w:rsid w:val="00CA7AD9"/>
    <w:rsid w:val="00CA7B20"/>
    <w:rsid w:val="00CB564C"/>
    <w:rsid w:val="00CC1C61"/>
    <w:rsid w:val="00CC6BF0"/>
    <w:rsid w:val="00CC7F52"/>
    <w:rsid w:val="00CD1F0D"/>
    <w:rsid w:val="00CD4C37"/>
    <w:rsid w:val="00CD55C8"/>
    <w:rsid w:val="00CD730A"/>
    <w:rsid w:val="00CE3AB9"/>
    <w:rsid w:val="00CE3E5C"/>
    <w:rsid w:val="00CE5A58"/>
    <w:rsid w:val="00D0208D"/>
    <w:rsid w:val="00D179DF"/>
    <w:rsid w:val="00D409D5"/>
    <w:rsid w:val="00D5037A"/>
    <w:rsid w:val="00D52401"/>
    <w:rsid w:val="00D54B15"/>
    <w:rsid w:val="00D54CA9"/>
    <w:rsid w:val="00D6334C"/>
    <w:rsid w:val="00D65EB8"/>
    <w:rsid w:val="00D6712E"/>
    <w:rsid w:val="00D67EE3"/>
    <w:rsid w:val="00D67F8C"/>
    <w:rsid w:val="00D746EE"/>
    <w:rsid w:val="00D77703"/>
    <w:rsid w:val="00D80DCF"/>
    <w:rsid w:val="00D838F5"/>
    <w:rsid w:val="00D930FC"/>
    <w:rsid w:val="00DA427F"/>
    <w:rsid w:val="00DA6918"/>
    <w:rsid w:val="00DB4C59"/>
    <w:rsid w:val="00DD0B01"/>
    <w:rsid w:val="00DD659A"/>
    <w:rsid w:val="00DD6B31"/>
    <w:rsid w:val="00DE66F3"/>
    <w:rsid w:val="00DF059A"/>
    <w:rsid w:val="00DF4C18"/>
    <w:rsid w:val="00DF70E0"/>
    <w:rsid w:val="00DF7A2A"/>
    <w:rsid w:val="00E0042E"/>
    <w:rsid w:val="00E00841"/>
    <w:rsid w:val="00E1155B"/>
    <w:rsid w:val="00E11A1D"/>
    <w:rsid w:val="00E12BA0"/>
    <w:rsid w:val="00E20B95"/>
    <w:rsid w:val="00E23A69"/>
    <w:rsid w:val="00E252A5"/>
    <w:rsid w:val="00E27ADA"/>
    <w:rsid w:val="00E30B27"/>
    <w:rsid w:val="00E4054E"/>
    <w:rsid w:val="00E53435"/>
    <w:rsid w:val="00E56287"/>
    <w:rsid w:val="00E62D50"/>
    <w:rsid w:val="00E63381"/>
    <w:rsid w:val="00E63C97"/>
    <w:rsid w:val="00E679EA"/>
    <w:rsid w:val="00E830D2"/>
    <w:rsid w:val="00E921CE"/>
    <w:rsid w:val="00E94C77"/>
    <w:rsid w:val="00E95E80"/>
    <w:rsid w:val="00E96F90"/>
    <w:rsid w:val="00EA68A4"/>
    <w:rsid w:val="00EB39D7"/>
    <w:rsid w:val="00EC14B9"/>
    <w:rsid w:val="00EE5CB1"/>
    <w:rsid w:val="00EF087E"/>
    <w:rsid w:val="00EF0CB9"/>
    <w:rsid w:val="00EF23C7"/>
    <w:rsid w:val="00EF7DB5"/>
    <w:rsid w:val="00F05C35"/>
    <w:rsid w:val="00F16A8E"/>
    <w:rsid w:val="00F17801"/>
    <w:rsid w:val="00F21E08"/>
    <w:rsid w:val="00F227EC"/>
    <w:rsid w:val="00F231D8"/>
    <w:rsid w:val="00F234AA"/>
    <w:rsid w:val="00F23E0F"/>
    <w:rsid w:val="00F246A3"/>
    <w:rsid w:val="00F36EFA"/>
    <w:rsid w:val="00F403E1"/>
    <w:rsid w:val="00F4603E"/>
    <w:rsid w:val="00F525BE"/>
    <w:rsid w:val="00F53B35"/>
    <w:rsid w:val="00F54286"/>
    <w:rsid w:val="00F557A3"/>
    <w:rsid w:val="00F56D3F"/>
    <w:rsid w:val="00F70226"/>
    <w:rsid w:val="00F826D1"/>
    <w:rsid w:val="00F8426B"/>
    <w:rsid w:val="00F84FDF"/>
    <w:rsid w:val="00F8609F"/>
    <w:rsid w:val="00F862B8"/>
    <w:rsid w:val="00F90450"/>
    <w:rsid w:val="00F96410"/>
    <w:rsid w:val="00FA53BD"/>
    <w:rsid w:val="00FA66AC"/>
    <w:rsid w:val="00FB1C63"/>
    <w:rsid w:val="00FC3052"/>
    <w:rsid w:val="00FE171E"/>
    <w:rsid w:val="00FE32B3"/>
    <w:rsid w:val="00FE4D9F"/>
    <w:rsid w:val="00FE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E6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F7DB5"/>
    <w:pPr>
      <w:widowControl w:val="0"/>
      <w:suppressAutoHyphens/>
    </w:pPr>
    <w:rPr>
      <w:rFonts w:eastAsia="Times New Roman"/>
      <w:sz w:val="24"/>
      <w:szCs w:val="24"/>
      <w:lang w:val="lv-LV" w:eastAsia="ar-SA"/>
    </w:rPr>
  </w:style>
  <w:style w:type="paragraph" w:styleId="Virsraksts1">
    <w:name w:val="heading 1"/>
    <w:basedOn w:val="Parasts"/>
    <w:next w:val="Parasts"/>
    <w:link w:val="Virsraksts1Rakstz"/>
    <w:qFormat/>
    <w:rsid w:val="00867F11"/>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qFormat/>
    <w:rsid w:val="00EF7DB5"/>
    <w:pPr>
      <w:keepNext/>
      <w:tabs>
        <w:tab w:val="num" w:pos="0"/>
      </w:tabs>
      <w:spacing w:before="240" w:after="120"/>
      <w:jc w:val="both"/>
      <w:outlineLvl w:val="1"/>
    </w:pPr>
    <w:rPr>
      <w:bCs/>
      <w:iCs/>
      <w:color w:val="000000"/>
      <w:sz w:val="20"/>
    </w:rPr>
  </w:style>
  <w:style w:type="paragraph" w:styleId="Virsraksts3">
    <w:name w:val="heading 3"/>
    <w:basedOn w:val="Parasts"/>
    <w:next w:val="Parasts"/>
    <w:link w:val="Virsraksts3Rakstz"/>
    <w:qFormat/>
    <w:rsid w:val="0005680E"/>
    <w:pPr>
      <w:keepNext/>
      <w:spacing w:before="240" w:after="60"/>
      <w:outlineLvl w:val="2"/>
    </w:pPr>
    <w:rPr>
      <w:rFonts w:ascii="Cambria" w:hAnsi="Cambria"/>
      <w:b/>
      <w:bCs/>
      <w:sz w:val="26"/>
      <w:szCs w:val="26"/>
    </w:rPr>
  </w:style>
  <w:style w:type="paragraph" w:styleId="Virsraksts4">
    <w:name w:val="heading 4"/>
    <w:basedOn w:val="Parasts"/>
    <w:next w:val="Parasts"/>
    <w:qFormat/>
    <w:rsid w:val="0064675F"/>
    <w:pPr>
      <w:keepNext/>
      <w:widowControl/>
      <w:tabs>
        <w:tab w:val="num" w:pos="1080"/>
      </w:tabs>
      <w:suppressAutoHyphens w:val="0"/>
      <w:spacing w:before="240" w:after="60"/>
      <w:ind w:left="864" w:hanging="864"/>
      <w:outlineLvl w:val="3"/>
    </w:pPr>
    <w:rPr>
      <w:b/>
      <w:bCs/>
      <w:sz w:val="28"/>
      <w:szCs w:val="28"/>
      <w:lang w:val="en-GB" w:eastAsia="en-US"/>
    </w:rPr>
  </w:style>
  <w:style w:type="paragraph" w:styleId="Virsraksts5">
    <w:name w:val="heading 5"/>
    <w:basedOn w:val="Parasts"/>
    <w:next w:val="Parasts"/>
    <w:qFormat/>
    <w:rsid w:val="0064675F"/>
    <w:pPr>
      <w:widowControl/>
      <w:tabs>
        <w:tab w:val="num" w:pos="1008"/>
      </w:tabs>
      <w:suppressAutoHyphens w:val="0"/>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64675F"/>
    <w:pPr>
      <w:widowControl/>
      <w:tabs>
        <w:tab w:val="num" w:pos="1152"/>
      </w:tabs>
      <w:suppressAutoHyphens w:val="0"/>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64675F"/>
    <w:pPr>
      <w:widowControl/>
      <w:tabs>
        <w:tab w:val="num" w:pos="1296"/>
      </w:tabs>
      <w:suppressAutoHyphens w:val="0"/>
      <w:spacing w:before="240" w:after="60"/>
      <w:ind w:left="1296" w:hanging="1296"/>
      <w:outlineLvl w:val="6"/>
    </w:pPr>
    <w:rPr>
      <w:lang w:val="en-GB" w:eastAsia="en-US"/>
    </w:rPr>
  </w:style>
  <w:style w:type="paragraph" w:styleId="Virsraksts8">
    <w:name w:val="heading 8"/>
    <w:basedOn w:val="Parasts"/>
    <w:next w:val="Parasts"/>
    <w:qFormat/>
    <w:rsid w:val="0064675F"/>
    <w:pPr>
      <w:widowControl/>
      <w:tabs>
        <w:tab w:val="num" w:pos="1440"/>
      </w:tabs>
      <w:suppressAutoHyphens w:val="0"/>
      <w:spacing w:before="240" w:after="60"/>
      <w:ind w:left="1440" w:hanging="1440"/>
      <w:outlineLvl w:val="7"/>
    </w:pPr>
    <w:rPr>
      <w:i/>
      <w:iCs/>
      <w:lang w:val="en-GB" w:eastAsia="en-US"/>
    </w:rPr>
  </w:style>
  <w:style w:type="paragraph" w:styleId="Virsraksts9">
    <w:name w:val="heading 9"/>
    <w:basedOn w:val="Parasts"/>
    <w:next w:val="Parasts"/>
    <w:qFormat/>
    <w:rsid w:val="0064675F"/>
    <w:pPr>
      <w:widowControl/>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867F11"/>
    <w:rPr>
      <w:rFonts w:ascii="Cambria" w:eastAsia="Times New Roman" w:hAnsi="Cambria" w:cs="Times New Roman"/>
      <w:b/>
      <w:bCs/>
      <w:kern w:val="32"/>
      <w:sz w:val="32"/>
      <w:szCs w:val="32"/>
      <w:lang w:eastAsia="ar-SA"/>
    </w:rPr>
  </w:style>
  <w:style w:type="character" w:customStyle="1" w:styleId="Virsraksts2Rakstz">
    <w:name w:val="Virsraksts 2 Rakstz."/>
    <w:link w:val="Virsraksts2"/>
    <w:rsid w:val="00EF7DB5"/>
    <w:rPr>
      <w:rFonts w:eastAsia="Times New Roman" w:cs="Arial"/>
      <w:bCs/>
      <w:iCs/>
      <w:color w:val="000000"/>
      <w:szCs w:val="24"/>
      <w:lang w:eastAsia="ar-SA"/>
    </w:rPr>
  </w:style>
  <w:style w:type="character" w:customStyle="1" w:styleId="Virsraksts3Rakstz">
    <w:name w:val="Virsraksts 3 Rakstz."/>
    <w:link w:val="Virsraksts3"/>
    <w:semiHidden/>
    <w:rsid w:val="0005680E"/>
    <w:rPr>
      <w:rFonts w:ascii="Cambria" w:eastAsia="Times New Roman" w:hAnsi="Cambria" w:cs="Times New Roman"/>
      <w:b/>
      <w:bCs/>
      <w:sz w:val="26"/>
      <w:szCs w:val="26"/>
      <w:lang w:eastAsia="ar-SA"/>
    </w:rPr>
  </w:style>
  <w:style w:type="paragraph" w:styleId="Sarakstarindkopa">
    <w:name w:val="List Paragraph"/>
    <w:basedOn w:val="Parasts"/>
    <w:link w:val="SarakstarindkopaRakstz"/>
    <w:uiPriority w:val="34"/>
    <w:qFormat/>
    <w:rsid w:val="00EF7DB5"/>
    <w:pPr>
      <w:ind w:left="720"/>
      <w:contextualSpacing/>
    </w:pPr>
  </w:style>
  <w:style w:type="character" w:styleId="Hipersaite">
    <w:name w:val="Hyperlink"/>
    <w:rsid w:val="00867F11"/>
    <w:rPr>
      <w:rFonts w:cs="Times New Roman"/>
      <w:color w:val="0000FF"/>
      <w:u w:val="single"/>
    </w:rPr>
  </w:style>
  <w:style w:type="character" w:styleId="Izteiksmgs">
    <w:name w:val="Strong"/>
    <w:uiPriority w:val="22"/>
    <w:qFormat/>
    <w:rsid w:val="00867F11"/>
    <w:rPr>
      <w:rFonts w:cs="Times New Roman"/>
      <w:b/>
      <w:bCs/>
    </w:rPr>
  </w:style>
  <w:style w:type="paragraph" w:customStyle="1" w:styleId="Apakpunkts">
    <w:name w:val="Apakšpunkts"/>
    <w:basedOn w:val="Parasts"/>
    <w:link w:val="ApakpunktsChar"/>
    <w:rsid w:val="00867F11"/>
    <w:pPr>
      <w:widowControl/>
      <w:tabs>
        <w:tab w:val="num" w:pos="1211"/>
      </w:tabs>
    </w:pPr>
    <w:rPr>
      <w:rFonts w:ascii="Arial" w:hAnsi="Arial"/>
      <w:b/>
      <w:sz w:val="20"/>
    </w:rPr>
  </w:style>
  <w:style w:type="character" w:customStyle="1" w:styleId="ApakpunktsChar">
    <w:name w:val="Apakšpunkts Char"/>
    <w:link w:val="Apakpunkts"/>
    <w:rsid w:val="00867F11"/>
    <w:rPr>
      <w:rFonts w:ascii="Arial" w:eastAsia="Times New Roman" w:hAnsi="Arial"/>
      <w:b/>
      <w:szCs w:val="24"/>
      <w:lang w:eastAsia="ar-SA"/>
    </w:rPr>
  </w:style>
  <w:style w:type="paragraph" w:customStyle="1" w:styleId="Default">
    <w:name w:val="Default"/>
    <w:rsid w:val="00867F11"/>
    <w:pPr>
      <w:autoSpaceDE w:val="0"/>
      <w:autoSpaceDN w:val="0"/>
      <w:adjustRightInd w:val="0"/>
    </w:pPr>
    <w:rPr>
      <w:rFonts w:ascii="Arial" w:hAnsi="Arial" w:cs="Arial"/>
      <w:color w:val="000000"/>
      <w:sz w:val="24"/>
      <w:szCs w:val="24"/>
      <w:lang w:val="lv-LV"/>
    </w:rPr>
  </w:style>
  <w:style w:type="paragraph" w:styleId="Paraststmeklis">
    <w:name w:val="Normal (Web)"/>
    <w:basedOn w:val="Parasts"/>
    <w:rsid w:val="00591290"/>
    <w:pPr>
      <w:widowControl/>
      <w:suppressAutoHyphens w:val="0"/>
      <w:spacing w:before="100" w:beforeAutospacing="1" w:after="100" w:afterAutospacing="1"/>
    </w:pPr>
    <w:rPr>
      <w:lang w:eastAsia="lv-LV"/>
    </w:rPr>
  </w:style>
  <w:style w:type="character" w:styleId="Lappusesnumurs">
    <w:name w:val="page number"/>
    <w:rsid w:val="00904A5A"/>
    <w:rPr>
      <w:rFonts w:cs="Times New Roman"/>
    </w:rPr>
  </w:style>
  <w:style w:type="paragraph" w:styleId="Kjene">
    <w:name w:val="footer"/>
    <w:basedOn w:val="Parasts"/>
    <w:link w:val="KjeneRakstz"/>
    <w:rsid w:val="00904A5A"/>
    <w:pPr>
      <w:tabs>
        <w:tab w:val="center" w:pos="4153"/>
        <w:tab w:val="right" w:pos="8306"/>
      </w:tabs>
    </w:pPr>
    <w:rPr>
      <w:lang w:val="en-GB"/>
    </w:rPr>
  </w:style>
  <w:style w:type="character" w:customStyle="1" w:styleId="KjeneRakstz">
    <w:name w:val="Kājene Rakstz."/>
    <w:link w:val="Kjene"/>
    <w:semiHidden/>
    <w:rsid w:val="00904A5A"/>
    <w:rPr>
      <w:rFonts w:eastAsia="Times New Roman"/>
      <w:sz w:val="24"/>
      <w:szCs w:val="24"/>
      <w:lang w:val="en-GB" w:eastAsia="ar-SA"/>
    </w:rPr>
  </w:style>
  <w:style w:type="paragraph" w:styleId="Pamattekstsaratkpi">
    <w:name w:val="Body Text Indent"/>
    <w:basedOn w:val="Parasts"/>
    <w:link w:val="PamattekstsaratkpiRakstz"/>
    <w:rsid w:val="000F7722"/>
    <w:pPr>
      <w:widowControl/>
      <w:suppressAutoHyphens w:val="0"/>
      <w:ind w:left="284" w:hanging="284"/>
      <w:jc w:val="both"/>
    </w:pPr>
    <w:rPr>
      <w:szCs w:val="20"/>
      <w:lang w:eastAsia="en-US"/>
    </w:rPr>
  </w:style>
  <w:style w:type="character" w:customStyle="1" w:styleId="PamattekstsaratkpiRakstz">
    <w:name w:val="Pamatteksts ar atkāpi Rakstz."/>
    <w:link w:val="Pamattekstsaratkpi"/>
    <w:rsid w:val="000F7722"/>
    <w:rPr>
      <w:rFonts w:eastAsia="Times New Roman"/>
      <w:sz w:val="24"/>
      <w:lang w:eastAsia="en-US"/>
    </w:rPr>
  </w:style>
  <w:style w:type="paragraph" w:styleId="Nosaukums">
    <w:name w:val="Title"/>
    <w:basedOn w:val="Parasts"/>
    <w:link w:val="NosaukumsRakstz"/>
    <w:qFormat/>
    <w:rsid w:val="000F7722"/>
    <w:pPr>
      <w:widowControl/>
      <w:suppressAutoHyphens w:val="0"/>
      <w:jc w:val="center"/>
    </w:pPr>
    <w:rPr>
      <w:b/>
      <w:szCs w:val="20"/>
      <w:lang w:eastAsia="en-US"/>
    </w:rPr>
  </w:style>
  <w:style w:type="character" w:customStyle="1" w:styleId="NosaukumsRakstz">
    <w:name w:val="Nosaukums Rakstz."/>
    <w:link w:val="Nosaukums"/>
    <w:rsid w:val="000F7722"/>
    <w:rPr>
      <w:rFonts w:eastAsia="Times New Roman"/>
      <w:b/>
      <w:sz w:val="24"/>
      <w:lang w:eastAsia="en-US"/>
    </w:rPr>
  </w:style>
  <w:style w:type="paragraph" w:customStyle="1" w:styleId="Bezatstarpm1">
    <w:name w:val="Bez atstarpēm1"/>
    <w:qFormat/>
    <w:rsid w:val="000F7722"/>
    <w:rPr>
      <w:rFonts w:ascii="Calibri" w:eastAsia="Times New Roman" w:hAnsi="Calibri" w:cs="Calibri"/>
      <w:sz w:val="22"/>
      <w:szCs w:val="22"/>
      <w:lang w:val="lv-LV" w:eastAsia="lv-LV"/>
    </w:rPr>
  </w:style>
  <w:style w:type="character" w:styleId="Izmantotahipersaite">
    <w:name w:val="FollowedHyperlink"/>
    <w:unhideWhenUsed/>
    <w:rsid w:val="000F7722"/>
    <w:rPr>
      <w:color w:val="800080"/>
      <w:u w:val="single"/>
    </w:rPr>
  </w:style>
  <w:style w:type="paragraph" w:customStyle="1" w:styleId="font1">
    <w:name w:val="font1"/>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font5">
    <w:name w:val="font5"/>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font6">
    <w:name w:val="font6"/>
    <w:basedOn w:val="Parasts"/>
    <w:rsid w:val="000F7722"/>
    <w:pPr>
      <w:widowControl/>
      <w:suppressAutoHyphens w:val="0"/>
      <w:spacing w:before="100" w:beforeAutospacing="1" w:after="100" w:afterAutospacing="1"/>
    </w:pPr>
    <w:rPr>
      <w:rFonts w:ascii="Symbol" w:hAnsi="Symbol"/>
      <w:sz w:val="20"/>
      <w:szCs w:val="20"/>
      <w:lang w:eastAsia="lv-LV"/>
    </w:rPr>
  </w:style>
  <w:style w:type="paragraph" w:customStyle="1" w:styleId="font7">
    <w:name w:val="font7"/>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font8">
    <w:name w:val="font8"/>
    <w:basedOn w:val="Parasts"/>
    <w:rsid w:val="000F7722"/>
    <w:pPr>
      <w:widowControl/>
      <w:suppressAutoHyphens w:val="0"/>
      <w:spacing w:before="100" w:beforeAutospacing="1" w:after="100" w:afterAutospacing="1"/>
    </w:pPr>
    <w:rPr>
      <w:b/>
      <w:bCs/>
      <w:lang w:eastAsia="lv-LV"/>
    </w:rPr>
  </w:style>
  <w:style w:type="paragraph" w:customStyle="1" w:styleId="font9">
    <w:name w:val="font9"/>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xl65">
    <w:name w:val="xl6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66">
    <w:name w:val="xl6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67">
    <w:name w:val="xl67"/>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68">
    <w:name w:val="xl6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69">
    <w:name w:val="xl6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70">
    <w:name w:val="xl7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lv-LV"/>
    </w:rPr>
  </w:style>
  <w:style w:type="paragraph" w:customStyle="1" w:styleId="xl71">
    <w:name w:val="xl7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72">
    <w:name w:val="xl72"/>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73">
    <w:name w:val="xl73"/>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lv-LV"/>
    </w:rPr>
  </w:style>
  <w:style w:type="paragraph" w:customStyle="1" w:styleId="xl74">
    <w:name w:val="xl74"/>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75">
    <w:name w:val="xl7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76">
    <w:name w:val="xl7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77">
    <w:name w:val="xl77"/>
    <w:basedOn w:val="Parasts"/>
    <w:rsid w:val="000F772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78">
    <w:name w:val="xl7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79">
    <w:name w:val="xl7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80">
    <w:name w:val="xl8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eastAsia="lv-LV"/>
    </w:rPr>
  </w:style>
  <w:style w:type="paragraph" w:customStyle="1" w:styleId="xl81">
    <w:name w:val="xl8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82">
    <w:name w:val="xl82"/>
    <w:basedOn w:val="Parasts"/>
    <w:rsid w:val="000F7722"/>
    <w:pPr>
      <w:widowControl/>
      <w:suppressAutoHyphens w:val="0"/>
      <w:spacing w:before="100" w:beforeAutospacing="1" w:after="100" w:afterAutospacing="1"/>
      <w:jc w:val="center"/>
      <w:textAlignment w:val="center"/>
    </w:pPr>
    <w:rPr>
      <w:lang w:eastAsia="lv-LV"/>
    </w:rPr>
  </w:style>
  <w:style w:type="paragraph" w:customStyle="1" w:styleId="xl83">
    <w:name w:val="xl83"/>
    <w:basedOn w:val="Parasts"/>
    <w:rsid w:val="000F7722"/>
    <w:pPr>
      <w:widowControl/>
      <w:suppressAutoHyphens w:val="0"/>
      <w:spacing w:before="100" w:beforeAutospacing="1" w:after="100" w:afterAutospacing="1"/>
      <w:textAlignment w:val="center"/>
    </w:pPr>
    <w:rPr>
      <w:lang w:eastAsia="lv-LV"/>
    </w:rPr>
  </w:style>
  <w:style w:type="paragraph" w:customStyle="1" w:styleId="xl84">
    <w:name w:val="xl84"/>
    <w:basedOn w:val="Parasts"/>
    <w:rsid w:val="000F7722"/>
    <w:pPr>
      <w:widowControl/>
      <w:suppressAutoHyphens w:val="0"/>
      <w:spacing w:before="100" w:beforeAutospacing="1" w:after="100" w:afterAutospacing="1"/>
      <w:jc w:val="right"/>
      <w:textAlignment w:val="center"/>
    </w:pPr>
    <w:rPr>
      <w:lang w:eastAsia="lv-LV"/>
    </w:rPr>
  </w:style>
  <w:style w:type="paragraph" w:customStyle="1" w:styleId="xl85">
    <w:name w:val="xl8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lv-LV"/>
    </w:rPr>
  </w:style>
  <w:style w:type="paragraph" w:customStyle="1" w:styleId="xl86">
    <w:name w:val="xl8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lv-LV"/>
    </w:rPr>
  </w:style>
  <w:style w:type="paragraph" w:customStyle="1" w:styleId="xl87">
    <w:name w:val="xl87"/>
    <w:basedOn w:val="Parasts"/>
    <w:rsid w:val="000F7722"/>
    <w:pPr>
      <w:widowControl/>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88">
    <w:name w:val="xl8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89">
    <w:name w:val="xl8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90">
    <w:name w:val="xl9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91">
    <w:name w:val="xl9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2">
    <w:name w:val="xl92"/>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93">
    <w:name w:val="xl93"/>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lv-LV"/>
    </w:rPr>
  </w:style>
  <w:style w:type="paragraph" w:customStyle="1" w:styleId="xl94">
    <w:name w:val="xl94"/>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5">
    <w:name w:val="xl9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Helv" w:hAnsi="Helv"/>
      <w:lang w:eastAsia="lv-LV"/>
    </w:rPr>
  </w:style>
  <w:style w:type="paragraph" w:customStyle="1" w:styleId="xl96">
    <w:name w:val="xl9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97">
    <w:name w:val="xl97"/>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8">
    <w:name w:val="xl9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9">
    <w:name w:val="xl9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100">
    <w:name w:val="xl10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101">
    <w:name w:val="xl10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102">
    <w:name w:val="xl102"/>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Helv" w:hAnsi="Helv"/>
      <w:lang w:eastAsia="lv-LV"/>
    </w:rPr>
  </w:style>
  <w:style w:type="paragraph" w:customStyle="1" w:styleId="xl103">
    <w:name w:val="xl103"/>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104">
    <w:name w:val="xl104"/>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lang w:eastAsia="lv-LV"/>
    </w:rPr>
  </w:style>
  <w:style w:type="paragraph" w:customStyle="1" w:styleId="xl105">
    <w:name w:val="xl10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i/>
      <w:iCs/>
      <w:lang w:eastAsia="lv-LV"/>
    </w:rPr>
  </w:style>
  <w:style w:type="paragraph" w:customStyle="1" w:styleId="xl106">
    <w:name w:val="xl10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i/>
      <w:iCs/>
      <w:lang w:eastAsia="lv-LV"/>
    </w:rPr>
  </w:style>
  <w:style w:type="paragraph" w:customStyle="1" w:styleId="xl107">
    <w:name w:val="xl107"/>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i/>
      <w:iCs/>
      <w:lang w:eastAsia="lv-LV"/>
    </w:rPr>
  </w:style>
  <w:style w:type="paragraph" w:customStyle="1" w:styleId="xl108">
    <w:name w:val="xl108"/>
    <w:basedOn w:val="Parasts"/>
    <w:rsid w:val="000F772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8"/>
      <w:szCs w:val="18"/>
      <w:lang w:eastAsia="lv-LV"/>
    </w:rPr>
  </w:style>
  <w:style w:type="paragraph" w:customStyle="1" w:styleId="xl109">
    <w:name w:val="xl109"/>
    <w:basedOn w:val="Parasts"/>
    <w:rsid w:val="000F772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8"/>
      <w:szCs w:val="18"/>
      <w:lang w:eastAsia="lv-LV"/>
    </w:rPr>
  </w:style>
  <w:style w:type="paragraph" w:customStyle="1" w:styleId="xl110">
    <w:name w:val="xl110"/>
    <w:basedOn w:val="Parasts"/>
    <w:rsid w:val="000F772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sz w:val="18"/>
      <w:szCs w:val="18"/>
      <w:lang w:eastAsia="lv-LV"/>
    </w:rPr>
  </w:style>
  <w:style w:type="paragraph" w:customStyle="1" w:styleId="xl111">
    <w:name w:val="xl111"/>
    <w:basedOn w:val="Parasts"/>
    <w:rsid w:val="000F772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2">
    <w:name w:val="xl112"/>
    <w:basedOn w:val="Parasts"/>
    <w:rsid w:val="000F772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3">
    <w:name w:val="xl113"/>
    <w:basedOn w:val="Parasts"/>
    <w:rsid w:val="000F772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4">
    <w:name w:val="xl114"/>
    <w:basedOn w:val="Parasts"/>
    <w:rsid w:val="000F772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5">
    <w:name w:val="xl115"/>
    <w:basedOn w:val="Parasts"/>
    <w:rsid w:val="000F772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Parasts"/>
    <w:rsid w:val="000F772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7">
    <w:name w:val="xl117"/>
    <w:basedOn w:val="Parasts"/>
    <w:rsid w:val="000F772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table" w:styleId="Reatabula">
    <w:name w:val="Table Grid"/>
    <w:basedOn w:val="Parastatabula"/>
    <w:rsid w:val="00D671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unhideWhenUsed/>
    <w:qFormat/>
    <w:rsid w:val="00197838"/>
    <w:pPr>
      <w:spacing w:after="120"/>
    </w:pPr>
  </w:style>
  <w:style w:type="character" w:customStyle="1" w:styleId="PamattekstsRakstz">
    <w:name w:val="Pamatteksts Rakstz."/>
    <w:link w:val="Pamatteksts"/>
    <w:rsid w:val="00197838"/>
    <w:rPr>
      <w:rFonts w:eastAsia="Times New Roman"/>
      <w:sz w:val="24"/>
      <w:szCs w:val="24"/>
      <w:lang w:eastAsia="ar-SA"/>
    </w:rPr>
  </w:style>
  <w:style w:type="paragraph" w:styleId="Galvene">
    <w:name w:val="header"/>
    <w:aliases w:val="Header Char1,Header Char Char"/>
    <w:basedOn w:val="Parasts"/>
    <w:link w:val="GalveneRakstz"/>
    <w:unhideWhenUsed/>
    <w:rsid w:val="00B63EF4"/>
    <w:pPr>
      <w:tabs>
        <w:tab w:val="center" w:pos="4677"/>
        <w:tab w:val="right" w:pos="9355"/>
      </w:tabs>
    </w:pPr>
  </w:style>
  <w:style w:type="character" w:customStyle="1" w:styleId="GalveneRakstz">
    <w:name w:val="Galvene Rakstz."/>
    <w:aliases w:val="Header Char1 Rakstz.,Header Char Char Rakstz."/>
    <w:link w:val="Galvene"/>
    <w:semiHidden/>
    <w:rsid w:val="00B63EF4"/>
    <w:rPr>
      <w:rFonts w:eastAsia="Times New Roman"/>
      <w:sz w:val="24"/>
      <w:szCs w:val="24"/>
      <w:lang w:eastAsia="ar-SA"/>
    </w:rPr>
  </w:style>
  <w:style w:type="character" w:styleId="Vresatsauce">
    <w:name w:val="footnote reference"/>
    <w:semiHidden/>
    <w:rsid w:val="00F70226"/>
    <w:rPr>
      <w:vertAlign w:val="superscript"/>
    </w:rPr>
  </w:style>
  <w:style w:type="paragraph" w:customStyle="1" w:styleId="Rindkopa">
    <w:name w:val="Rindkopa"/>
    <w:basedOn w:val="Parasts"/>
    <w:next w:val="Parasts"/>
    <w:rsid w:val="00F70226"/>
    <w:pPr>
      <w:widowControl/>
      <w:suppressAutoHyphens w:val="0"/>
      <w:ind w:left="851"/>
      <w:jc w:val="both"/>
    </w:pPr>
    <w:rPr>
      <w:rFonts w:ascii="Arial" w:hAnsi="Arial"/>
      <w:sz w:val="20"/>
      <w:lang w:eastAsia="lv-LV"/>
    </w:rPr>
  </w:style>
  <w:style w:type="paragraph" w:customStyle="1" w:styleId="Atsauce">
    <w:name w:val="Atsauce"/>
    <w:basedOn w:val="Vresteksts"/>
    <w:rsid w:val="00F70226"/>
    <w:pPr>
      <w:widowControl/>
      <w:suppressAutoHyphens w:val="0"/>
    </w:pPr>
    <w:rPr>
      <w:rFonts w:ascii="Arial" w:hAnsi="Arial" w:cs="Arial"/>
      <w:sz w:val="16"/>
      <w:szCs w:val="16"/>
      <w:lang w:eastAsia="en-US"/>
    </w:rPr>
  </w:style>
  <w:style w:type="character" w:styleId="Komentraatsauce">
    <w:name w:val="annotation reference"/>
    <w:semiHidden/>
    <w:rsid w:val="00F70226"/>
    <w:rPr>
      <w:sz w:val="16"/>
      <w:szCs w:val="16"/>
    </w:rPr>
  </w:style>
  <w:style w:type="paragraph" w:styleId="Vresteksts">
    <w:name w:val="footnote text"/>
    <w:basedOn w:val="Parasts"/>
    <w:semiHidden/>
    <w:rsid w:val="00F70226"/>
    <w:rPr>
      <w:sz w:val="20"/>
      <w:szCs w:val="20"/>
    </w:rPr>
  </w:style>
  <w:style w:type="character" w:styleId="Izclums">
    <w:name w:val="Emphasis"/>
    <w:uiPriority w:val="99"/>
    <w:qFormat/>
    <w:rsid w:val="0089645F"/>
    <w:rPr>
      <w:i/>
      <w:iCs/>
    </w:rPr>
  </w:style>
  <w:style w:type="paragraph" w:customStyle="1" w:styleId="naisf">
    <w:name w:val="naisf"/>
    <w:basedOn w:val="Parasts"/>
    <w:rsid w:val="000F50F5"/>
    <w:pPr>
      <w:widowControl/>
      <w:suppressAutoHyphens w:val="0"/>
      <w:spacing w:before="100" w:beforeAutospacing="1" w:after="100" w:afterAutospacing="1"/>
      <w:jc w:val="both"/>
    </w:pPr>
    <w:rPr>
      <w:lang w:val="en-GB" w:eastAsia="en-US"/>
    </w:rPr>
  </w:style>
  <w:style w:type="paragraph" w:styleId="Saturs1">
    <w:name w:val="toc 1"/>
    <w:basedOn w:val="Parasts"/>
    <w:next w:val="Parasts"/>
    <w:autoRedefine/>
    <w:semiHidden/>
    <w:rsid w:val="00F23E0F"/>
    <w:pPr>
      <w:widowControl/>
      <w:suppressAutoHyphens w:val="0"/>
      <w:ind w:left="741" w:hanging="741"/>
      <w:jc w:val="center"/>
    </w:pPr>
    <w:rPr>
      <w:b/>
      <w:lang w:eastAsia="en-US"/>
    </w:rPr>
  </w:style>
  <w:style w:type="character" w:customStyle="1" w:styleId="c10">
    <w:name w:val="c10"/>
    <w:basedOn w:val="Noklusjumarindkopasfonts"/>
    <w:rsid w:val="00AC5882"/>
  </w:style>
  <w:style w:type="paragraph" w:customStyle="1" w:styleId="RakstzRakstzCharCharRakstzRakstz">
    <w:name w:val="Rakstz. Rakstz. Char Char Rakstz. Rakstz."/>
    <w:basedOn w:val="Parasts"/>
    <w:rsid w:val="004248C0"/>
    <w:pPr>
      <w:widowControl/>
      <w:suppressAutoHyphens w:val="0"/>
      <w:spacing w:before="120" w:after="160" w:line="240" w:lineRule="exact"/>
      <w:ind w:firstLine="720"/>
      <w:jc w:val="both"/>
    </w:pPr>
    <w:rPr>
      <w:rFonts w:ascii="Verdana" w:hAnsi="Verdana"/>
      <w:sz w:val="20"/>
      <w:szCs w:val="20"/>
      <w:lang w:val="en-US" w:eastAsia="en-US"/>
    </w:rPr>
  </w:style>
  <w:style w:type="paragraph" w:customStyle="1" w:styleId="Izmantotsliteratrassarakstavirsraksts1">
    <w:name w:val="Izmantotās literatūras saraksta virsraksts1"/>
    <w:basedOn w:val="Parasts"/>
    <w:next w:val="Parasts"/>
    <w:rsid w:val="004E21C7"/>
    <w:pPr>
      <w:widowControl/>
      <w:spacing w:before="120"/>
    </w:pPr>
    <w:rPr>
      <w:rFonts w:ascii="Arial" w:hAnsi="Arial"/>
      <w:b/>
    </w:rPr>
  </w:style>
  <w:style w:type="character" w:customStyle="1" w:styleId="articleseparator">
    <w:name w:val="article_separator"/>
    <w:basedOn w:val="Noklusjumarindkopasfonts"/>
    <w:rsid w:val="00B34266"/>
  </w:style>
  <w:style w:type="paragraph" w:customStyle="1" w:styleId="txt1">
    <w:name w:val="txt1"/>
    <w:rsid w:val="008142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eastAsia="lv-LV"/>
    </w:rPr>
  </w:style>
  <w:style w:type="paragraph" w:styleId="Apakvirsraksts">
    <w:name w:val="Subtitle"/>
    <w:basedOn w:val="Parasts"/>
    <w:link w:val="ApakvirsrakstsRakstz"/>
    <w:qFormat/>
    <w:rsid w:val="008E513E"/>
    <w:pPr>
      <w:widowControl/>
      <w:suppressAutoHyphens w:val="0"/>
    </w:pPr>
    <w:rPr>
      <w:b/>
      <w:szCs w:val="20"/>
      <w:lang w:eastAsia="en-US"/>
    </w:rPr>
  </w:style>
  <w:style w:type="character" w:customStyle="1" w:styleId="ApakvirsrakstsRakstz">
    <w:name w:val="Apakšvirsraksts Rakstz."/>
    <w:link w:val="Apakvirsraksts"/>
    <w:rsid w:val="008E513E"/>
    <w:rPr>
      <w:rFonts w:eastAsia="Times New Roman"/>
      <w:b/>
      <w:sz w:val="24"/>
      <w:lang w:eastAsia="en-US"/>
    </w:rPr>
  </w:style>
  <w:style w:type="paragraph" w:customStyle="1" w:styleId="Numeracija">
    <w:name w:val="Numeracija"/>
    <w:basedOn w:val="Parasts"/>
    <w:rsid w:val="00131B26"/>
    <w:pPr>
      <w:widowControl/>
      <w:numPr>
        <w:numId w:val="3"/>
      </w:numPr>
      <w:jc w:val="both"/>
    </w:pPr>
    <w:rPr>
      <w:kern w:val="1"/>
      <w:sz w:val="26"/>
      <w:lang w:val="en-US" w:eastAsia="zh-CN"/>
    </w:rPr>
  </w:style>
  <w:style w:type="paragraph" w:styleId="Balonteksts">
    <w:name w:val="Balloon Text"/>
    <w:basedOn w:val="Parasts"/>
    <w:link w:val="BalontekstsRakstz"/>
    <w:uiPriority w:val="99"/>
    <w:semiHidden/>
    <w:unhideWhenUsed/>
    <w:rsid w:val="0032723D"/>
    <w:rPr>
      <w:rFonts w:ascii="Tahoma" w:hAnsi="Tahoma"/>
      <w:sz w:val="16"/>
      <w:szCs w:val="16"/>
    </w:rPr>
  </w:style>
  <w:style w:type="character" w:customStyle="1" w:styleId="BalontekstsRakstz">
    <w:name w:val="Balonteksts Rakstz."/>
    <w:link w:val="Balonteksts"/>
    <w:uiPriority w:val="99"/>
    <w:semiHidden/>
    <w:rsid w:val="0032723D"/>
    <w:rPr>
      <w:rFonts w:ascii="Tahoma" w:eastAsia="Times New Roman" w:hAnsi="Tahoma" w:cs="Tahoma"/>
      <w:sz w:val="16"/>
      <w:szCs w:val="16"/>
      <w:lang w:eastAsia="ar-SA"/>
    </w:rPr>
  </w:style>
  <w:style w:type="character" w:customStyle="1" w:styleId="HeaderChar2">
    <w:name w:val="Header Char2"/>
    <w:aliases w:val="Header Char1 Char,Header Char Char Char1,Header Char Char1"/>
    <w:basedOn w:val="Noklusjumarindkopasfonts"/>
    <w:rsid w:val="0046365B"/>
    <w:rPr>
      <w:lang w:val="lv-LV" w:eastAsia="lv-LV" w:bidi="ar-SA"/>
    </w:rPr>
  </w:style>
  <w:style w:type="paragraph" w:customStyle="1" w:styleId="Sarakstarindkopa1">
    <w:name w:val="Saraksta rindkopa1"/>
    <w:basedOn w:val="Parasts"/>
    <w:uiPriority w:val="34"/>
    <w:qFormat/>
    <w:rsid w:val="0046365B"/>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Bodytext">
    <w:name w:val="Body text_"/>
    <w:locked/>
    <w:rsid w:val="00056BE7"/>
    <w:rPr>
      <w:rFonts w:ascii="Calibri" w:hAnsi="Calibri" w:cs="Calibri"/>
      <w:sz w:val="22"/>
      <w:szCs w:val="22"/>
      <w:u w:val="none"/>
    </w:rPr>
  </w:style>
  <w:style w:type="paragraph" w:customStyle="1" w:styleId="Bodytext1">
    <w:name w:val="Body text1"/>
    <w:basedOn w:val="Parasts"/>
    <w:rsid w:val="00056BE7"/>
    <w:pPr>
      <w:shd w:val="clear" w:color="auto" w:fill="FFFFFF"/>
      <w:suppressAutoHyphens w:val="0"/>
      <w:spacing w:before="360" w:after="180" w:line="245" w:lineRule="exact"/>
      <w:jc w:val="both"/>
    </w:pPr>
    <w:rPr>
      <w:rFonts w:ascii="Calibri" w:eastAsia="MS Mincho" w:hAnsi="Calibri" w:cs="Calibri"/>
      <w:snapToGrid w:val="0"/>
      <w:sz w:val="22"/>
      <w:szCs w:val="22"/>
      <w:lang w:val="en-US" w:eastAsia="ja-JP"/>
    </w:rPr>
  </w:style>
  <w:style w:type="paragraph" w:customStyle="1" w:styleId="txt2">
    <w:name w:val="txt2"/>
    <w:next w:val="txt1"/>
    <w:rsid w:val="00E11A1D"/>
    <w:pPr>
      <w:widowControl w:val="0"/>
      <w:jc w:val="center"/>
    </w:pPr>
    <w:rPr>
      <w:rFonts w:ascii="!Neo'w Arial" w:eastAsia="Times New Roman" w:hAnsi="!Neo'w Arial"/>
      <w:b/>
      <w:caps/>
      <w:snapToGrid w:val="0"/>
    </w:rPr>
  </w:style>
  <w:style w:type="paragraph" w:styleId="Parakstszemobjekta">
    <w:name w:val="caption"/>
    <w:aliases w:val="2.līmenis"/>
    <w:next w:val="Parasts"/>
    <w:link w:val="ParakstszemobjektaRakstz"/>
    <w:qFormat/>
    <w:rsid w:val="00E11A1D"/>
    <w:pPr>
      <w:ind w:left="567" w:hanging="567"/>
      <w:jc w:val="both"/>
    </w:pPr>
    <w:rPr>
      <w:rFonts w:eastAsia="Times New Roman"/>
      <w:color w:val="000000"/>
      <w:sz w:val="24"/>
      <w:szCs w:val="24"/>
      <w:lang w:val="x-none" w:eastAsia="x-none"/>
    </w:rPr>
  </w:style>
  <w:style w:type="character" w:customStyle="1" w:styleId="ParakstszemobjektaRakstz">
    <w:name w:val="Paraksts zem objekta Rakstz."/>
    <w:aliases w:val="2.līmenis Rakstz."/>
    <w:link w:val="Parakstszemobjekta"/>
    <w:rsid w:val="00E11A1D"/>
    <w:rPr>
      <w:rFonts w:eastAsia="Times New Roman"/>
      <w:color w:val="000000"/>
      <w:sz w:val="24"/>
      <w:szCs w:val="24"/>
      <w:lang w:val="x-none" w:eastAsia="x-none"/>
    </w:rPr>
  </w:style>
  <w:style w:type="character" w:customStyle="1" w:styleId="SarakstarindkopaRakstz">
    <w:name w:val="Saraksta rindkopa Rakstz."/>
    <w:link w:val="Sarakstarindkopa"/>
    <w:uiPriority w:val="34"/>
    <w:rsid w:val="00E11A1D"/>
    <w:rPr>
      <w:rFonts w:eastAsia="Times New Roman"/>
      <w:sz w:val="24"/>
      <w:szCs w:val="24"/>
      <w:lang w:val="lv-LV" w:eastAsia="ar-SA"/>
    </w:rPr>
  </w:style>
  <w:style w:type="table" w:styleId="Krsainssarakstsizclums1">
    <w:name w:val="Colorful List Accent 1"/>
    <w:basedOn w:val="Parastatabula"/>
    <w:uiPriority w:val="72"/>
    <w:rsid w:val="00E11A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Komentrateksts">
    <w:name w:val="annotation text"/>
    <w:basedOn w:val="Parasts"/>
    <w:link w:val="KomentratekstsRakstz"/>
    <w:uiPriority w:val="99"/>
    <w:semiHidden/>
    <w:unhideWhenUsed/>
    <w:rsid w:val="00330046"/>
    <w:rPr>
      <w:sz w:val="20"/>
      <w:szCs w:val="20"/>
    </w:rPr>
  </w:style>
  <w:style w:type="character" w:customStyle="1" w:styleId="KomentratekstsRakstz">
    <w:name w:val="Komentāra teksts Rakstz."/>
    <w:basedOn w:val="Noklusjumarindkopasfonts"/>
    <w:link w:val="Komentrateksts"/>
    <w:uiPriority w:val="99"/>
    <w:semiHidden/>
    <w:rsid w:val="00330046"/>
    <w:rPr>
      <w:rFonts w:eastAsia="Times New Roman"/>
      <w:lang w:val="lv-LV" w:eastAsia="ar-SA"/>
    </w:rPr>
  </w:style>
  <w:style w:type="paragraph" w:styleId="Komentratma">
    <w:name w:val="annotation subject"/>
    <w:basedOn w:val="Komentrateksts"/>
    <w:next w:val="Komentrateksts"/>
    <w:link w:val="KomentratmaRakstz"/>
    <w:uiPriority w:val="99"/>
    <w:semiHidden/>
    <w:unhideWhenUsed/>
    <w:rsid w:val="00330046"/>
    <w:rPr>
      <w:b/>
      <w:bCs/>
    </w:rPr>
  </w:style>
  <w:style w:type="character" w:customStyle="1" w:styleId="KomentratmaRakstz">
    <w:name w:val="Komentāra tēma Rakstz."/>
    <w:basedOn w:val="KomentratekstsRakstz"/>
    <w:link w:val="Komentratma"/>
    <w:uiPriority w:val="99"/>
    <w:semiHidden/>
    <w:rsid w:val="00330046"/>
    <w:rPr>
      <w:rFonts w:eastAsia="Times New Roman"/>
      <w:b/>
      <w:bCs/>
      <w:lang w:val="lv-LV" w:eastAsia="ar-SA"/>
    </w:rPr>
  </w:style>
  <w:style w:type="paragraph" w:customStyle="1" w:styleId="TableParagraph">
    <w:name w:val="Table Paragraph"/>
    <w:basedOn w:val="Parasts"/>
    <w:uiPriority w:val="1"/>
    <w:qFormat/>
    <w:rsid w:val="00953EB2"/>
    <w:pPr>
      <w:suppressAutoHyphens w:val="0"/>
      <w:autoSpaceDE w:val="0"/>
      <w:autoSpaceDN w:val="0"/>
    </w:pPr>
    <w:rPr>
      <w:rFonts w:ascii="Arial MT" w:eastAsia="Arial MT" w:hAnsi="Arial MT" w:cs="Arial MT"/>
      <w:sz w:val="22"/>
      <w:szCs w:val="22"/>
      <w:lang w:eastAsia="en-US"/>
    </w:rPr>
  </w:style>
  <w:style w:type="character" w:customStyle="1" w:styleId="Other">
    <w:name w:val="Other_"/>
    <w:basedOn w:val="Noklusjumarindkopasfonts"/>
    <w:link w:val="Other0"/>
    <w:rsid w:val="00EC14B9"/>
    <w:rPr>
      <w:rFonts w:ascii="Arial" w:eastAsia="Arial" w:hAnsi="Arial" w:cs="Arial"/>
    </w:rPr>
  </w:style>
  <w:style w:type="paragraph" w:customStyle="1" w:styleId="Other0">
    <w:name w:val="Other"/>
    <w:basedOn w:val="Parasts"/>
    <w:link w:val="Other"/>
    <w:rsid w:val="00EC14B9"/>
    <w:pPr>
      <w:suppressAutoHyphens w:val="0"/>
      <w:spacing w:line="360" w:lineRule="auto"/>
    </w:pPr>
    <w:rPr>
      <w:rFonts w:ascii="Arial" w:eastAsia="Arial"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F7DB5"/>
    <w:pPr>
      <w:widowControl w:val="0"/>
      <w:suppressAutoHyphens/>
    </w:pPr>
    <w:rPr>
      <w:rFonts w:eastAsia="Times New Roman"/>
      <w:sz w:val="24"/>
      <w:szCs w:val="24"/>
      <w:lang w:val="lv-LV" w:eastAsia="ar-SA"/>
    </w:rPr>
  </w:style>
  <w:style w:type="paragraph" w:styleId="Virsraksts1">
    <w:name w:val="heading 1"/>
    <w:basedOn w:val="Parasts"/>
    <w:next w:val="Parasts"/>
    <w:link w:val="Virsraksts1Rakstz"/>
    <w:qFormat/>
    <w:rsid w:val="00867F11"/>
    <w:pPr>
      <w:keepNext/>
      <w:spacing w:before="240" w:after="60"/>
      <w:outlineLvl w:val="0"/>
    </w:pPr>
    <w:rPr>
      <w:rFonts w:ascii="Cambria" w:hAnsi="Cambria"/>
      <w:b/>
      <w:bCs/>
      <w:kern w:val="32"/>
      <w:sz w:val="32"/>
      <w:szCs w:val="32"/>
    </w:rPr>
  </w:style>
  <w:style w:type="paragraph" w:styleId="Virsraksts2">
    <w:name w:val="heading 2"/>
    <w:basedOn w:val="Parasts"/>
    <w:next w:val="Parasts"/>
    <w:link w:val="Virsraksts2Rakstz"/>
    <w:qFormat/>
    <w:rsid w:val="00EF7DB5"/>
    <w:pPr>
      <w:keepNext/>
      <w:tabs>
        <w:tab w:val="num" w:pos="0"/>
      </w:tabs>
      <w:spacing w:before="240" w:after="120"/>
      <w:jc w:val="both"/>
      <w:outlineLvl w:val="1"/>
    </w:pPr>
    <w:rPr>
      <w:bCs/>
      <w:iCs/>
      <w:color w:val="000000"/>
      <w:sz w:val="20"/>
    </w:rPr>
  </w:style>
  <w:style w:type="paragraph" w:styleId="Virsraksts3">
    <w:name w:val="heading 3"/>
    <w:basedOn w:val="Parasts"/>
    <w:next w:val="Parasts"/>
    <w:link w:val="Virsraksts3Rakstz"/>
    <w:qFormat/>
    <w:rsid w:val="0005680E"/>
    <w:pPr>
      <w:keepNext/>
      <w:spacing w:before="240" w:after="60"/>
      <w:outlineLvl w:val="2"/>
    </w:pPr>
    <w:rPr>
      <w:rFonts w:ascii="Cambria" w:hAnsi="Cambria"/>
      <w:b/>
      <w:bCs/>
      <w:sz w:val="26"/>
      <w:szCs w:val="26"/>
    </w:rPr>
  </w:style>
  <w:style w:type="paragraph" w:styleId="Virsraksts4">
    <w:name w:val="heading 4"/>
    <w:basedOn w:val="Parasts"/>
    <w:next w:val="Parasts"/>
    <w:qFormat/>
    <w:rsid w:val="0064675F"/>
    <w:pPr>
      <w:keepNext/>
      <w:widowControl/>
      <w:tabs>
        <w:tab w:val="num" w:pos="1080"/>
      </w:tabs>
      <w:suppressAutoHyphens w:val="0"/>
      <w:spacing w:before="240" w:after="60"/>
      <w:ind w:left="864" w:hanging="864"/>
      <w:outlineLvl w:val="3"/>
    </w:pPr>
    <w:rPr>
      <w:b/>
      <w:bCs/>
      <w:sz w:val="28"/>
      <w:szCs w:val="28"/>
      <w:lang w:val="en-GB" w:eastAsia="en-US"/>
    </w:rPr>
  </w:style>
  <w:style w:type="paragraph" w:styleId="Virsraksts5">
    <w:name w:val="heading 5"/>
    <w:basedOn w:val="Parasts"/>
    <w:next w:val="Parasts"/>
    <w:qFormat/>
    <w:rsid w:val="0064675F"/>
    <w:pPr>
      <w:widowControl/>
      <w:tabs>
        <w:tab w:val="num" w:pos="1008"/>
      </w:tabs>
      <w:suppressAutoHyphens w:val="0"/>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64675F"/>
    <w:pPr>
      <w:widowControl/>
      <w:tabs>
        <w:tab w:val="num" w:pos="1152"/>
      </w:tabs>
      <w:suppressAutoHyphens w:val="0"/>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64675F"/>
    <w:pPr>
      <w:widowControl/>
      <w:tabs>
        <w:tab w:val="num" w:pos="1296"/>
      </w:tabs>
      <w:suppressAutoHyphens w:val="0"/>
      <w:spacing w:before="240" w:after="60"/>
      <w:ind w:left="1296" w:hanging="1296"/>
      <w:outlineLvl w:val="6"/>
    </w:pPr>
    <w:rPr>
      <w:lang w:val="en-GB" w:eastAsia="en-US"/>
    </w:rPr>
  </w:style>
  <w:style w:type="paragraph" w:styleId="Virsraksts8">
    <w:name w:val="heading 8"/>
    <w:basedOn w:val="Parasts"/>
    <w:next w:val="Parasts"/>
    <w:qFormat/>
    <w:rsid w:val="0064675F"/>
    <w:pPr>
      <w:widowControl/>
      <w:tabs>
        <w:tab w:val="num" w:pos="1440"/>
      </w:tabs>
      <w:suppressAutoHyphens w:val="0"/>
      <w:spacing w:before="240" w:after="60"/>
      <w:ind w:left="1440" w:hanging="1440"/>
      <w:outlineLvl w:val="7"/>
    </w:pPr>
    <w:rPr>
      <w:i/>
      <w:iCs/>
      <w:lang w:val="en-GB" w:eastAsia="en-US"/>
    </w:rPr>
  </w:style>
  <w:style w:type="paragraph" w:styleId="Virsraksts9">
    <w:name w:val="heading 9"/>
    <w:basedOn w:val="Parasts"/>
    <w:next w:val="Parasts"/>
    <w:qFormat/>
    <w:rsid w:val="0064675F"/>
    <w:pPr>
      <w:widowControl/>
      <w:tabs>
        <w:tab w:val="num" w:pos="1584"/>
      </w:tabs>
      <w:suppressAutoHyphens w:val="0"/>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867F11"/>
    <w:rPr>
      <w:rFonts w:ascii="Cambria" w:eastAsia="Times New Roman" w:hAnsi="Cambria" w:cs="Times New Roman"/>
      <w:b/>
      <w:bCs/>
      <w:kern w:val="32"/>
      <w:sz w:val="32"/>
      <w:szCs w:val="32"/>
      <w:lang w:eastAsia="ar-SA"/>
    </w:rPr>
  </w:style>
  <w:style w:type="character" w:customStyle="1" w:styleId="Virsraksts2Rakstz">
    <w:name w:val="Virsraksts 2 Rakstz."/>
    <w:link w:val="Virsraksts2"/>
    <w:rsid w:val="00EF7DB5"/>
    <w:rPr>
      <w:rFonts w:eastAsia="Times New Roman" w:cs="Arial"/>
      <w:bCs/>
      <w:iCs/>
      <w:color w:val="000000"/>
      <w:szCs w:val="24"/>
      <w:lang w:eastAsia="ar-SA"/>
    </w:rPr>
  </w:style>
  <w:style w:type="character" w:customStyle="1" w:styleId="Virsraksts3Rakstz">
    <w:name w:val="Virsraksts 3 Rakstz."/>
    <w:link w:val="Virsraksts3"/>
    <w:semiHidden/>
    <w:rsid w:val="0005680E"/>
    <w:rPr>
      <w:rFonts w:ascii="Cambria" w:eastAsia="Times New Roman" w:hAnsi="Cambria" w:cs="Times New Roman"/>
      <w:b/>
      <w:bCs/>
      <w:sz w:val="26"/>
      <w:szCs w:val="26"/>
      <w:lang w:eastAsia="ar-SA"/>
    </w:rPr>
  </w:style>
  <w:style w:type="paragraph" w:styleId="Sarakstarindkopa">
    <w:name w:val="List Paragraph"/>
    <w:basedOn w:val="Parasts"/>
    <w:link w:val="SarakstarindkopaRakstz"/>
    <w:uiPriority w:val="34"/>
    <w:qFormat/>
    <w:rsid w:val="00EF7DB5"/>
    <w:pPr>
      <w:ind w:left="720"/>
      <w:contextualSpacing/>
    </w:pPr>
  </w:style>
  <w:style w:type="character" w:styleId="Hipersaite">
    <w:name w:val="Hyperlink"/>
    <w:rsid w:val="00867F11"/>
    <w:rPr>
      <w:rFonts w:cs="Times New Roman"/>
      <w:color w:val="0000FF"/>
      <w:u w:val="single"/>
    </w:rPr>
  </w:style>
  <w:style w:type="character" w:styleId="Izteiksmgs">
    <w:name w:val="Strong"/>
    <w:uiPriority w:val="22"/>
    <w:qFormat/>
    <w:rsid w:val="00867F11"/>
    <w:rPr>
      <w:rFonts w:cs="Times New Roman"/>
      <w:b/>
      <w:bCs/>
    </w:rPr>
  </w:style>
  <w:style w:type="paragraph" w:customStyle="1" w:styleId="Apakpunkts">
    <w:name w:val="Apakšpunkts"/>
    <w:basedOn w:val="Parasts"/>
    <w:link w:val="ApakpunktsChar"/>
    <w:rsid w:val="00867F11"/>
    <w:pPr>
      <w:widowControl/>
      <w:tabs>
        <w:tab w:val="num" w:pos="1211"/>
      </w:tabs>
    </w:pPr>
    <w:rPr>
      <w:rFonts w:ascii="Arial" w:hAnsi="Arial"/>
      <w:b/>
      <w:sz w:val="20"/>
    </w:rPr>
  </w:style>
  <w:style w:type="character" w:customStyle="1" w:styleId="ApakpunktsChar">
    <w:name w:val="Apakšpunkts Char"/>
    <w:link w:val="Apakpunkts"/>
    <w:rsid w:val="00867F11"/>
    <w:rPr>
      <w:rFonts w:ascii="Arial" w:eastAsia="Times New Roman" w:hAnsi="Arial"/>
      <w:b/>
      <w:szCs w:val="24"/>
      <w:lang w:eastAsia="ar-SA"/>
    </w:rPr>
  </w:style>
  <w:style w:type="paragraph" w:customStyle="1" w:styleId="Default">
    <w:name w:val="Default"/>
    <w:rsid w:val="00867F11"/>
    <w:pPr>
      <w:autoSpaceDE w:val="0"/>
      <w:autoSpaceDN w:val="0"/>
      <w:adjustRightInd w:val="0"/>
    </w:pPr>
    <w:rPr>
      <w:rFonts w:ascii="Arial" w:hAnsi="Arial" w:cs="Arial"/>
      <w:color w:val="000000"/>
      <w:sz w:val="24"/>
      <w:szCs w:val="24"/>
      <w:lang w:val="lv-LV"/>
    </w:rPr>
  </w:style>
  <w:style w:type="paragraph" w:styleId="Paraststmeklis">
    <w:name w:val="Normal (Web)"/>
    <w:basedOn w:val="Parasts"/>
    <w:rsid w:val="00591290"/>
    <w:pPr>
      <w:widowControl/>
      <w:suppressAutoHyphens w:val="0"/>
      <w:spacing w:before="100" w:beforeAutospacing="1" w:after="100" w:afterAutospacing="1"/>
    </w:pPr>
    <w:rPr>
      <w:lang w:eastAsia="lv-LV"/>
    </w:rPr>
  </w:style>
  <w:style w:type="character" w:styleId="Lappusesnumurs">
    <w:name w:val="page number"/>
    <w:rsid w:val="00904A5A"/>
    <w:rPr>
      <w:rFonts w:cs="Times New Roman"/>
    </w:rPr>
  </w:style>
  <w:style w:type="paragraph" w:styleId="Kjene">
    <w:name w:val="footer"/>
    <w:basedOn w:val="Parasts"/>
    <w:link w:val="KjeneRakstz"/>
    <w:rsid w:val="00904A5A"/>
    <w:pPr>
      <w:tabs>
        <w:tab w:val="center" w:pos="4153"/>
        <w:tab w:val="right" w:pos="8306"/>
      </w:tabs>
    </w:pPr>
    <w:rPr>
      <w:lang w:val="en-GB"/>
    </w:rPr>
  </w:style>
  <w:style w:type="character" w:customStyle="1" w:styleId="KjeneRakstz">
    <w:name w:val="Kājene Rakstz."/>
    <w:link w:val="Kjene"/>
    <w:semiHidden/>
    <w:rsid w:val="00904A5A"/>
    <w:rPr>
      <w:rFonts w:eastAsia="Times New Roman"/>
      <w:sz w:val="24"/>
      <w:szCs w:val="24"/>
      <w:lang w:val="en-GB" w:eastAsia="ar-SA"/>
    </w:rPr>
  </w:style>
  <w:style w:type="paragraph" w:styleId="Pamattekstsaratkpi">
    <w:name w:val="Body Text Indent"/>
    <w:basedOn w:val="Parasts"/>
    <w:link w:val="PamattekstsaratkpiRakstz"/>
    <w:rsid w:val="000F7722"/>
    <w:pPr>
      <w:widowControl/>
      <w:suppressAutoHyphens w:val="0"/>
      <w:ind w:left="284" w:hanging="284"/>
      <w:jc w:val="both"/>
    </w:pPr>
    <w:rPr>
      <w:szCs w:val="20"/>
      <w:lang w:eastAsia="en-US"/>
    </w:rPr>
  </w:style>
  <w:style w:type="character" w:customStyle="1" w:styleId="PamattekstsaratkpiRakstz">
    <w:name w:val="Pamatteksts ar atkāpi Rakstz."/>
    <w:link w:val="Pamattekstsaratkpi"/>
    <w:rsid w:val="000F7722"/>
    <w:rPr>
      <w:rFonts w:eastAsia="Times New Roman"/>
      <w:sz w:val="24"/>
      <w:lang w:eastAsia="en-US"/>
    </w:rPr>
  </w:style>
  <w:style w:type="paragraph" w:styleId="Nosaukums">
    <w:name w:val="Title"/>
    <w:basedOn w:val="Parasts"/>
    <w:link w:val="NosaukumsRakstz"/>
    <w:qFormat/>
    <w:rsid w:val="000F7722"/>
    <w:pPr>
      <w:widowControl/>
      <w:suppressAutoHyphens w:val="0"/>
      <w:jc w:val="center"/>
    </w:pPr>
    <w:rPr>
      <w:b/>
      <w:szCs w:val="20"/>
      <w:lang w:eastAsia="en-US"/>
    </w:rPr>
  </w:style>
  <w:style w:type="character" w:customStyle="1" w:styleId="NosaukumsRakstz">
    <w:name w:val="Nosaukums Rakstz."/>
    <w:link w:val="Nosaukums"/>
    <w:rsid w:val="000F7722"/>
    <w:rPr>
      <w:rFonts w:eastAsia="Times New Roman"/>
      <w:b/>
      <w:sz w:val="24"/>
      <w:lang w:eastAsia="en-US"/>
    </w:rPr>
  </w:style>
  <w:style w:type="paragraph" w:customStyle="1" w:styleId="Bezatstarpm1">
    <w:name w:val="Bez atstarpēm1"/>
    <w:qFormat/>
    <w:rsid w:val="000F7722"/>
    <w:rPr>
      <w:rFonts w:ascii="Calibri" w:eastAsia="Times New Roman" w:hAnsi="Calibri" w:cs="Calibri"/>
      <w:sz w:val="22"/>
      <w:szCs w:val="22"/>
      <w:lang w:val="lv-LV" w:eastAsia="lv-LV"/>
    </w:rPr>
  </w:style>
  <w:style w:type="character" w:styleId="Izmantotahipersaite">
    <w:name w:val="FollowedHyperlink"/>
    <w:unhideWhenUsed/>
    <w:rsid w:val="000F7722"/>
    <w:rPr>
      <w:color w:val="800080"/>
      <w:u w:val="single"/>
    </w:rPr>
  </w:style>
  <w:style w:type="paragraph" w:customStyle="1" w:styleId="font1">
    <w:name w:val="font1"/>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font5">
    <w:name w:val="font5"/>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font6">
    <w:name w:val="font6"/>
    <w:basedOn w:val="Parasts"/>
    <w:rsid w:val="000F7722"/>
    <w:pPr>
      <w:widowControl/>
      <w:suppressAutoHyphens w:val="0"/>
      <w:spacing w:before="100" w:beforeAutospacing="1" w:after="100" w:afterAutospacing="1"/>
    </w:pPr>
    <w:rPr>
      <w:rFonts w:ascii="Symbol" w:hAnsi="Symbol"/>
      <w:sz w:val="20"/>
      <w:szCs w:val="20"/>
      <w:lang w:eastAsia="lv-LV"/>
    </w:rPr>
  </w:style>
  <w:style w:type="paragraph" w:customStyle="1" w:styleId="font7">
    <w:name w:val="font7"/>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font8">
    <w:name w:val="font8"/>
    <w:basedOn w:val="Parasts"/>
    <w:rsid w:val="000F7722"/>
    <w:pPr>
      <w:widowControl/>
      <w:suppressAutoHyphens w:val="0"/>
      <w:spacing w:before="100" w:beforeAutospacing="1" w:after="100" w:afterAutospacing="1"/>
    </w:pPr>
    <w:rPr>
      <w:b/>
      <w:bCs/>
      <w:lang w:eastAsia="lv-LV"/>
    </w:rPr>
  </w:style>
  <w:style w:type="paragraph" w:customStyle="1" w:styleId="font9">
    <w:name w:val="font9"/>
    <w:basedOn w:val="Parasts"/>
    <w:rsid w:val="000F7722"/>
    <w:pPr>
      <w:widowControl/>
      <w:suppressAutoHyphens w:val="0"/>
      <w:spacing w:before="100" w:beforeAutospacing="1" w:after="100" w:afterAutospacing="1"/>
    </w:pPr>
    <w:rPr>
      <w:rFonts w:ascii="Arial" w:hAnsi="Arial" w:cs="Arial"/>
      <w:sz w:val="20"/>
      <w:szCs w:val="20"/>
      <w:lang w:eastAsia="lv-LV"/>
    </w:rPr>
  </w:style>
  <w:style w:type="paragraph" w:customStyle="1" w:styleId="xl65">
    <w:name w:val="xl6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66">
    <w:name w:val="xl6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67">
    <w:name w:val="xl67"/>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68">
    <w:name w:val="xl6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69">
    <w:name w:val="xl6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70">
    <w:name w:val="xl7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lv-LV"/>
    </w:rPr>
  </w:style>
  <w:style w:type="paragraph" w:customStyle="1" w:styleId="xl71">
    <w:name w:val="xl7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72">
    <w:name w:val="xl72"/>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73">
    <w:name w:val="xl73"/>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lv-LV"/>
    </w:rPr>
  </w:style>
  <w:style w:type="paragraph" w:customStyle="1" w:styleId="xl74">
    <w:name w:val="xl74"/>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75">
    <w:name w:val="xl7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76">
    <w:name w:val="xl7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77">
    <w:name w:val="xl77"/>
    <w:basedOn w:val="Parasts"/>
    <w:rsid w:val="000F772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78">
    <w:name w:val="xl7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79">
    <w:name w:val="xl7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80">
    <w:name w:val="xl8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eastAsia="lv-LV"/>
    </w:rPr>
  </w:style>
  <w:style w:type="paragraph" w:customStyle="1" w:styleId="xl81">
    <w:name w:val="xl8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lv-LV"/>
    </w:rPr>
  </w:style>
  <w:style w:type="paragraph" w:customStyle="1" w:styleId="xl82">
    <w:name w:val="xl82"/>
    <w:basedOn w:val="Parasts"/>
    <w:rsid w:val="000F7722"/>
    <w:pPr>
      <w:widowControl/>
      <w:suppressAutoHyphens w:val="0"/>
      <w:spacing w:before="100" w:beforeAutospacing="1" w:after="100" w:afterAutospacing="1"/>
      <w:jc w:val="center"/>
      <w:textAlignment w:val="center"/>
    </w:pPr>
    <w:rPr>
      <w:lang w:eastAsia="lv-LV"/>
    </w:rPr>
  </w:style>
  <w:style w:type="paragraph" w:customStyle="1" w:styleId="xl83">
    <w:name w:val="xl83"/>
    <w:basedOn w:val="Parasts"/>
    <w:rsid w:val="000F7722"/>
    <w:pPr>
      <w:widowControl/>
      <w:suppressAutoHyphens w:val="0"/>
      <w:spacing w:before="100" w:beforeAutospacing="1" w:after="100" w:afterAutospacing="1"/>
      <w:textAlignment w:val="center"/>
    </w:pPr>
    <w:rPr>
      <w:lang w:eastAsia="lv-LV"/>
    </w:rPr>
  </w:style>
  <w:style w:type="paragraph" w:customStyle="1" w:styleId="xl84">
    <w:name w:val="xl84"/>
    <w:basedOn w:val="Parasts"/>
    <w:rsid w:val="000F7722"/>
    <w:pPr>
      <w:widowControl/>
      <w:suppressAutoHyphens w:val="0"/>
      <w:spacing w:before="100" w:beforeAutospacing="1" w:after="100" w:afterAutospacing="1"/>
      <w:jc w:val="right"/>
      <w:textAlignment w:val="center"/>
    </w:pPr>
    <w:rPr>
      <w:lang w:eastAsia="lv-LV"/>
    </w:rPr>
  </w:style>
  <w:style w:type="paragraph" w:customStyle="1" w:styleId="xl85">
    <w:name w:val="xl8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lv-LV"/>
    </w:rPr>
  </w:style>
  <w:style w:type="paragraph" w:customStyle="1" w:styleId="xl86">
    <w:name w:val="xl8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lv-LV"/>
    </w:rPr>
  </w:style>
  <w:style w:type="paragraph" w:customStyle="1" w:styleId="xl87">
    <w:name w:val="xl87"/>
    <w:basedOn w:val="Parasts"/>
    <w:rsid w:val="000F7722"/>
    <w:pPr>
      <w:widowControl/>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88">
    <w:name w:val="xl8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89">
    <w:name w:val="xl8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90">
    <w:name w:val="xl9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91">
    <w:name w:val="xl9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2">
    <w:name w:val="xl92"/>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93">
    <w:name w:val="xl93"/>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lv-LV"/>
    </w:rPr>
  </w:style>
  <w:style w:type="paragraph" w:customStyle="1" w:styleId="xl94">
    <w:name w:val="xl94"/>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5">
    <w:name w:val="xl9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Helv" w:hAnsi="Helv"/>
      <w:lang w:eastAsia="lv-LV"/>
    </w:rPr>
  </w:style>
  <w:style w:type="paragraph" w:customStyle="1" w:styleId="xl96">
    <w:name w:val="xl9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97">
    <w:name w:val="xl97"/>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8">
    <w:name w:val="xl98"/>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lv-LV"/>
    </w:rPr>
  </w:style>
  <w:style w:type="paragraph" w:customStyle="1" w:styleId="xl99">
    <w:name w:val="xl99"/>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100">
    <w:name w:val="xl100"/>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lv-LV"/>
    </w:rPr>
  </w:style>
  <w:style w:type="paragraph" w:customStyle="1" w:styleId="xl101">
    <w:name w:val="xl101"/>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lv-LV"/>
    </w:rPr>
  </w:style>
  <w:style w:type="paragraph" w:customStyle="1" w:styleId="xl102">
    <w:name w:val="xl102"/>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Helv" w:hAnsi="Helv"/>
      <w:lang w:eastAsia="lv-LV"/>
    </w:rPr>
  </w:style>
  <w:style w:type="paragraph" w:customStyle="1" w:styleId="xl103">
    <w:name w:val="xl103"/>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lang w:eastAsia="lv-LV"/>
    </w:rPr>
  </w:style>
  <w:style w:type="paragraph" w:customStyle="1" w:styleId="xl104">
    <w:name w:val="xl104"/>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lang w:eastAsia="lv-LV"/>
    </w:rPr>
  </w:style>
  <w:style w:type="paragraph" w:customStyle="1" w:styleId="xl105">
    <w:name w:val="xl105"/>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i/>
      <w:iCs/>
      <w:lang w:eastAsia="lv-LV"/>
    </w:rPr>
  </w:style>
  <w:style w:type="paragraph" w:customStyle="1" w:styleId="xl106">
    <w:name w:val="xl106"/>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i/>
      <w:iCs/>
      <w:lang w:eastAsia="lv-LV"/>
    </w:rPr>
  </w:style>
  <w:style w:type="paragraph" w:customStyle="1" w:styleId="xl107">
    <w:name w:val="xl107"/>
    <w:basedOn w:val="Parasts"/>
    <w:rsid w:val="000F772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i/>
      <w:iCs/>
      <w:lang w:eastAsia="lv-LV"/>
    </w:rPr>
  </w:style>
  <w:style w:type="paragraph" w:customStyle="1" w:styleId="xl108">
    <w:name w:val="xl108"/>
    <w:basedOn w:val="Parasts"/>
    <w:rsid w:val="000F772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8"/>
      <w:szCs w:val="18"/>
      <w:lang w:eastAsia="lv-LV"/>
    </w:rPr>
  </w:style>
  <w:style w:type="paragraph" w:customStyle="1" w:styleId="xl109">
    <w:name w:val="xl109"/>
    <w:basedOn w:val="Parasts"/>
    <w:rsid w:val="000F772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8"/>
      <w:szCs w:val="18"/>
      <w:lang w:eastAsia="lv-LV"/>
    </w:rPr>
  </w:style>
  <w:style w:type="paragraph" w:customStyle="1" w:styleId="xl110">
    <w:name w:val="xl110"/>
    <w:basedOn w:val="Parasts"/>
    <w:rsid w:val="000F772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sz w:val="18"/>
      <w:szCs w:val="18"/>
      <w:lang w:eastAsia="lv-LV"/>
    </w:rPr>
  </w:style>
  <w:style w:type="paragraph" w:customStyle="1" w:styleId="xl111">
    <w:name w:val="xl111"/>
    <w:basedOn w:val="Parasts"/>
    <w:rsid w:val="000F772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2">
    <w:name w:val="xl112"/>
    <w:basedOn w:val="Parasts"/>
    <w:rsid w:val="000F772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3">
    <w:name w:val="xl113"/>
    <w:basedOn w:val="Parasts"/>
    <w:rsid w:val="000F772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4">
    <w:name w:val="xl114"/>
    <w:basedOn w:val="Parasts"/>
    <w:rsid w:val="000F772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5">
    <w:name w:val="xl115"/>
    <w:basedOn w:val="Parasts"/>
    <w:rsid w:val="000F772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Parasts"/>
    <w:rsid w:val="000F772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paragraph" w:customStyle="1" w:styleId="xl117">
    <w:name w:val="xl117"/>
    <w:basedOn w:val="Parasts"/>
    <w:rsid w:val="000F772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lv-LV"/>
    </w:rPr>
  </w:style>
  <w:style w:type="table" w:styleId="Reatabula">
    <w:name w:val="Table Grid"/>
    <w:basedOn w:val="Parastatabula"/>
    <w:rsid w:val="00D671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unhideWhenUsed/>
    <w:qFormat/>
    <w:rsid w:val="00197838"/>
    <w:pPr>
      <w:spacing w:after="120"/>
    </w:pPr>
  </w:style>
  <w:style w:type="character" w:customStyle="1" w:styleId="PamattekstsRakstz">
    <w:name w:val="Pamatteksts Rakstz."/>
    <w:link w:val="Pamatteksts"/>
    <w:rsid w:val="00197838"/>
    <w:rPr>
      <w:rFonts w:eastAsia="Times New Roman"/>
      <w:sz w:val="24"/>
      <w:szCs w:val="24"/>
      <w:lang w:eastAsia="ar-SA"/>
    </w:rPr>
  </w:style>
  <w:style w:type="paragraph" w:styleId="Galvene">
    <w:name w:val="header"/>
    <w:aliases w:val="Header Char1,Header Char Char"/>
    <w:basedOn w:val="Parasts"/>
    <w:link w:val="GalveneRakstz"/>
    <w:unhideWhenUsed/>
    <w:rsid w:val="00B63EF4"/>
    <w:pPr>
      <w:tabs>
        <w:tab w:val="center" w:pos="4677"/>
        <w:tab w:val="right" w:pos="9355"/>
      </w:tabs>
    </w:pPr>
  </w:style>
  <w:style w:type="character" w:customStyle="1" w:styleId="GalveneRakstz">
    <w:name w:val="Galvene Rakstz."/>
    <w:aliases w:val="Header Char1 Rakstz.,Header Char Char Rakstz."/>
    <w:link w:val="Galvene"/>
    <w:semiHidden/>
    <w:rsid w:val="00B63EF4"/>
    <w:rPr>
      <w:rFonts w:eastAsia="Times New Roman"/>
      <w:sz w:val="24"/>
      <w:szCs w:val="24"/>
      <w:lang w:eastAsia="ar-SA"/>
    </w:rPr>
  </w:style>
  <w:style w:type="character" w:styleId="Vresatsauce">
    <w:name w:val="footnote reference"/>
    <w:semiHidden/>
    <w:rsid w:val="00F70226"/>
    <w:rPr>
      <w:vertAlign w:val="superscript"/>
    </w:rPr>
  </w:style>
  <w:style w:type="paragraph" w:customStyle="1" w:styleId="Rindkopa">
    <w:name w:val="Rindkopa"/>
    <w:basedOn w:val="Parasts"/>
    <w:next w:val="Parasts"/>
    <w:rsid w:val="00F70226"/>
    <w:pPr>
      <w:widowControl/>
      <w:suppressAutoHyphens w:val="0"/>
      <w:ind w:left="851"/>
      <w:jc w:val="both"/>
    </w:pPr>
    <w:rPr>
      <w:rFonts w:ascii="Arial" w:hAnsi="Arial"/>
      <w:sz w:val="20"/>
      <w:lang w:eastAsia="lv-LV"/>
    </w:rPr>
  </w:style>
  <w:style w:type="paragraph" w:customStyle="1" w:styleId="Atsauce">
    <w:name w:val="Atsauce"/>
    <w:basedOn w:val="Vresteksts"/>
    <w:rsid w:val="00F70226"/>
    <w:pPr>
      <w:widowControl/>
      <w:suppressAutoHyphens w:val="0"/>
    </w:pPr>
    <w:rPr>
      <w:rFonts w:ascii="Arial" w:hAnsi="Arial" w:cs="Arial"/>
      <w:sz w:val="16"/>
      <w:szCs w:val="16"/>
      <w:lang w:eastAsia="en-US"/>
    </w:rPr>
  </w:style>
  <w:style w:type="character" w:styleId="Komentraatsauce">
    <w:name w:val="annotation reference"/>
    <w:semiHidden/>
    <w:rsid w:val="00F70226"/>
    <w:rPr>
      <w:sz w:val="16"/>
      <w:szCs w:val="16"/>
    </w:rPr>
  </w:style>
  <w:style w:type="paragraph" w:styleId="Vresteksts">
    <w:name w:val="footnote text"/>
    <w:basedOn w:val="Parasts"/>
    <w:semiHidden/>
    <w:rsid w:val="00F70226"/>
    <w:rPr>
      <w:sz w:val="20"/>
      <w:szCs w:val="20"/>
    </w:rPr>
  </w:style>
  <w:style w:type="character" w:styleId="Izclums">
    <w:name w:val="Emphasis"/>
    <w:uiPriority w:val="99"/>
    <w:qFormat/>
    <w:rsid w:val="0089645F"/>
    <w:rPr>
      <w:i/>
      <w:iCs/>
    </w:rPr>
  </w:style>
  <w:style w:type="paragraph" w:customStyle="1" w:styleId="naisf">
    <w:name w:val="naisf"/>
    <w:basedOn w:val="Parasts"/>
    <w:rsid w:val="000F50F5"/>
    <w:pPr>
      <w:widowControl/>
      <w:suppressAutoHyphens w:val="0"/>
      <w:spacing w:before="100" w:beforeAutospacing="1" w:after="100" w:afterAutospacing="1"/>
      <w:jc w:val="both"/>
    </w:pPr>
    <w:rPr>
      <w:lang w:val="en-GB" w:eastAsia="en-US"/>
    </w:rPr>
  </w:style>
  <w:style w:type="paragraph" w:styleId="Saturs1">
    <w:name w:val="toc 1"/>
    <w:basedOn w:val="Parasts"/>
    <w:next w:val="Parasts"/>
    <w:autoRedefine/>
    <w:semiHidden/>
    <w:rsid w:val="00F23E0F"/>
    <w:pPr>
      <w:widowControl/>
      <w:suppressAutoHyphens w:val="0"/>
      <w:ind w:left="741" w:hanging="741"/>
      <w:jc w:val="center"/>
    </w:pPr>
    <w:rPr>
      <w:b/>
      <w:lang w:eastAsia="en-US"/>
    </w:rPr>
  </w:style>
  <w:style w:type="character" w:customStyle="1" w:styleId="c10">
    <w:name w:val="c10"/>
    <w:basedOn w:val="Noklusjumarindkopasfonts"/>
    <w:rsid w:val="00AC5882"/>
  </w:style>
  <w:style w:type="paragraph" w:customStyle="1" w:styleId="RakstzRakstzCharCharRakstzRakstz">
    <w:name w:val="Rakstz. Rakstz. Char Char Rakstz. Rakstz."/>
    <w:basedOn w:val="Parasts"/>
    <w:rsid w:val="004248C0"/>
    <w:pPr>
      <w:widowControl/>
      <w:suppressAutoHyphens w:val="0"/>
      <w:spacing w:before="120" w:after="160" w:line="240" w:lineRule="exact"/>
      <w:ind w:firstLine="720"/>
      <w:jc w:val="both"/>
    </w:pPr>
    <w:rPr>
      <w:rFonts w:ascii="Verdana" w:hAnsi="Verdana"/>
      <w:sz w:val="20"/>
      <w:szCs w:val="20"/>
      <w:lang w:val="en-US" w:eastAsia="en-US"/>
    </w:rPr>
  </w:style>
  <w:style w:type="paragraph" w:customStyle="1" w:styleId="Izmantotsliteratrassarakstavirsraksts1">
    <w:name w:val="Izmantotās literatūras saraksta virsraksts1"/>
    <w:basedOn w:val="Parasts"/>
    <w:next w:val="Parasts"/>
    <w:rsid w:val="004E21C7"/>
    <w:pPr>
      <w:widowControl/>
      <w:spacing w:before="120"/>
    </w:pPr>
    <w:rPr>
      <w:rFonts w:ascii="Arial" w:hAnsi="Arial"/>
      <w:b/>
    </w:rPr>
  </w:style>
  <w:style w:type="character" w:customStyle="1" w:styleId="articleseparator">
    <w:name w:val="article_separator"/>
    <w:basedOn w:val="Noklusjumarindkopasfonts"/>
    <w:rsid w:val="00B34266"/>
  </w:style>
  <w:style w:type="paragraph" w:customStyle="1" w:styleId="txt1">
    <w:name w:val="txt1"/>
    <w:rsid w:val="008142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snapToGrid w:val="0"/>
      <w:color w:val="000000"/>
      <w:lang w:eastAsia="lv-LV"/>
    </w:rPr>
  </w:style>
  <w:style w:type="paragraph" w:styleId="Apakvirsraksts">
    <w:name w:val="Subtitle"/>
    <w:basedOn w:val="Parasts"/>
    <w:link w:val="ApakvirsrakstsRakstz"/>
    <w:qFormat/>
    <w:rsid w:val="008E513E"/>
    <w:pPr>
      <w:widowControl/>
      <w:suppressAutoHyphens w:val="0"/>
    </w:pPr>
    <w:rPr>
      <w:b/>
      <w:szCs w:val="20"/>
      <w:lang w:eastAsia="en-US"/>
    </w:rPr>
  </w:style>
  <w:style w:type="character" w:customStyle="1" w:styleId="ApakvirsrakstsRakstz">
    <w:name w:val="Apakšvirsraksts Rakstz."/>
    <w:link w:val="Apakvirsraksts"/>
    <w:rsid w:val="008E513E"/>
    <w:rPr>
      <w:rFonts w:eastAsia="Times New Roman"/>
      <w:b/>
      <w:sz w:val="24"/>
      <w:lang w:eastAsia="en-US"/>
    </w:rPr>
  </w:style>
  <w:style w:type="paragraph" w:customStyle="1" w:styleId="Numeracija">
    <w:name w:val="Numeracija"/>
    <w:basedOn w:val="Parasts"/>
    <w:rsid w:val="00131B26"/>
    <w:pPr>
      <w:widowControl/>
      <w:numPr>
        <w:numId w:val="3"/>
      </w:numPr>
      <w:jc w:val="both"/>
    </w:pPr>
    <w:rPr>
      <w:kern w:val="1"/>
      <w:sz w:val="26"/>
      <w:lang w:val="en-US" w:eastAsia="zh-CN"/>
    </w:rPr>
  </w:style>
  <w:style w:type="paragraph" w:styleId="Balonteksts">
    <w:name w:val="Balloon Text"/>
    <w:basedOn w:val="Parasts"/>
    <w:link w:val="BalontekstsRakstz"/>
    <w:uiPriority w:val="99"/>
    <w:semiHidden/>
    <w:unhideWhenUsed/>
    <w:rsid w:val="0032723D"/>
    <w:rPr>
      <w:rFonts w:ascii="Tahoma" w:hAnsi="Tahoma"/>
      <w:sz w:val="16"/>
      <w:szCs w:val="16"/>
    </w:rPr>
  </w:style>
  <w:style w:type="character" w:customStyle="1" w:styleId="BalontekstsRakstz">
    <w:name w:val="Balonteksts Rakstz."/>
    <w:link w:val="Balonteksts"/>
    <w:uiPriority w:val="99"/>
    <w:semiHidden/>
    <w:rsid w:val="0032723D"/>
    <w:rPr>
      <w:rFonts w:ascii="Tahoma" w:eastAsia="Times New Roman" w:hAnsi="Tahoma" w:cs="Tahoma"/>
      <w:sz w:val="16"/>
      <w:szCs w:val="16"/>
      <w:lang w:eastAsia="ar-SA"/>
    </w:rPr>
  </w:style>
  <w:style w:type="character" w:customStyle="1" w:styleId="HeaderChar2">
    <w:name w:val="Header Char2"/>
    <w:aliases w:val="Header Char1 Char,Header Char Char Char1,Header Char Char1"/>
    <w:basedOn w:val="Noklusjumarindkopasfonts"/>
    <w:rsid w:val="0046365B"/>
    <w:rPr>
      <w:lang w:val="lv-LV" w:eastAsia="lv-LV" w:bidi="ar-SA"/>
    </w:rPr>
  </w:style>
  <w:style w:type="paragraph" w:customStyle="1" w:styleId="Sarakstarindkopa1">
    <w:name w:val="Saraksta rindkopa1"/>
    <w:basedOn w:val="Parasts"/>
    <w:uiPriority w:val="34"/>
    <w:qFormat/>
    <w:rsid w:val="0046365B"/>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Bodytext">
    <w:name w:val="Body text_"/>
    <w:locked/>
    <w:rsid w:val="00056BE7"/>
    <w:rPr>
      <w:rFonts w:ascii="Calibri" w:hAnsi="Calibri" w:cs="Calibri"/>
      <w:sz w:val="22"/>
      <w:szCs w:val="22"/>
      <w:u w:val="none"/>
    </w:rPr>
  </w:style>
  <w:style w:type="paragraph" w:customStyle="1" w:styleId="Bodytext1">
    <w:name w:val="Body text1"/>
    <w:basedOn w:val="Parasts"/>
    <w:rsid w:val="00056BE7"/>
    <w:pPr>
      <w:shd w:val="clear" w:color="auto" w:fill="FFFFFF"/>
      <w:suppressAutoHyphens w:val="0"/>
      <w:spacing w:before="360" w:after="180" w:line="245" w:lineRule="exact"/>
      <w:jc w:val="both"/>
    </w:pPr>
    <w:rPr>
      <w:rFonts w:ascii="Calibri" w:eastAsia="MS Mincho" w:hAnsi="Calibri" w:cs="Calibri"/>
      <w:snapToGrid w:val="0"/>
      <w:sz w:val="22"/>
      <w:szCs w:val="22"/>
      <w:lang w:val="en-US" w:eastAsia="ja-JP"/>
    </w:rPr>
  </w:style>
  <w:style w:type="paragraph" w:customStyle="1" w:styleId="txt2">
    <w:name w:val="txt2"/>
    <w:next w:val="txt1"/>
    <w:rsid w:val="00E11A1D"/>
    <w:pPr>
      <w:widowControl w:val="0"/>
      <w:jc w:val="center"/>
    </w:pPr>
    <w:rPr>
      <w:rFonts w:ascii="!Neo'w Arial" w:eastAsia="Times New Roman" w:hAnsi="!Neo'w Arial"/>
      <w:b/>
      <w:caps/>
      <w:snapToGrid w:val="0"/>
    </w:rPr>
  </w:style>
  <w:style w:type="paragraph" w:styleId="Parakstszemobjekta">
    <w:name w:val="caption"/>
    <w:aliases w:val="2.līmenis"/>
    <w:next w:val="Parasts"/>
    <w:link w:val="ParakstszemobjektaRakstz"/>
    <w:qFormat/>
    <w:rsid w:val="00E11A1D"/>
    <w:pPr>
      <w:ind w:left="567" w:hanging="567"/>
      <w:jc w:val="both"/>
    </w:pPr>
    <w:rPr>
      <w:rFonts w:eastAsia="Times New Roman"/>
      <w:color w:val="000000"/>
      <w:sz w:val="24"/>
      <w:szCs w:val="24"/>
      <w:lang w:val="x-none" w:eastAsia="x-none"/>
    </w:rPr>
  </w:style>
  <w:style w:type="character" w:customStyle="1" w:styleId="ParakstszemobjektaRakstz">
    <w:name w:val="Paraksts zem objekta Rakstz."/>
    <w:aliases w:val="2.līmenis Rakstz."/>
    <w:link w:val="Parakstszemobjekta"/>
    <w:rsid w:val="00E11A1D"/>
    <w:rPr>
      <w:rFonts w:eastAsia="Times New Roman"/>
      <w:color w:val="000000"/>
      <w:sz w:val="24"/>
      <w:szCs w:val="24"/>
      <w:lang w:val="x-none" w:eastAsia="x-none"/>
    </w:rPr>
  </w:style>
  <w:style w:type="character" w:customStyle="1" w:styleId="SarakstarindkopaRakstz">
    <w:name w:val="Saraksta rindkopa Rakstz."/>
    <w:link w:val="Sarakstarindkopa"/>
    <w:uiPriority w:val="34"/>
    <w:rsid w:val="00E11A1D"/>
    <w:rPr>
      <w:rFonts w:eastAsia="Times New Roman"/>
      <w:sz w:val="24"/>
      <w:szCs w:val="24"/>
      <w:lang w:val="lv-LV" w:eastAsia="ar-SA"/>
    </w:rPr>
  </w:style>
  <w:style w:type="table" w:styleId="Krsainssarakstsizclums1">
    <w:name w:val="Colorful List Accent 1"/>
    <w:basedOn w:val="Parastatabula"/>
    <w:uiPriority w:val="72"/>
    <w:rsid w:val="00E11A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Komentrateksts">
    <w:name w:val="annotation text"/>
    <w:basedOn w:val="Parasts"/>
    <w:link w:val="KomentratekstsRakstz"/>
    <w:uiPriority w:val="99"/>
    <w:semiHidden/>
    <w:unhideWhenUsed/>
    <w:rsid w:val="00330046"/>
    <w:rPr>
      <w:sz w:val="20"/>
      <w:szCs w:val="20"/>
    </w:rPr>
  </w:style>
  <w:style w:type="character" w:customStyle="1" w:styleId="KomentratekstsRakstz">
    <w:name w:val="Komentāra teksts Rakstz."/>
    <w:basedOn w:val="Noklusjumarindkopasfonts"/>
    <w:link w:val="Komentrateksts"/>
    <w:uiPriority w:val="99"/>
    <w:semiHidden/>
    <w:rsid w:val="00330046"/>
    <w:rPr>
      <w:rFonts w:eastAsia="Times New Roman"/>
      <w:lang w:val="lv-LV" w:eastAsia="ar-SA"/>
    </w:rPr>
  </w:style>
  <w:style w:type="paragraph" w:styleId="Komentratma">
    <w:name w:val="annotation subject"/>
    <w:basedOn w:val="Komentrateksts"/>
    <w:next w:val="Komentrateksts"/>
    <w:link w:val="KomentratmaRakstz"/>
    <w:uiPriority w:val="99"/>
    <w:semiHidden/>
    <w:unhideWhenUsed/>
    <w:rsid w:val="00330046"/>
    <w:rPr>
      <w:b/>
      <w:bCs/>
    </w:rPr>
  </w:style>
  <w:style w:type="character" w:customStyle="1" w:styleId="KomentratmaRakstz">
    <w:name w:val="Komentāra tēma Rakstz."/>
    <w:basedOn w:val="KomentratekstsRakstz"/>
    <w:link w:val="Komentratma"/>
    <w:uiPriority w:val="99"/>
    <w:semiHidden/>
    <w:rsid w:val="00330046"/>
    <w:rPr>
      <w:rFonts w:eastAsia="Times New Roman"/>
      <w:b/>
      <w:bCs/>
      <w:lang w:val="lv-LV" w:eastAsia="ar-SA"/>
    </w:rPr>
  </w:style>
  <w:style w:type="paragraph" w:customStyle="1" w:styleId="TableParagraph">
    <w:name w:val="Table Paragraph"/>
    <w:basedOn w:val="Parasts"/>
    <w:uiPriority w:val="1"/>
    <w:qFormat/>
    <w:rsid w:val="00953EB2"/>
    <w:pPr>
      <w:suppressAutoHyphens w:val="0"/>
      <w:autoSpaceDE w:val="0"/>
      <w:autoSpaceDN w:val="0"/>
    </w:pPr>
    <w:rPr>
      <w:rFonts w:ascii="Arial MT" w:eastAsia="Arial MT" w:hAnsi="Arial MT" w:cs="Arial MT"/>
      <w:sz w:val="22"/>
      <w:szCs w:val="22"/>
      <w:lang w:eastAsia="en-US"/>
    </w:rPr>
  </w:style>
  <w:style w:type="character" w:customStyle="1" w:styleId="Other">
    <w:name w:val="Other_"/>
    <w:basedOn w:val="Noklusjumarindkopasfonts"/>
    <w:link w:val="Other0"/>
    <w:rsid w:val="00EC14B9"/>
    <w:rPr>
      <w:rFonts w:ascii="Arial" w:eastAsia="Arial" w:hAnsi="Arial" w:cs="Arial"/>
    </w:rPr>
  </w:style>
  <w:style w:type="paragraph" w:customStyle="1" w:styleId="Other0">
    <w:name w:val="Other"/>
    <w:basedOn w:val="Parasts"/>
    <w:link w:val="Other"/>
    <w:rsid w:val="00EC14B9"/>
    <w:pPr>
      <w:suppressAutoHyphens w:val="0"/>
      <w:spacing w:line="360" w:lineRule="auto"/>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5796">
      <w:bodyDiv w:val="1"/>
      <w:marLeft w:val="0"/>
      <w:marRight w:val="0"/>
      <w:marTop w:val="0"/>
      <w:marBottom w:val="0"/>
      <w:divBdr>
        <w:top w:val="none" w:sz="0" w:space="0" w:color="auto"/>
        <w:left w:val="none" w:sz="0" w:space="0" w:color="auto"/>
        <w:bottom w:val="none" w:sz="0" w:space="0" w:color="auto"/>
        <w:right w:val="none" w:sz="0" w:space="0" w:color="auto"/>
      </w:divBdr>
    </w:div>
    <w:div w:id="153494621">
      <w:bodyDiv w:val="1"/>
      <w:marLeft w:val="0"/>
      <w:marRight w:val="0"/>
      <w:marTop w:val="0"/>
      <w:marBottom w:val="0"/>
      <w:divBdr>
        <w:top w:val="none" w:sz="0" w:space="0" w:color="auto"/>
        <w:left w:val="none" w:sz="0" w:space="0" w:color="auto"/>
        <w:bottom w:val="none" w:sz="0" w:space="0" w:color="auto"/>
        <w:right w:val="none" w:sz="0" w:space="0" w:color="auto"/>
      </w:divBdr>
    </w:div>
    <w:div w:id="351155415">
      <w:bodyDiv w:val="1"/>
      <w:marLeft w:val="0"/>
      <w:marRight w:val="0"/>
      <w:marTop w:val="0"/>
      <w:marBottom w:val="0"/>
      <w:divBdr>
        <w:top w:val="none" w:sz="0" w:space="0" w:color="auto"/>
        <w:left w:val="none" w:sz="0" w:space="0" w:color="auto"/>
        <w:bottom w:val="none" w:sz="0" w:space="0" w:color="auto"/>
        <w:right w:val="none" w:sz="0" w:space="0" w:color="auto"/>
      </w:divBdr>
    </w:div>
    <w:div w:id="723260639">
      <w:bodyDiv w:val="1"/>
      <w:marLeft w:val="0"/>
      <w:marRight w:val="0"/>
      <w:marTop w:val="0"/>
      <w:marBottom w:val="0"/>
      <w:divBdr>
        <w:top w:val="none" w:sz="0" w:space="0" w:color="auto"/>
        <w:left w:val="none" w:sz="0" w:space="0" w:color="auto"/>
        <w:bottom w:val="none" w:sz="0" w:space="0" w:color="auto"/>
        <w:right w:val="none" w:sz="0" w:space="0" w:color="auto"/>
      </w:divBdr>
    </w:div>
    <w:div w:id="868496367">
      <w:bodyDiv w:val="1"/>
      <w:marLeft w:val="0"/>
      <w:marRight w:val="0"/>
      <w:marTop w:val="0"/>
      <w:marBottom w:val="0"/>
      <w:divBdr>
        <w:top w:val="none" w:sz="0" w:space="0" w:color="auto"/>
        <w:left w:val="none" w:sz="0" w:space="0" w:color="auto"/>
        <w:bottom w:val="none" w:sz="0" w:space="0" w:color="auto"/>
        <w:right w:val="none" w:sz="0" w:space="0" w:color="auto"/>
      </w:divBdr>
    </w:div>
    <w:div w:id="936063976">
      <w:bodyDiv w:val="1"/>
      <w:marLeft w:val="0"/>
      <w:marRight w:val="0"/>
      <w:marTop w:val="0"/>
      <w:marBottom w:val="0"/>
      <w:divBdr>
        <w:top w:val="none" w:sz="0" w:space="0" w:color="auto"/>
        <w:left w:val="none" w:sz="0" w:space="0" w:color="auto"/>
        <w:bottom w:val="none" w:sz="0" w:space="0" w:color="auto"/>
        <w:right w:val="none" w:sz="0" w:space="0" w:color="auto"/>
      </w:divBdr>
    </w:div>
    <w:div w:id="952637122">
      <w:bodyDiv w:val="1"/>
      <w:marLeft w:val="0"/>
      <w:marRight w:val="0"/>
      <w:marTop w:val="0"/>
      <w:marBottom w:val="0"/>
      <w:divBdr>
        <w:top w:val="none" w:sz="0" w:space="0" w:color="auto"/>
        <w:left w:val="none" w:sz="0" w:space="0" w:color="auto"/>
        <w:bottom w:val="none" w:sz="0" w:space="0" w:color="auto"/>
        <w:right w:val="none" w:sz="0" w:space="0" w:color="auto"/>
      </w:divBdr>
    </w:div>
    <w:div w:id="1241912468">
      <w:bodyDiv w:val="1"/>
      <w:marLeft w:val="0"/>
      <w:marRight w:val="0"/>
      <w:marTop w:val="0"/>
      <w:marBottom w:val="0"/>
      <w:divBdr>
        <w:top w:val="none" w:sz="0" w:space="0" w:color="auto"/>
        <w:left w:val="none" w:sz="0" w:space="0" w:color="auto"/>
        <w:bottom w:val="none" w:sz="0" w:space="0" w:color="auto"/>
        <w:right w:val="none" w:sz="0" w:space="0" w:color="auto"/>
      </w:divBdr>
    </w:div>
    <w:div w:id="1358897160">
      <w:bodyDiv w:val="1"/>
      <w:marLeft w:val="120"/>
      <w:marRight w:val="120"/>
      <w:marTop w:val="0"/>
      <w:marBottom w:val="0"/>
      <w:divBdr>
        <w:top w:val="none" w:sz="0" w:space="0" w:color="auto"/>
        <w:left w:val="none" w:sz="0" w:space="0" w:color="auto"/>
        <w:bottom w:val="none" w:sz="0" w:space="0" w:color="auto"/>
        <w:right w:val="none" w:sz="0" w:space="0" w:color="auto"/>
      </w:divBdr>
      <w:divsChild>
        <w:div w:id="1646156104">
          <w:marLeft w:val="0"/>
          <w:marRight w:val="0"/>
          <w:marTop w:val="0"/>
          <w:marBottom w:val="0"/>
          <w:divBdr>
            <w:top w:val="none" w:sz="0" w:space="0" w:color="auto"/>
            <w:left w:val="none" w:sz="0" w:space="0" w:color="auto"/>
            <w:bottom w:val="none" w:sz="0" w:space="0" w:color="auto"/>
            <w:right w:val="none" w:sz="0" w:space="0" w:color="auto"/>
          </w:divBdr>
        </w:div>
      </w:divsChild>
    </w:div>
    <w:div w:id="1444229409">
      <w:bodyDiv w:val="1"/>
      <w:marLeft w:val="0"/>
      <w:marRight w:val="0"/>
      <w:marTop w:val="0"/>
      <w:marBottom w:val="0"/>
      <w:divBdr>
        <w:top w:val="none" w:sz="0" w:space="0" w:color="auto"/>
        <w:left w:val="none" w:sz="0" w:space="0" w:color="auto"/>
        <w:bottom w:val="none" w:sz="0" w:space="0" w:color="auto"/>
        <w:right w:val="none" w:sz="0" w:space="0" w:color="auto"/>
      </w:divBdr>
    </w:div>
    <w:div w:id="1505171219">
      <w:bodyDiv w:val="1"/>
      <w:marLeft w:val="0"/>
      <w:marRight w:val="0"/>
      <w:marTop w:val="0"/>
      <w:marBottom w:val="0"/>
      <w:divBdr>
        <w:top w:val="none" w:sz="0" w:space="0" w:color="auto"/>
        <w:left w:val="none" w:sz="0" w:space="0" w:color="auto"/>
        <w:bottom w:val="none" w:sz="0" w:space="0" w:color="auto"/>
        <w:right w:val="none" w:sz="0" w:space="0" w:color="auto"/>
      </w:divBdr>
    </w:div>
    <w:div w:id="1567255821">
      <w:bodyDiv w:val="1"/>
      <w:marLeft w:val="0"/>
      <w:marRight w:val="0"/>
      <w:marTop w:val="0"/>
      <w:marBottom w:val="0"/>
      <w:divBdr>
        <w:top w:val="none" w:sz="0" w:space="0" w:color="auto"/>
        <w:left w:val="none" w:sz="0" w:space="0" w:color="auto"/>
        <w:bottom w:val="none" w:sz="0" w:space="0" w:color="auto"/>
        <w:right w:val="none" w:sz="0" w:space="0" w:color="auto"/>
      </w:divBdr>
    </w:div>
    <w:div w:id="1707631827">
      <w:bodyDiv w:val="1"/>
      <w:marLeft w:val="0"/>
      <w:marRight w:val="0"/>
      <w:marTop w:val="0"/>
      <w:marBottom w:val="0"/>
      <w:divBdr>
        <w:top w:val="none" w:sz="0" w:space="0" w:color="auto"/>
        <w:left w:val="none" w:sz="0" w:space="0" w:color="auto"/>
        <w:bottom w:val="none" w:sz="0" w:space="0" w:color="auto"/>
        <w:right w:val="none" w:sz="0" w:space="0" w:color="auto"/>
      </w:divBdr>
    </w:div>
    <w:div w:id="1792630339">
      <w:bodyDiv w:val="1"/>
      <w:marLeft w:val="0"/>
      <w:marRight w:val="0"/>
      <w:marTop w:val="0"/>
      <w:marBottom w:val="0"/>
      <w:divBdr>
        <w:top w:val="none" w:sz="0" w:space="0" w:color="auto"/>
        <w:left w:val="none" w:sz="0" w:space="0" w:color="auto"/>
        <w:bottom w:val="none" w:sz="0" w:space="0" w:color="auto"/>
        <w:right w:val="none" w:sz="0" w:space="0" w:color="auto"/>
      </w:divBdr>
    </w:div>
    <w:div w:id="21195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DE9BE-BD9B-44A1-9731-AC13BA14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48247</Words>
  <Characters>27501</Characters>
  <Application>Microsoft Office Word</Application>
  <DocSecurity>0</DocSecurity>
  <Lines>229</Lines>
  <Paragraphs>151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vt:lpstr>
      <vt:lpstr>Nolikums</vt:lpstr>
    </vt:vector>
  </TitlesOfParts>
  <Company>Hewlett-Packard Company</Company>
  <LinksUpToDate>false</LinksUpToDate>
  <CharactersWithSpaces>75597</CharactersWithSpaces>
  <SharedDoc>false</SharedDoc>
  <HLinks>
    <vt:vector size="6" baseType="variant">
      <vt:variant>
        <vt:i4>5701689</vt:i4>
      </vt:variant>
      <vt:variant>
        <vt:i4>0</vt:i4>
      </vt:variant>
      <vt:variant>
        <vt:i4>0</vt:i4>
      </vt:variant>
      <vt:variant>
        <vt:i4>5</vt:i4>
      </vt:variant>
      <vt:variant>
        <vt:lpwstr>mailto:laine.baha@bauska.lv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ANDIS KASPARS</dc:creator>
  <cp:lastModifiedBy>Useris</cp:lastModifiedBy>
  <cp:revision>4</cp:revision>
  <cp:lastPrinted>2014-03-31T10:33:00Z</cp:lastPrinted>
  <dcterms:created xsi:type="dcterms:W3CDTF">2022-09-19T12:24:00Z</dcterms:created>
  <dcterms:modified xsi:type="dcterms:W3CDTF">2022-09-19T12:53:00Z</dcterms:modified>
</cp:coreProperties>
</file>