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620" w:rsidRDefault="005045ED" w:rsidP="00B80620">
      <w:pPr>
        <w:rPr>
          <w:rFonts w:ascii="Times New Roman" w:eastAsia="Times New Roman" w:hAnsi="Times New Roman"/>
          <w:b/>
        </w:rPr>
      </w:pPr>
      <w:r>
        <w:rPr>
          <w:rFonts w:ascii="Times New Roman" w:eastAsia="Times New Roman" w:hAnsi="Times New Roman"/>
          <w:b/>
          <w:noProof/>
          <w:lang w:eastAsia="lv-LV"/>
        </w:rPr>
        <w:drawing>
          <wp:anchor distT="0" distB="0" distL="114300" distR="114300" simplePos="0" relativeHeight="251659264" behindDoc="0" locked="0" layoutInCell="1" allowOverlap="1" wp14:anchorId="31139968" wp14:editId="57F0E9DF">
            <wp:simplePos x="0" y="0"/>
            <wp:positionH relativeFrom="column">
              <wp:posOffset>914400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5045ED" w:rsidRDefault="005045ED" w:rsidP="005045ED">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rsidR="005045ED" w:rsidRPr="00256A5D" w:rsidRDefault="005045ED" w:rsidP="005045ED">
      <w:pPr>
        <w:rPr>
          <w:rFonts w:ascii="Times New Roman" w:eastAsia="Times New Roman" w:hAnsi="Times New Roman"/>
          <w:b/>
          <w:sz w:val="24"/>
          <w:szCs w:val="24"/>
        </w:rPr>
      </w:pPr>
      <w:r w:rsidRPr="005045ED">
        <w:rPr>
          <w:rFonts w:ascii="Times New Roman" w:eastAsia="Times New Roman" w:hAnsi="Times New Roman"/>
          <w:b/>
          <w:sz w:val="24"/>
          <w:szCs w:val="24"/>
        </w:rPr>
        <w:t>“</w:t>
      </w:r>
      <w:r w:rsidR="00505F6A">
        <w:rPr>
          <w:rFonts w:ascii="Times New Roman" w:hAnsi="Times New Roman"/>
          <w:b/>
          <w:sz w:val="24"/>
          <w:szCs w:val="24"/>
        </w:rPr>
        <w:t>Vizualizāciju “</w:t>
      </w:r>
      <w:proofErr w:type="spellStart"/>
      <w:r w:rsidR="00505F6A">
        <w:rPr>
          <w:rFonts w:ascii="Times New Roman" w:hAnsi="Times New Roman"/>
          <w:b/>
          <w:sz w:val="24"/>
          <w:szCs w:val="24"/>
        </w:rPr>
        <w:t>ReStart</w:t>
      </w:r>
      <w:proofErr w:type="spellEnd"/>
      <w:r w:rsidR="00505F6A">
        <w:rPr>
          <w:rFonts w:ascii="Times New Roman" w:hAnsi="Times New Roman"/>
          <w:b/>
          <w:sz w:val="24"/>
          <w:szCs w:val="24"/>
        </w:rPr>
        <w:t xml:space="preserve"> 2027”</w:t>
      </w:r>
      <w:r w:rsidR="004256B2">
        <w:rPr>
          <w:rFonts w:ascii="Times New Roman" w:hAnsi="Times New Roman"/>
          <w:b/>
          <w:sz w:val="24"/>
          <w:szCs w:val="24"/>
        </w:rPr>
        <w:t xml:space="preserve"> stendu izgatavošana un uzstādīšana</w:t>
      </w:r>
      <w:r w:rsidRPr="00256A5D">
        <w:rPr>
          <w:rFonts w:ascii="Times New Roman" w:eastAsia="Times New Roman" w:hAnsi="Times New Roman"/>
          <w:b/>
          <w:sz w:val="24"/>
          <w:szCs w:val="24"/>
        </w:rPr>
        <w:t xml:space="preserve">”, </w:t>
      </w:r>
    </w:p>
    <w:p w:rsidR="005045ED" w:rsidRDefault="005045ED" w:rsidP="005045ED">
      <w:pPr>
        <w:rPr>
          <w:rFonts w:ascii="Times New Roman" w:eastAsia="Times New Roman" w:hAnsi="Times New Roman"/>
          <w:b/>
          <w:sz w:val="24"/>
          <w:szCs w:val="24"/>
        </w:rPr>
      </w:pPr>
      <w:r w:rsidRPr="00256A5D">
        <w:rPr>
          <w:rFonts w:ascii="Times New Roman" w:eastAsia="Times New Roman" w:hAnsi="Times New Roman"/>
          <w:b/>
          <w:sz w:val="24"/>
          <w:szCs w:val="24"/>
        </w:rPr>
        <w:t>ide</w:t>
      </w:r>
      <w:r w:rsidR="00AC6918">
        <w:rPr>
          <w:rFonts w:ascii="Times New Roman" w:eastAsia="Times New Roman" w:hAnsi="Times New Roman"/>
          <w:b/>
          <w:sz w:val="24"/>
          <w:szCs w:val="24"/>
        </w:rPr>
        <w:t xml:space="preserve">ntifikācijas </w:t>
      </w:r>
      <w:r w:rsidR="00AC6918" w:rsidRPr="00FB1CD7">
        <w:rPr>
          <w:rFonts w:ascii="Times New Roman" w:eastAsia="Times New Roman" w:hAnsi="Times New Roman"/>
          <w:b/>
          <w:sz w:val="24"/>
          <w:szCs w:val="24"/>
        </w:rPr>
        <w:t xml:space="preserve">numurs </w:t>
      </w:r>
      <w:r w:rsidR="00FB1CD7" w:rsidRPr="00FB1CD7">
        <w:rPr>
          <w:rFonts w:ascii="Times New Roman" w:eastAsia="Times New Roman" w:hAnsi="Times New Roman"/>
          <w:b/>
          <w:sz w:val="24"/>
          <w:szCs w:val="24"/>
        </w:rPr>
        <w:t>BNP/TI/2022/41</w:t>
      </w:r>
    </w:p>
    <w:p w:rsidR="00AC6918" w:rsidRPr="00585DCC" w:rsidRDefault="00AC6918" w:rsidP="00585DCC">
      <w:pPr>
        <w:rPr>
          <w:rFonts w:ascii="Times New Roman" w:hAnsi="Times New Roman"/>
          <w:b/>
          <w:szCs w:val="20"/>
        </w:rPr>
      </w:pPr>
      <w:r w:rsidRPr="00F0629B">
        <w:rPr>
          <w:rFonts w:ascii="Times New Roman" w:eastAsia="Times New Roman" w:hAnsi="Times New Roman"/>
        </w:rPr>
        <w:t xml:space="preserve">Saskaņā ar </w:t>
      </w:r>
      <w:r>
        <w:rPr>
          <w:rFonts w:ascii="Times New Roman" w:eastAsia="Times New Roman" w:hAnsi="Times New Roman"/>
        </w:rPr>
        <w:t xml:space="preserve">apstiprināto ERAF </w:t>
      </w:r>
      <w:proofErr w:type="spellStart"/>
      <w:r w:rsidRPr="00F12D99">
        <w:rPr>
          <w:rFonts w:ascii="Times New Roman" w:eastAsia="Times New Roman" w:hAnsi="Times New Roman"/>
        </w:rPr>
        <w:t>Interreg</w:t>
      </w:r>
      <w:proofErr w:type="spellEnd"/>
      <w:r w:rsidRPr="00F12D99">
        <w:rPr>
          <w:rFonts w:ascii="Times New Roman" w:eastAsia="Times New Roman" w:hAnsi="Times New Roman"/>
        </w:rPr>
        <w:t xml:space="preserve"> V-A Latvijas – Lietuvas programma 2014.-2020. gadam</w:t>
      </w:r>
      <w:r w:rsidR="00F31A5F">
        <w:rPr>
          <w:rFonts w:ascii="Times New Roman" w:eastAsia="Times New Roman" w:hAnsi="Times New Roman"/>
        </w:rPr>
        <w:t xml:space="preserve"> projekts “</w:t>
      </w:r>
      <w:r w:rsidRPr="00F12D99">
        <w:rPr>
          <w:rFonts w:ascii="Times New Roman" w:hAnsi="Times New Roman"/>
          <w:szCs w:val="20"/>
        </w:rPr>
        <w:t xml:space="preserve"> </w:t>
      </w:r>
      <w:r w:rsidR="00F31A5F" w:rsidRPr="00F31A5F">
        <w:rPr>
          <w:rFonts w:ascii="Times New Roman" w:hAnsi="Times New Roman"/>
          <w:b/>
          <w:szCs w:val="20"/>
        </w:rPr>
        <w:t xml:space="preserve">Attīstības paātrinātājs </w:t>
      </w:r>
      <w:proofErr w:type="spellStart"/>
      <w:r w:rsidR="00F31A5F" w:rsidRPr="00F31A5F">
        <w:rPr>
          <w:rFonts w:ascii="Times New Roman" w:hAnsi="Times New Roman"/>
          <w:b/>
          <w:szCs w:val="20"/>
        </w:rPr>
        <w:t>Pakrojas</w:t>
      </w:r>
      <w:proofErr w:type="spellEnd"/>
      <w:r w:rsidR="00F31A5F" w:rsidRPr="00F31A5F">
        <w:rPr>
          <w:rFonts w:ascii="Times New Roman" w:hAnsi="Times New Roman"/>
          <w:b/>
          <w:szCs w:val="20"/>
        </w:rPr>
        <w:t xml:space="preserve"> un Iecavas pašvaldībās”</w:t>
      </w:r>
      <w:proofErr w:type="gramStart"/>
      <w:r w:rsidR="00F31A5F" w:rsidRPr="00F31A5F">
        <w:rPr>
          <w:rFonts w:ascii="Times New Roman" w:hAnsi="Times New Roman"/>
          <w:b/>
          <w:szCs w:val="20"/>
        </w:rPr>
        <w:t xml:space="preserve"> </w:t>
      </w:r>
      <w:r w:rsidR="00585DCC">
        <w:rPr>
          <w:rFonts w:ascii="Times New Roman" w:hAnsi="Times New Roman"/>
          <w:b/>
          <w:szCs w:val="20"/>
        </w:rPr>
        <w:t xml:space="preserve"> </w:t>
      </w:r>
      <w:proofErr w:type="spellStart"/>
      <w:proofErr w:type="gramEnd"/>
      <w:r w:rsidR="00F31A5F" w:rsidRPr="00F31A5F">
        <w:rPr>
          <w:rFonts w:ascii="Times New Roman" w:hAnsi="Times New Roman"/>
          <w:b/>
          <w:szCs w:val="20"/>
        </w:rPr>
        <w:t>Nr.LLI-524</w:t>
      </w:r>
      <w:proofErr w:type="spellEnd"/>
      <w:r w:rsidRPr="00F31A5F">
        <w:rPr>
          <w:rFonts w:ascii="Times New Roman" w:hAnsi="Times New Roman"/>
          <w:b/>
          <w:szCs w:val="20"/>
        </w:rPr>
        <w:tab/>
      </w:r>
    </w:p>
    <w:p w:rsidR="00AC6918" w:rsidRPr="002C2F3A" w:rsidRDefault="00AC6918" w:rsidP="00AC6918">
      <w:pPr>
        <w:spacing w:line="240" w:lineRule="auto"/>
        <w:rPr>
          <w:rFonts w:ascii="Times New Roman" w:eastAsia="Times New Roman" w:hAnsi="Times New Roman"/>
          <w:i/>
          <w:sz w:val="24"/>
          <w:szCs w:val="24"/>
        </w:rPr>
      </w:pPr>
      <w:r w:rsidRPr="002C2F3A">
        <w:rPr>
          <w:rFonts w:ascii="Times New Roman" w:eastAsia="Times New Roman" w:hAnsi="Times New Roman"/>
          <w:i/>
          <w:sz w:val="24"/>
          <w:szCs w:val="24"/>
        </w:rPr>
        <w:t xml:space="preserve">Projekta aktivitāte </w:t>
      </w:r>
      <w:r w:rsidR="002C2F3A" w:rsidRPr="002C2F3A">
        <w:rPr>
          <w:rFonts w:ascii="Times New Roman" w:hAnsi="Times New Roman"/>
          <w:i/>
          <w:sz w:val="24"/>
          <w:szCs w:val="24"/>
        </w:rPr>
        <w:t>A.T1.4</w:t>
      </w:r>
    </w:p>
    <w:p w:rsidR="005045ED" w:rsidRPr="00170CFC" w:rsidRDefault="005045ED" w:rsidP="005045ED">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AC6918" w:rsidRPr="005A584E" w:rsidTr="00A61C8A">
        <w:trPr>
          <w:trHeight w:val="377"/>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Pasūtītāja nosaukums</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Bauskas novada pašvaldība</w:t>
            </w:r>
          </w:p>
        </w:tc>
      </w:tr>
      <w:tr w:rsidR="00AC6918" w:rsidRPr="005A584E" w:rsidTr="00A61C8A">
        <w:trPr>
          <w:trHeight w:val="359"/>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Juridiskā adrese</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Uzvaras iela 1, Bauska, Bauskas novads, LV-3913</w:t>
            </w:r>
          </w:p>
        </w:tc>
      </w:tr>
      <w:tr w:rsidR="00AC6918" w:rsidRPr="005A584E" w:rsidTr="00A61C8A">
        <w:trPr>
          <w:trHeight w:val="348"/>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Reģistrācijas numurs</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90009116223</w:t>
            </w:r>
          </w:p>
        </w:tc>
      </w:tr>
    </w:tbl>
    <w:p w:rsidR="005045ED" w:rsidRPr="005A584E" w:rsidRDefault="005045ED" w:rsidP="005045ED">
      <w:pPr>
        <w:jc w:val="both"/>
        <w:rPr>
          <w:rFonts w:ascii="Times New Roman" w:hAnsi="Times New Roman"/>
          <w:b/>
        </w:rPr>
      </w:pPr>
    </w:p>
    <w:p w:rsidR="005045ED" w:rsidRPr="00256A5D" w:rsidRDefault="005045ED" w:rsidP="00256A5D">
      <w:pPr>
        <w:pStyle w:val="Sarakstarindkopa"/>
        <w:numPr>
          <w:ilvl w:val="0"/>
          <w:numId w:val="3"/>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Iepirkuma priekšmets</w:t>
      </w:r>
    </w:p>
    <w:p w:rsidR="005045ED" w:rsidRPr="004A6B3A" w:rsidRDefault="004256B2" w:rsidP="00D63C86">
      <w:pPr>
        <w:spacing w:after="120"/>
        <w:ind w:left="426"/>
        <w:jc w:val="both"/>
        <w:rPr>
          <w:rFonts w:ascii="Times New Roman" w:eastAsia="Times New Roman" w:hAnsi="Times New Roman"/>
          <w:b/>
          <w:sz w:val="24"/>
          <w:szCs w:val="24"/>
        </w:rPr>
      </w:pPr>
      <w:r>
        <w:rPr>
          <w:rFonts w:ascii="Times New Roman" w:hAnsi="Times New Roman"/>
          <w:sz w:val="24"/>
          <w:szCs w:val="24"/>
        </w:rPr>
        <w:t>Vizualizāciju stendu izgatavošana un uzstādīšana</w:t>
      </w:r>
      <w:r w:rsidR="005045ED" w:rsidRPr="0034011B">
        <w:rPr>
          <w:rFonts w:ascii="Times New Roman" w:hAnsi="Times New Roman"/>
          <w:sz w:val="24"/>
          <w:szCs w:val="24"/>
        </w:rPr>
        <w:t>,</w:t>
      </w:r>
      <w:r w:rsidR="005045ED" w:rsidRPr="004A6B3A">
        <w:rPr>
          <w:rFonts w:ascii="Times New Roman" w:hAnsi="Times New Roman"/>
          <w:sz w:val="24"/>
          <w:szCs w:val="24"/>
        </w:rPr>
        <w:t xml:space="preserve"> saskaņā ar Tehnisko specifikāciju (1.pielikums).</w:t>
      </w:r>
    </w:p>
    <w:p w:rsidR="005045ED" w:rsidRPr="00256A5D" w:rsidRDefault="005045ED" w:rsidP="00256A5D">
      <w:pPr>
        <w:pStyle w:val="Sarakstarindkopa"/>
        <w:keepNext/>
        <w:numPr>
          <w:ilvl w:val="0"/>
          <w:numId w:val="3"/>
        </w:numPr>
        <w:spacing w:line="240" w:lineRule="auto"/>
        <w:ind w:left="284" w:hanging="284"/>
        <w:jc w:val="both"/>
        <w:outlineLvl w:val="1"/>
        <w:rPr>
          <w:rFonts w:ascii="Times New Roman" w:eastAsia="Times New Roman" w:hAnsi="Times New Roman"/>
          <w:b/>
          <w:bCs/>
          <w:iCs/>
          <w:sz w:val="24"/>
          <w:szCs w:val="24"/>
        </w:rPr>
      </w:pPr>
      <w:r w:rsidRPr="00256A5D">
        <w:rPr>
          <w:rFonts w:ascii="Times New Roman" w:eastAsia="Times New Roman" w:hAnsi="Times New Roman"/>
          <w:b/>
          <w:bCs/>
          <w:iCs/>
          <w:sz w:val="24"/>
          <w:szCs w:val="24"/>
        </w:rPr>
        <w:t>Identifikācijas numurs</w:t>
      </w:r>
    </w:p>
    <w:p w:rsidR="005045ED" w:rsidRPr="004A6B3A" w:rsidRDefault="00D63C86" w:rsidP="00135106">
      <w:pPr>
        <w:keepNext/>
        <w:spacing w:after="120" w:line="240" w:lineRule="auto"/>
        <w:ind w:left="284"/>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00850902">
        <w:rPr>
          <w:rFonts w:ascii="Times New Roman" w:eastAsia="Times New Roman" w:hAnsi="Times New Roman"/>
          <w:bCs/>
          <w:iCs/>
          <w:sz w:val="24"/>
          <w:szCs w:val="24"/>
        </w:rPr>
        <w:t xml:space="preserve"> </w:t>
      </w:r>
      <w:r w:rsidR="00FB1CD7" w:rsidRPr="00FB1CD7">
        <w:rPr>
          <w:rFonts w:ascii="Times New Roman" w:eastAsia="Times New Roman" w:hAnsi="Times New Roman"/>
          <w:bCs/>
          <w:iCs/>
          <w:sz w:val="24"/>
          <w:szCs w:val="24"/>
        </w:rPr>
        <w:t>BNP/TI/2022/41</w:t>
      </w:r>
    </w:p>
    <w:p w:rsidR="000D6E6D" w:rsidRDefault="000D6E6D" w:rsidP="000D6E6D">
      <w:pPr>
        <w:pStyle w:val="Sarakstarindkopa"/>
        <w:numPr>
          <w:ilvl w:val="0"/>
          <w:numId w:val="3"/>
        </w:numPr>
        <w:ind w:left="284" w:hanging="284"/>
        <w:jc w:val="left"/>
        <w:rPr>
          <w:rFonts w:ascii="Times New Roman" w:eastAsia="Times New Roman" w:hAnsi="Times New Roman"/>
          <w:b/>
          <w:bCs/>
          <w:iCs/>
          <w:sz w:val="24"/>
          <w:szCs w:val="24"/>
          <w:lang w:val="x-none"/>
        </w:rPr>
      </w:pPr>
      <w:r w:rsidRPr="000D6E6D">
        <w:rPr>
          <w:rFonts w:ascii="Times New Roman" w:eastAsia="Times New Roman" w:hAnsi="Times New Roman"/>
          <w:b/>
          <w:bCs/>
          <w:iCs/>
          <w:sz w:val="24"/>
          <w:szCs w:val="24"/>
          <w:lang w:val="x-none"/>
        </w:rPr>
        <w:t>Kontaktpersonas:</w:t>
      </w:r>
    </w:p>
    <w:p w:rsidR="000D6E6D" w:rsidRPr="00135106" w:rsidRDefault="000D6E6D" w:rsidP="00135106">
      <w:pPr>
        <w:pStyle w:val="Sarakstarindkopa"/>
        <w:numPr>
          <w:ilvl w:val="1"/>
          <w:numId w:val="3"/>
        </w:numPr>
        <w:jc w:val="left"/>
        <w:rPr>
          <w:rFonts w:ascii="Times New Roman" w:eastAsia="Times New Roman" w:hAnsi="Times New Roman"/>
          <w:b/>
          <w:bCs/>
          <w:iCs/>
          <w:sz w:val="24"/>
          <w:szCs w:val="24"/>
          <w:lang w:val="x-none"/>
        </w:rPr>
      </w:pPr>
      <w:r w:rsidRPr="00135106">
        <w:rPr>
          <w:rFonts w:ascii="Times New Roman" w:eastAsia="Times New Roman" w:hAnsi="Times New Roman"/>
          <w:b/>
          <w:bCs/>
          <w:iCs/>
          <w:sz w:val="24"/>
          <w:szCs w:val="24"/>
          <w:lang w:val="x-none"/>
        </w:rPr>
        <w:t>Par tirgus izpētes noteikumiem:</w:t>
      </w:r>
      <w:r w:rsidR="00135106" w:rsidRPr="00135106">
        <w:rPr>
          <w:rFonts w:ascii="Times New Roman" w:eastAsia="Times New Roman" w:hAnsi="Times New Roman"/>
          <w:b/>
          <w:bCs/>
          <w:iCs/>
          <w:sz w:val="24"/>
          <w:szCs w:val="24"/>
        </w:rPr>
        <w:t xml:space="preserve"> </w:t>
      </w:r>
      <w:r w:rsidR="00135106" w:rsidRPr="00135106">
        <w:rPr>
          <w:rFonts w:ascii="Times New Roman" w:hAnsi="Times New Roman"/>
          <w:sz w:val="24"/>
          <w:szCs w:val="24"/>
        </w:rPr>
        <w:t xml:space="preserve">Saimniecisko darījumu nodaļas juriste </w:t>
      </w:r>
      <w:r w:rsidR="00135106" w:rsidRPr="00135106">
        <w:rPr>
          <w:rFonts w:ascii="Times New Roman" w:hAnsi="Times New Roman"/>
          <w:b/>
          <w:sz w:val="24"/>
          <w:szCs w:val="24"/>
        </w:rPr>
        <w:t>Liene Viskupaite</w:t>
      </w:r>
      <w:r w:rsidR="00135106" w:rsidRPr="00135106">
        <w:rPr>
          <w:rFonts w:ascii="Times New Roman" w:hAnsi="Times New Roman"/>
          <w:sz w:val="24"/>
          <w:szCs w:val="24"/>
        </w:rPr>
        <w:t xml:space="preserve">, e-pasts: </w:t>
      </w:r>
      <w:proofErr w:type="spellStart"/>
      <w:r w:rsidR="00135106" w:rsidRPr="00135106">
        <w:rPr>
          <w:rStyle w:val="Hipersaite"/>
          <w:rFonts w:ascii="Times New Roman" w:hAnsi="Times New Roman"/>
          <w:sz w:val="24"/>
          <w:szCs w:val="24"/>
        </w:rPr>
        <w:t>liene.viskupaite@bauska.lv</w:t>
      </w:r>
      <w:proofErr w:type="spellEnd"/>
      <w:r w:rsidR="00135106" w:rsidRPr="00135106">
        <w:rPr>
          <w:rFonts w:ascii="Times New Roman" w:hAnsi="Times New Roman"/>
          <w:sz w:val="24"/>
          <w:szCs w:val="24"/>
        </w:rPr>
        <w:t>, tālr. 63963976</w:t>
      </w:r>
      <w:r w:rsidR="00135106">
        <w:rPr>
          <w:rFonts w:ascii="Times New Roman" w:hAnsi="Times New Roman"/>
          <w:sz w:val="24"/>
          <w:szCs w:val="24"/>
        </w:rPr>
        <w:t>.</w:t>
      </w:r>
    </w:p>
    <w:p w:rsidR="000D6E6D" w:rsidRPr="000D6E6D" w:rsidRDefault="000D6E6D" w:rsidP="00135106">
      <w:pPr>
        <w:pStyle w:val="Sarakstarindkopa"/>
        <w:numPr>
          <w:ilvl w:val="1"/>
          <w:numId w:val="3"/>
        </w:numPr>
        <w:jc w:val="both"/>
        <w:rPr>
          <w:rFonts w:ascii="Times New Roman" w:eastAsia="Times New Roman" w:hAnsi="Times New Roman"/>
          <w:b/>
          <w:bCs/>
          <w:iCs/>
          <w:sz w:val="24"/>
          <w:szCs w:val="24"/>
          <w:lang w:val="x-none"/>
        </w:rPr>
      </w:pPr>
      <w:r w:rsidRPr="00135106">
        <w:rPr>
          <w:rFonts w:ascii="Times New Roman" w:eastAsia="Times New Roman" w:hAnsi="Times New Roman"/>
          <w:b/>
          <w:bCs/>
          <w:iCs/>
          <w:sz w:val="24"/>
          <w:szCs w:val="24"/>
          <w:lang w:val="x-none"/>
        </w:rPr>
        <w:t>Par tehnisko specifikāciju:</w:t>
      </w:r>
      <w:r w:rsidR="00135106" w:rsidRPr="00135106">
        <w:rPr>
          <w:rFonts w:ascii="Times New Roman" w:eastAsia="Times New Roman" w:hAnsi="Times New Roman"/>
          <w:sz w:val="24"/>
          <w:szCs w:val="24"/>
        </w:rPr>
        <w:t xml:space="preserve"> </w:t>
      </w:r>
      <w:r w:rsidR="00135106" w:rsidRPr="00135106">
        <w:rPr>
          <w:rFonts w:ascii="Times New Roman" w:eastAsia="Times New Roman" w:hAnsi="Times New Roman"/>
          <w:sz w:val="24"/>
          <w:szCs w:val="24"/>
          <w:lang w:eastAsia="zh-CN"/>
        </w:rPr>
        <w:t xml:space="preserve">Attīstības un plānošanas nodaļas vecākā projektu vadītāja </w:t>
      </w:r>
      <w:r w:rsidR="00135106" w:rsidRPr="00135106">
        <w:rPr>
          <w:rFonts w:ascii="Times New Roman" w:eastAsia="Times New Roman" w:hAnsi="Times New Roman"/>
          <w:b/>
          <w:sz w:val="24"/>
          <w:szCs w:val="24"/>
          <w:lang w:eastAsia="zh-CN"/>
        </w:rPr>
        <w:t xml:space="preserve">Ineta </w:t>
      </w:r>
      <w:proofErr w:type="spellStart"/>
      <w:r w:rsidR="00135106" w:rsidRPr="00135106">
        <w:rPr>
          <w:rFonts w:ascii="Times New Roman" w:eastAsia="Times New Roman" w:hAnsi="Times New Roman"/>
          <w:b/>
          <w:sz w:val="24"/>
          <w:szCs w:val="24"/>
          <w:lang w:eastAsia="zh-CN"/>
        </w:rPr>
        <w:t>Bramane</w:t>
      </w:r>
      <w:proofErr w:type="spellEnd"/>
      <w:r w:rsidR="00135106" w:rsidRPr="00135106">
        <w:rPr>
          <w:rFonts w:ascii="Times New Roman" w:eastAsia="Times New Roman" w:hAnsi="Times New Roman"/>
          <w:sz w:val="24"/>
          <w:szCs w:val="24"/>
          <w:lang w:eastAsia="zh-CN"/>
        </w:rPr>
        <w:t xml:space="preserve">, e-pasts: </w:t>
      </w:r>
      <w:hyperlink r:id="rId8" w:history="1">
        <w:r w:rsidR="00135106" w:rsidRPr="00135106">
          <w:rPr>
            <w:rStyle w:val="Hipersaite"/>
            <w:rFonts w:ascii="Times New Roman" w:hAnsi="Times New Roman"/>
            <w:sz w:val="24"/>
            <w:szCs w:val="24"/>
          </w:rPr>
          <w:t>ineta.bramane@iecava.lv</w:t>
        </w:r>
      </w:hyperlink>
      <w:r w:rsidR="00135106" w:rsidRPr="00135106">
        <w:rPr>
          <w:rFonts w:ascii="Times New Roman" w:eastAsia="Times New Roman" w:hAnsi="Times New Roman"/>
          <w:sz w:val="24"/>
          <w:szCs w:val="24"/>
          <w:lang w:eastAsia="zh-CN"/>
        </w:rPr>
        <w:t>, tālr</w:t>
      </w:r>
      <w:r w:rsidR="00135106" w:rsidRPr="007060D4">
        <w:rPr>
          <w:rFonts w:ascii="Times New Roman" w:eastAsia="Times New Roman" w:hAnsi="Times New Roman"/>
          <w:sz w:val="24"/>
          <w:szCs w:val="24"/>
          <w:lang w:eastAsia="zh-CN"/>
        </w:rPr>
        <w:t>.</w:t>
      </w:r>
      <w:r w:rsidR="007060D4" w:rsidRPr="007060D4">
        <w:rPr>
          <w:rFonts w:ascii="Times New Roman" w:eastAsia="Times New Roman" w:hAnsi="Times New Roman"/>
          <w:sz w:val="24"/>
          <w:szCs w:val="24"/>
          <w:lang w:eastAsia="zh-CN"/>
        </w:rPr>
        <w:t xml:space="preserve"> </w:t>
      </w:r>
      <w:r w:rsidR="007060D4" w:rsidRPr="007060D4">
        <w:rPr>
          <w:rFonts w:ascii="Times New Roman" w:hAnsi="Times New Roman"/>
          <w:color w:val="323232"/>
          <w:sz w:val="24"/>
          <w:szCs w:val="24"/>
          <w:shd w:val="clear" w:color="auto" w:fill="FFFFFF"/>
        </w:rPr>
        <w:t>22006871.</w:t>
      </w:r>
      <w:r w:rsidR="00135106">
        <w:rPr>
          <w:rFonts w:ascii="Times New Roman" w:hAnsi="Times New Roman"/>
          <w:color w:val="323232"/>
          <w:sz w:val="24"/>
          <w:szCs w:val="24"/>
          <w:shd w:val="clear" w:color="auto" w:fill="FFFFFF"/>
        </w:rPr>
        <w:t xml:space="preserve"> </w:t>
      </w:r>
    </w:p>
    <w:p w:rsidR="000D6E6D" w:rsidRDefault="000D6E6D" w:rsidP="000D6E6D">
      <w:pPr>
        <w:pStyle w:val="Sarakstarindkopa"/>
        <w:keepNext/>
        <w:spacing w:line="240" w:lineRule="auto"/>
        <w:ind w:left="284"/>
        <w:jc w:val="both"/>
        <w:outlineLvl w:val="1"/>
        <w:rPr>
          <w:rFonts w:ascii="Times New Roman" w:eastAsia="Times New Roman" w:hAnsi="Times New Roman"/>
          <w:b/>
          <w:bCs/>
          <w:iCs/>
          <w:sz w:val="24"/>
          <w:szCs w:val="24"/>
          <w:lang w:val="x-none"/>
        </w:rPr>
      </w:pPr>
    </w:p>
    <w:p w:rsidR="005045ED" w:rsidRPr="00256A5D" w:rsidRDefault="005045ED" w:rsidP="00256A5D">
      <w:pPr>
        <w:pStyle w:val="Sarakstarindkopa"/>
        <w:keepNext/>
        <w:numPr>
          <w:ilvl w:val="0"/>
          <w:numId w:val="3"/>
        </w:numPr>
        <w:spacing w:line="240" w:lineRule="auto"/>
        <w:ind w:left="284" w:hanging="284"/>
        <w:jc w:val="both"/>
        <w:outlineLvl w:val="1"/>
        <w:rPr>
          <w:rFonts w:ascii="Times New Roman" w:eastAsia="Times New Roman" w:hAnsi="Times New Roman"/>
          <w:b/>
          <w:bCs/>
          <w:iCs/>
          <w:sz w:val="24"/>
          <w:szCs w:val="24"/>
          <w:lang w:val="x-none"/>
        </w:rPr>
      </w:pPr>
      <w:r w:rsidRPr="00256A5D">
        <w:rPr>
          <w:rFonts w:ascii="Times New Roman" w:eastAsia="Times New Roman" w:hAnsi="Times New Roman"/>
          <w:b/>
          <w:bCs/>
          <w:iCs/>
          <w:sz w:val="24"/>
          <w:szCs w:val="24"/>
          <w:lang w:val="x-none"/>
        </w:rPr>
        <w:t>Piedāvājumu iesniegšanas vieta, datums un laiks</w:t>
      </w:r>
    </w:p>
    <w:p w:rsidR="005045ED" w:rsidRPr="004A6B3A" w:rsidRDefault="005045ED" w:rsidP="00135106">
      <w:pPr>
        <w:spacing w:after="120" w:line="240" w:lineRule="auto"/>
        <w:ind w:left="426"/>
        <w:jc w:val="both"/>
        <w:rPr>
          <w:rFonts w:ascii="Times New Roman" w:hAnsi="Times New Roman"/>
          <w:sz w:val="24"/>
          <w:szCs w:val="24"/>
        </w:rPr>
      </w:pPr>
      <w:r w:rsidRPr="004A6B3A">
        <w:rPr>
          <w:rFonts w:ascii="Times New Roman" w:hAnsi="Times New Roman"/>
          <w:sz w:val="24"/>
          <w:szCs w:val="24"/>
        </w:rPr>
        <w:t>Pretendents savu piedāvājumu iesniedz</w:t>
      </w:r>
      <w:r w:rsidR="00AC6918">
        <w:rPr>
          <w:rFonts w:ascii="Times New Roman" w:hAnsi="Times New Roman"/>
          <w:b/>
          <w:sz w:val="24"/>
          <w:szCs w:val="24"/>
        </w:rPr>
        <w:t xml:space="preserve"> līdz 2022.</w:t>
      </w:r>
      <w:r w:rsidR="00850D25">
        <w:rPr>
          <w:rFonts w:ascii="Times New Roman" w:hAnsi="Times New Roman"/>
          <w:b/>
          <w:sz w:val="24"/>
          <w:szCs w:val="24"/>
        </w:rPr>
        <w:t xml:space="preserve"> </w:t>
      </w:r>
      <w:r w:rsidR="00FE1635">
        <w:rPr>
          <w:rFonts w:ascii="Times New Roman" w:hAnsi="Times New Roman"/>
          <w:b/>
          <w:sz w:val="24"/>
          <w:szCs w:val="24"/>
        </w:rPr>
        <w:t xml:space="preserve">gada </w:t>
      </w:r>
      <w:r w:rsidR="004256B2">
        <w:rPr>
          <w:rFonts w:ascii="Times New Roman" w:hAnsi="Times New Roman"/>
          <w:b/>
          <w:sz w:val="24"/>
          <w:szCs w:val="24"/>
        </w:rPr>
        <w:t>1</w:t>
      </w:r>
      <w:r w:rsidR="00AC6918">
        <w:rPr>
          <w:rFonts w:ascii="Times New Roman" w:hAnsi="Times New Roman"/>
          <w:b/>
          <w:sz w:val="24"/>
          <w:szCs w:val="24"/>
        </w:rPr>
        <w:t>.</w:t>
      </w:r>
      <w:r w:rsidR="00850D25">
        <w:rPr>
          <w:rFonts w:ascii="Times New Roman" w:hAnsi="Times New Roman"/>
          <w:b/>
          <w:sz w:val="24"/>
          <w:szCs w:val="24"/>
        </w:rPr>
        <w:t xml:space="preserve"> </w:t>
      </w:r>
      <w:r w:rsidR="004256B2">
        <w:rPr>
          <w:rFonts w:ascii="Times New Roman" w:hAnsi="Times New Roman"/>
          <w:b/>
          <w:sz w:val="24"/>
          <w:szCs w:val="24"/>
        </w:rPr>
        <w:t>jūnija</w:t>
      </w:r>
      <w:r w:rsidR="00AC6918">
        <w:rPr>
          <w:rFonts w:ascii="Times New Roman" w:hAnsi="Times New Roman"/>
          <w:b/>
          <w:sz w:val="24"/>
          <w:szCs w:val="24"/>
        </w:rPr>
        <w:t>m</w:t>
      </w:r>
      <w:r w:rsidRPr="004A6B3A">
        <w:rPr>
          <w:rFonts w:ascii="Times New Roman" w:hAnsi="Times New Roman"/>
          <w:b/>
          <w:sz w:val="24"/>
          <w:szCs w:val="24"/>
        </w:rPr>
        <w:t xml:space="preserve"> plkst. 10:00</w:t>
      </w:r>
      <w:r w:rsidRPr="004A6B3A">
        <w:rPr>
          <w:rFonts w:ascii="Times New Roman" w:hAnsi="Times New Roman"/>
          <w:sz w:val="24"/>
          <w:szCs w:val="24"/>
        </w:rPr>
        <w:t xml:space="preserve">, nosūtot elektroniski uz e-pasta adresi: </w:t>
      </w:r>
      <w:hyperlink r:id="rId9" w:history="1">
        <w:r w:rsidR="00FB1CD7" w:rsidRPr="00274197">
          <w:rPr>
            <w:rStyle w:val="Hipersaite"/>
            <w:rFonts w:ascii="Times New Roman" w:hAnsi="Times New Roman"/>
            <w:sz w:val="24"/>
            <w:szCs w:val="24"/>
          </w:rPr>
          <w:t>liene.viskupaite@bauska.lv</w:t>
        </w:r>
      </w:hyperlink>
      <w:r w:rsidRPr="004A6B3A">
        <w:rPr>
          <w:rFonts w:ascii="Times New Roman" w:hAnsi="Times New Roman"/>
          <w:sz w:val="24"/>
          <w:szCs w:val="24"/>
        </w:rPr>
        <w:t xml:space="preserve">. </w:t>
      </w:r>
    </w:p>
    <w:p w:rsidR="00F81E60" w:rsidRPr="00256A5D" w:rsidRDefault="00F81E60" w:rsidP="00256A5D">
      <w:pPr>
        <w:pStyle w:val="Sarakstarindkopa"/>
        <w:numPr>
          <w:ilvl w:val="0"/>
          <w:numId w:val="3"/>
        </w:numPr>
        <w:tabs>
          <w:tab w:val="left" w:pos="284"/>
        </w:tabs>
        <w:spacing w:line="240" w:lineRule="auto"/>
        <w:ind w:hanging="720"/>
        <w:jc w:val="both"/>
        <w:rPr>
          <w:rFonts w:ascii="Times New Roman" w:hAnsi="Times New Roman"/>
          <w:b/>
          <w:sz w:val="24"/>
          <w:szCs w:val="24"/>
        </w:rPr>
      </w:pPr>
      <w:r w:rsidRPr="00256A5D">
        <w:rPr>
          <w:rFonts w:ascii="Times New Roman" w:hAnsi="Times New Roman"/>
          <w:b/>
          <w:sz w:val="24"/>
          <w:szCs w:val="24"/>
        </w:rPr>
        <w:t>Līguma nosacījumi</w:t>
      </w:r>
    </w:p>
    <w:p w:rsidR="00F81E60" w:rsidRDefault="00F81E60" w:rsidP="00E73A20">
      <w:pPr>
        <w:pStyle w:val="ListParagraph1"/>
        <w:numPr>
          <w:ilvl w:val="1"/>
          <w:numId w:val="1"/>
        </w:numPr>
        <w:tabs>
          <w:tab w:val="left" w:pos="426"/>
          <w:tab w:val="left" w:pos="709"/>
          <w:tab w:val="left" w:pos="993"/>
        </w:tabs>
        <w:spacing w:after="0" w:line="240" w:lineRule="auto"/>
        <w:ind w:left="850" w:hanging="425"/>
        <w:contextualSpacing w:val="0"/>
        <w:jc w:val="both"/>
        <w:rPr>
          <w:rFonts w:ascii="Times New Roman" w:hAnsi="Times New Roman"/>
          <w:sz w:val="24"/>
          <w:szCs w:val="24"/>
        </w:rPr>
      </w:pPr>
      <w:r>
        <w:rPr>
          <w:rFonts w:ascii="Times New Roman" w:hAnsi="Times New Roman"/>
          <w:sz w:val="24"/>
          <w:szCs w:val="24"/>
        </w:rPr>
        <w:t>L</w:t>
      </w:r>
      <w:r w:rsidR="0063040C">
        <w:rPr>
          <w:rFonts w:ascii="Times New Roman" w:hAnsi="Times New Roman"/>
          <w:sz w:val="24"/>
          <w:szCs w:val="24"/>
        </w:rPr>
        <w:t xml:space="preserve">īguma izpildes vieta: </w:t>
      </w:r>
      <w:r w:rsidR="00AC6918">
        <w:rPr>
          <w:rFonts w:ascii="Times New Roman" w:hAnsi="Times New Roman"/>
          <w:sz w:val="24"/>
          <w:szCs w:val="24"/>
        </w:rPr>
        <w:t xml:space="preserve">Bauskas novads, </w:t>
      </w:r>
      <w:r w:rsidR="004256B2">
        <w:rPr>
          <w:rFonts w:ascii="Times New Roman" w:hAnsi="Times New Roman"/>
          <w:sz w:val="24"/>
          <w:szCs w:val="24"/>
        </w:rPr>
        <w:t xml:space="preserve">Iecava un/vai Iecavas </w:t>
      </w:r>
      <w:r w:rsidR="00AC6918">
        <w:rPr>
          <w:rFonts w:ascii="Times New Roman" w:hAnsi="Times New Roman"/>
          <w:sz w:val="24"/>
          <w:szCs w:val="24"/>
        </w:rPr>
        <w:t>pagasts</w:t>
      </w:r>
      <w:r w:rsidR="00D63C86">
        <w:rPr>
          <w:rFonts w:ascii="Times New Roman" w:hAnsi="Times New Roman"/>
          <w:sz w:val="24"/>
          <w:szCs w:val="24"/>
        </w:rPr>
        <w:t>.</w:t>
      </w:r>
    </w:p>
    <w:p w:rsidR="00F81E60" w:rsidRPr="004256B2" w:rsidRDefault="00F81E60" w:rsidP="00E73A20">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sz w:val="24"/>
          <w:szCs w:val="24"/>
        </w:rPr>
      </w:pPr>
      <w:r w:rsidRPr="00256A5D">
        <w:rPr>
          <w:rFonts w:ascii="Times New Roman" w:hAnsi="Times New Roman"/>
          <w:sz w:val="24"/>
          <w:szCs w:val="24"/>
        </w:rPr>
        <w:t xml:space="preserve">Līguma </w:t>
      </w:r>
      <w:r w:rsidR="0063040C">
        <w:rPr>
          <w:rFonts w:ascii="Times New Roman" w:hAnsi="Times New Roman"/>
          <w:sz w:val="24"/>
          <w:szCs w:val="24"/>
        </w:rPr>
        <w:t xml:space="preserve">izpildes laiks: </w:t>
      </w:r>
      <w:r w:rsidR="004256B2">
        <w:rPr>
          <w:rFonts w:ascii="Times New Roman" w:hAnsi="Times New Roman"/>
          <w:sz w:val="24"/>
          <w:szCs w:val="24"/>
        </w:rPr>
        <w:t xml:space="preserve">6 nedēļas no Līguma noslēgšanas brīža, bet ne vēlāk kā </w:t>
      </w:r>
      <w:r w:rsidR="00AC6918">
        <w:rPr>
          <w:rFonts w:ascii="Times New Roman" w:hAnsi="Times New Roman"/>
          <w:bCs/>
          <w:sz w:val="24"/>
          <w:szCs w:val="24"/>
        </w:rPr>
        <w:t>2022</w:t>
      </w:r>
      <w:r w:rsidRPr="00256A5D">
        <w:rPr>
          <w:rFonts w:ascii="Times New Roman" w:hAnsi="Times New Roman"/>
          <w:bCs/>
          <w:sz w:val="24"/>
          <w:szCs w:val="24"/>
        </w:rPr>
        <w:t xml:space="preserve">. </w:t>
      </w:r>
      <w:r w:rsidR="004256B2">
        <w:rPr>
          <w:rFonts w:ascii="Times New Roman" w:hAnsi="Times New Roman"/>
          <w:bCs/>
          <w:sz w:val="24"/>
          <w:szCs w:val="24"/>
        </w:rPr>
        <w:t xml:space="preserve">gada </w:t>
      </w:r>
      <w:proofErr w:type="gramStart"/>
      <w:r w:rsidR="004256B2">
        <w:rPr>
          <w:rFonts w:ascii="Times New Roman" w:hAnsi="Times New Roman"/>
          <w:bCs/>
          <w:sz w:val="24"/>
          <w:szCs w:val="24"/>
        </w:rPr>
        <w:t>22.jūlijs</w:t>
      </w:r>
      <w:proofErr w:type="gramEnd"/>
      <w:r w:rsidR="004256B2">
        <w:rPr>
          <w:rFonts w:ascii="Times New Roman" w:hAnsi="Times New Roman"/>
          <w:bCs/>
          <w:sz w:val="24"/>
          <w:szCs w:val="24"/>
        </w:rPr>
        <w:t xml:space="preserve">. </w:t>
      </w:r>
    </w:p>
    <w:p w:rsidR="004256B2" w:rsidRPr="004256B2" w:rsidRDefault="004256B2" w:rsidP="00E73A20">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sz w:val="24"/>
          <w:szCs w:val="24"/>
        </w:rPr>
      </w:pPr>
      <w:r>
        <w:rPr>
          <w:rFonts w:ascii="Times New Roman" w:hAnsi="Times New Roman"/>
          <w:bCs/>
          <w:sz w:val="24"/>
          <w:szCs w:val="24"/>
        </w:rPr>
        <w:t>Stendu skaits līdz 5. Precīzs skaits tiks noteikts Līgumā, atkarīb</w:t>
      </w:r>
      <w:r w:rsidR="002C2F3A">
        <w:rPr>
          <w:rFonts w:ascii="Times New Roman" w:hAnsi="Times New Roman"/>
          <w:bCs/>
          <w:sz w:val="24"/>
          <w:szCs w:val="24"/>
        </w:rPr>
        <w:t>ā no finanšu piedāvājuma summas par 1 vienību.</w:t>
      </w:r>
    </w:p>
    <w:p w:rsidR="004256B2" w:rsidRPr="00F81E60" w:rsidRDefault="004256B2" w:rsidP="00E73A20">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sz w:val="24"/>
          <w:szCs w:val="24"/>
        </w:rPr>
      </w:pPr>
      <w:r>
        <w:rPr>
          <w:rFonts w:ascii="Times New Roman" w:hAnsi="Times New Roman"/>
          <w:bCs/>
          <w:sz w:val="24"/>
          <w:szCs w:val="24"/>
        </w:rPr>
        <w:t>Līgums ar pēcapmaksu.</w:t>
      </w: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5045ED" w:rsidRPr="004A6B3A" w:rsidRDefault="005045ED" w:rsidP="00256A5D">
      <w:pPr>
        <w:pStyle w:val="Sarakstarindkopa"/>
        <w:numPr>
          <w:ilvl w:val="0"/>
          <w:numId w:val="1"/>
        </w:numPr>
        <w:tabs>
          <w:tab w:val="left" w:pos="284"/>
        </w:tabs>
        <w:spacing w:line="240" w:lineRule="auto"/>
        <w:ind w:left="284" w:hanging="284"/>
        <w:jc w:val="both"/>
        <w:rPr>
          <w:rFonts w:ascii="Times New Roman" w:hAnsi="Times New Roman"/>
          <w:b/>
          <w:sz w:val="24"/>
          <w:szCs w:val="24"/>
        </w:rPr>
      </w:pPr>
      <w:r w:rsidRPr="004A6B3A">
        <w:rPr>
          <w:rFonts w:ascii="Times New Roman" w:hAnsi="Times New Roman"/>
          <w:b/>
          <w:sz w:val="24"/>
          <w:szCs w:val="24"/>
        </w:rPr>
        <w:t>Prasības pretendentiem</w:t>
      </w:r>
    </w:p>
    <w:p w:rsidR="005045ED" w:rsidRPr="004A6B3A" w:rsidRDefault="005045ED" w:rsidP="00D63C86">
      <w:pPr>
        <w:spacing w:after="120" w:line="240" w:lineRule="auto"/>
        <w:ind w:left="284"/>
        <w:jc w:val="both"/>
        <w:rPr>
          <w:rFonts w:ascii="Times New Roman" w:hAnsi="Times New Roman"/>
          <w:sz w:val="24"/>
          <w:szCs w:val="24"/>
        </w:rPr>
      </w:pPr>
      <w:r w:rsidRPr="004A6B3A">
        <w:rPr>
          <w:rFonts w:ascii="Times New Roman" w:hAnsi="Times New Roman"/>
          <w:sz w:val="24"/>
          <w:szCs w:val="24"/>
        </w:rPr>
        <w:t>Pretendents ir fiziska vai juridiska persona, kura ir reģistrēta attiecīgās valsts normatīvajos aktos noteiktajā kārtībā.</w:t>
      </w:r>
    </w:p>
    <w:p w:rsidR="005045ED" w:rsidRPr="00256A5D" w:rsidRDefault="005045ED" w:rsidP="00256A5D">
      <w:pPr>
        <w:pStyle w:val="Sarakstarindkopa"/>
        <w:numPr>
          <w:ilvl w:val="0"/>
          <w:numId w:val="1"/>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Iesniedzamie dokumenti</w:t>
      </w:r>
    </w:p>
    <w:p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45ED" w:rsidRPr="004A6B3A" w:rsidRDefault="005075CD" w:rsidP="005075CD">
      <w:pPr>
        <w:numPr>
          <w:ilvl w:val="1"/>
          <w:numId w:val="2"/>
        </w:numPr>
        <w:spacing w:line="240" w:lineRule="auto"/>
        <w:ind w:left="786"/>
        <w:jc w:val="both"/>
        <w:rPr>
          <w:rFonts w:ascii="Times New Roman" w:hAnsi="Times New Roman"/>
          <w:sz w:val="24"/>
          <w:szCs w:val="24"/>
        </w:rPr>
      </w:pPr>
      <w:r>
        <w:rPr>
          <w:rFonts w:ascii="Times New Roman" w:hAnsi="Times New Roman"/>
          <w:sz w:val="24"/>
          <w:szCs w:val="24"/>
        </w:rPr>
        <w:t xml:space="preserve"> </w:t>
      </w:r>
      <w:r w:rsidR="005045ED" w:rsidRPr="004A6B3A">
        <w:rPr>
          <w:rFonts w:ascii="Times New Roman" w:hAnsi="Times New Roman"/>
          <w:sz w:val="24"/>
          <w:szCs w:val="24"/>
        </w:rPr>
        <w:t xml:space="preserve">Pieteikums dalībai tirgus izpētē, </w:t>
      </w:r>
      <w:r w:rsidR="005045ED" w:rsidRPr="004A6B3A">
        <w:rPr>
          <w:rFonts w:ascii="Times New Roman" w:hAnsi="Times New Roman"/>
          <w:bCs/>
          <w:sz w:val="24"/>
          <w:szCs w:val="24"/>
        </w:rPr>
        <w:t>atbilstoši 2.pielikumam</w:t>
      </w:r>
      <w:r w:rsidR="005045ED" w:rsidRPr="004A6B3A">
        <w:rPr>
          <w:rFonts w:ascii="Times New Roman" w:hAnsi="Times New Roman"/>
          <w:sz w:val="24"/>
          <w:szCs w:val="24"/>
        </w:rPr>
        <w:t>.</w:t>
      </w:r>
    </w:p>
    <w:p w:rsidR="005045ED" w:rsidRPr="004A6B3A" w:rsidRDefault="005045ED" w:rsidP="005045ED">
      <w:pPr>
        <w:numPr>
          <w:ilvl w:val="1"/>
          <w:numId w:val="2"/>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p>
    <w:p w:rsidR="005045ED" w:rsidRPr="00256A5D" w:rsidRDefault="005045ED" w:rsidP="00256A5D">
      <w:pPr>
        <w:pStyle w:val="Sarakstarindkopa"/>
        <w:numPr>
          <w:ilvl w:val="0"/>
          <w:numId w:val="2"/>
        </w:numPr>
        <w:spacing w:line="240" w:lineRule="auto"/>
        <w:ind w:left="284" w:hanging="284"/>
        <w:jc w:val="left"/>
        <w:rPr>
          <w:rFonts w:ascii="Times New Roman" w:hAnsi="Times New Roman"/>
          <w:b/>
          <w:sz w:val="24"/>
          <w:szCs w:val="24"/>
        </w:rPr>
      </w:pPr>
      <w:r w:rsidRPr="00256A5D">
        <w:rPr>
          <w:rFonts w:ascii="Times New Roman" w:hAnsi="Times New Roman"/>
          <w:b/>
          <w:sz w:val="24"/>
          <w:szCs w:val="24"/>
        </w:rPr>
        <w:t>Piedāvājuma izvēles kritērijs</w:t>
      </w:r>
    </w:p>
    <w:p w:rsidR="005045ED" w:rsidRDefault="005045ED" w:rsidP="00D63C86">
      <w:pPr>
        <w:spacing w:after="120" w:line="240" w:lineRule="auto"/>
        <w:ind w:firstLine="284"/>
        <w:jc w:val="both"/>
        <w:rPr>
          <w:rFonts w:ascii="Times New Roman" w:hAnsi="Times New Roman"/>
          <w:sz w:val="24"/>
          <w:szCs w:val="24"/>
        </w:rPr>
      </w:pPr>
      <w:r w:rsidRPr="004A6B3A">
        <w:rPr>
          <w:rFonts w:ascii="Times New Roman" w:hAnsi="Times New Roman"/>
          <w:sz w:val="24"/>
          <w:szCs w:val="24"/>
        </w:rPr>
        <w:t>Piedāvājums ar zemāko cenu, kas pilnībā atbilst tirgus izpētes noteikumiem.</w:t>
      </w:r>
    </w:p>
    <w:p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rsidR="00A008F2" w:rsidRPr="00C06952" w:rsidRDefault="00A008F2" w:rsidP="00A008F2">
      <w:pPr>
        <w:spacing w:after="120" w:line="240" w:lineRule="auto"/>
        <w:rPr>
          <w:rFonts w:ascii="Times New Roman" w:hAnsi="Times New Roman"/>
          <w:b/>
          <w:sz w:val="28"/>
          <w:szCs w:val="28"/>
        </w:rPr>
      </w:pPr>
      <w:r w:rsidRPr="00C06952">
        <w:rPr>
          <w:rFonts w:ascii="Times New Roman" w:hAnsi="Times New Roman"/>
          <w:b/>
          <w:sz w:val="28"/>
          <w:szCs w:val="28"/>
        </w:rPr>
        <w:t>TEHNISKĀ SPECIFIKĀCIJA</w:t>
      </w:r>
      <w:r>
        <w:rPr>
          <w:rFonts w:ascii="Times New Roman" w:hAnsi="Times New Roman"/>
          <w:b/>
          <w:sz w:val="28"/>
          <w:szCs w:val="28"/>
        </w:rPr>
        <w:t xml:space="preserve"> </w:t>
      </w:r>
    </w:p>
    <w:p w:rsidR="0001327F" w:rsidRPr="005045ED" w:rsidRDefault="0001327F" w:rsidP="0001327F">
      <w:pPr>
        <w:rPr>
          <w:rFonts w:ascii="Times New Roman" w:eastAsia="Times New Roman" w:hAnsi="Times New Roman"/>
          <w:b/>
          <w:sz w:val="24"/>
          <w:szCs w:val="24"/>
        </w:rPr>
      </w:pPr>
      <w:r w:rsidRPr="005045ED">
        <w:rPr>
          <w:rFonts w:ascii="Times New Roman" w:eastAsia="Times New Roman" w:hAnsi="Times New Roman"/>
          <w:b/>
          <w:sz w:val="24"/>
          <w:szCs w:val="24"/>
        </w:rPr>
        <w:t>“</w:t>
      </w:r>
      <w:r w:rsidR="00505F6A">
        <w:rPr>
          <w:rFonts w:ascii="Times New Roman" w:hAnsi="Times New Roman"/>
          <w:b/>
          <w:sz w:val="24"/>
          <w:szCs w:val="24"/>
        </w:rPr>
        <w:t>Vizualizāciju “</w:t>
      </w:r>
      <w:proofErr w:type="spellStart"/>
      <w:r w:rsidR="00505F6A">
        <w:rPr>
          <w:rFonts w:ascii="Times New Roman" w:hAnsi="Times New Roman"/>
          <w:b/>
          <w:sz w:val="24"/>
          <w:szCs w:val="24"/>
        </w:rPr>
        <w:t>ReStar</w:t>
      </w:r>
      <w:r w:rsidR="00505F6A" w:rsidRPr="00505F6A">
        <w:rPr>
          <w:rFonts w:ascii="Times New Roman" w:hAnsi="Times New Roman"/>
          <w:b/>
          <w:sz w:val="24"/>
          <w:szCs w:val="24"/>
        </w:rPr>
        <w:t>t</w:t>
      </w:r>
      <w:proofErr w:type="spellEnd"/>
      <w:r w:rsidR="00505F6A" w:rsidRPr="00505F6A">
        <w:rPr>
          <w:rFonts w:ascii="Times New Roman" w:hAnsi="Times New Roman"/>
          <w:b/>
          <w:sz w:val="24"/>
          <w:szCs w:val="24"/>
        </w:rPr>
        <w:t xml:space="preserve"> 2027” stendu izgatavošana un uzstādīšana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01327F" w:rsidRPr="005045ED" w:rsidRDefault="0001327F" w:rsidP="0001327F">
      <w:pPr>
        <w:rPr>
          <w:rFonts w:ascii="Times New Roman" w:eastAsia="Times New Roman" w:hAnsi="Times New Roman"/>
          <w:b/>
          <w:sz w:val="24"/>
          <w:szCs w:val="24"/>
        </w:rPr>
      </w:pPr>
      <w:r w:rsidRPr="00FB1CD7">
        <w:rPr>
          <w:rFonts w:ascii="Times New Roman" w:eastAsia="Times New Roman" w:hAnsi="Times New Roman"/>
          <w:b/>
          <w:sz w:val="24"/>
          <w:szCs w:val="24"/>
        </w:rPr>
        <w:t xml:space="preserve">identifikācijas numurs </w:t>
      </w:r>
      <w:r w:rsidR="00FB1CD7" w:rsidRPr="00FB1CD7">
        <w:rPr>
          <w:rFonts w:ascii="Times New Roman" w:eastAsia="Times New Roman" w:hAnsi="Times New Roman"/>
          <w:b/>
          <w:sz w:val="24"/>
          <w:szCs w:val="24"/>
        </w:rPr>
        <w:t>BNP/TI/2022/41</w:t>
      </w:r>
    </w:p>
    <w:p w:rsidR="00A008F2" w:rsidRDefault="00A008F2" w:rsidP="00A008F2">
      <w:pPr>
        <w:jc w:val="both"/>
        <w:rPr>
          <w:rFonts w:ascii="Times New Roman" w:eastAsia="Times New Roman" w:hAnsi="Times New Roman"/>
          <w:b/>
        </w:rPr>
      </w:pPr>
    </w:p>
    <w:p w:rsidR="00E72055" w:rsidRPr="0001327F" w:rsidRDefault="00E72055" w:rsidP="00FB1CD7">
      <w:pPr>
        <w:tabs>
          <w:tab w:val="left" w:pos="426"/>
          <w:tab w:val="left" w:pos="993"/>
          <w:tab w:val="left" w:pos="1843"/>
        </w:tabs>
        <w:spacing w:line="240" w:lineRule="auto"/>
        <w:ind w:left="1701" w:hanging="1701"/>
        <w:jc w:val="both"/>
        <w:rPr>
          <w:rFonts w:ascii="New" w:eastAsia="Times New Roman" w:hAnsi="New"/>
          <w:sz w:val="24"/>
          <w:szCs w:val="24"/>
          <w:shd w:val="clear" w:color="auto" w:fill="FFFFFF"/>
        </w:rPr>
      </w:pPr>
      <w:r w:rsidRPr="0001327F">
        <w:rPr>
          <w:rFonts w:ascii="Times New Roman" w:eastAsia="Times New Roman" w:hAnsi="Times New Roman"/>
          <w:b/>
          <w:sz w:val="24"/>
          <w:szCs w:val="24"/>
          <w:u w:val="single"/>
        </w:rPr>
        <w:t>Atrašanās vieta</w:t>
      </w:r>
      <w:r>
        <w:t xml:space="preserve">: </w:t>
      </w:r>
      <w:r w:rsidR="004256B2">
        <w:rPr>
          <w:rFonts w:ascii="Times New Roman" w:eastAsia="Times New Roman" w:hAnsi="Times New Roman"/>
          <w:sz w:val="24"/>
          <w:szCs w:val="24"/>
        </w:rPr>
        <w:t>Bauskas novada Iecavas apvienības teritorija</w:t>
      </w:r>
      <w:proofErr w:type="gramStart"/>
      <w:r w:rsidR="004256B2">
        <w:rPr>
          <w:rFonts w:ascii="Times New Roman" w:eastAsia="Times New Roman" w:hAnsi="Times New Roman"/>
          <w:sz w:val="24"/>
          <w:szCs w:val="24"/>
        </w:rPr>
        <w:t xml:space="preserve">  </w:t>
      </w:r>
      <w:proofErr w:type="gramEnd"/>
      <w:r w:rsidR="004256B2">
        <w:rPr>
          <w:rFonts w:ascii="Times New Roman" w:eastAsia="Times New Roman" w:hAnsi="Times New Roman"/>
          <w:sz w:val="24"/>
          <w:szCs w:val="24"/>
        </w:rPr>
        <w:t xml:space="preserve">(Zālīte, </w:t>
      </w:r>
      <w:proofErr w:type="spellStart"/>
      <w:r w:rsidR="004256B2">
        <w:rPr>
          <w:rFonts w:ascii="Times New Roman" w:eastAsia="Times New Roman" w:hAnsi="Times New Roman"/>
          <w:sz w:val="24"/>
          <w:szCs w:val="24"/>
        </w:rPr>
        <w:t>Zorģi</w:t>
      </w:r>
      <w:proofErr w:type="spellEnd"/>
      <w:r w:rsidR="004256B2">
        <w:rPr>
          <w:rFonts w:ascii="Times New Roman" w:eastAsia="Times New Roman" w:hAnsi="Times New Roman"/>
          <w:sz w:val="24"/>
          <w:szCs w:val="24"/>
        </w:rPr>
        <w:t xml:space="preserve">, </w:t>
      </w:r>
      <w:proofErr w:type="spellStart"/>
      <w:r w:rsidR="004256B2">
        <w:rPr>
          <w:rFonts w:ascii="Times New Roman" w:eastAsia="Times New Roman" w:hAnsi="Times New Roman"/>
          <w:sz w:val="24"/>
          <w:szCs w:val="24"/>
        </w:rPr>
        <w:t>Dimzukalns</w:t>
      </w:r>
      <w:proofErr w:type="spellEnd"/>
      <w:r w:rsidR="004256B2">
        <w:rPr>
          <w:rFonts w:ascii="Times New Roman" w:eastAsia="Times New Roman" w:hAnsi="Times New Roman"/>
          <w:sz w:val="24"/>
          <w:szCs w:val="24"/>
        </w:rPr>
        <w:t>, R</w:t>
      </w:r>
      <w:r w:rsidR="00F31A5F">
        <w:rPr>
          <w:rFonts w:ascii="Times New Roman" w:eastAsia="Times New Roman" w:hAnsi="Times New Roman"/>
          <w:sz w:val="24"/>
          <w:szCs w:val="24"/>
        </w:rPr>
        <w:t>osme,</w:t>
      </w:r>
      <w:r w:rsidR="004256B2">
        <w:rPr>
          <w:rFonts w:ascii="Times New Roman" w:eastAsia="Times New Roman" w:hAnsi="Times New Roman"/>
          <w:sz w:val="24"/>
          <w:szCs w:val="24"/>
        </w:rPr>
        <w:t xml:space="preserve"> Iecavas pagasts)</w:t>
      </w:r>
    </w:p>
    <w:p w:rsidR="00E72055" w:rsidRPr="0001327F" w:rsidRDefault="00E72055" w:rsidP="00B747FF">
      <w:pPr>
        <w:tabs>
          <w:tab w:val="left" w:pos="0"/>
          <w:tab w:val="left" w:pos="426"/>
          <w:tab w:val="left" w:pos="993"/>
        </w:tabs>
        <w:spacing w:line="240" w:lineRule="auto"/>
        <w:jc w:val="left"/>
        <w:rPr>
          <w:rFonts w:ascii="Times New Roman" w:eastAsia="Times New Roman" w:hAnsi="Times New Roman"/>
          <w:sz w:val="24"/>
          <w:szCs w:val="24"/>
        </w:rPr>
      </w:pPr>
    </w:p>
    <w:p w:rsidR="004256B2" w:rsidRPr="004256B2" w:rsidRDefault="004256B2" w:rsidP="004256B2">
      <w:pPr>
        <w:spacing w:after="160" w:line="256" w:lineRule="auto"/>
        <w:contextualSpacing/>
        <w:jc w:val="both"/>
        <w:rPr>
          <w:rFonts w:ascii="Times New Roman" w:hAnsi="Times New Roman"/>
          <w:b/>
          <w:sz w:val="24"/>
          <w:szCs w:val="24"/>
        </w:rPr>
      </w:pPr>
      <w:proofErr w:type="spellStart"/>
      <w:r w:rsidRPr="004256B2">
        <w:rPr>
          <w:rFonts w:ascii="Times New Roman" w:hAnsi="Times New Roman"/>
          <w:b/>
          <w:sz w:val="24"/>
          <w:szCs w:val="24"/>
        </w:rPr>
        <w:t>Vizulaizāciju</w:t>
      </w:r>
      <w:proofErr w:type="spellEnd"/>
      <w:r w:rsidRPr="004256B2">
        <w:rPr>
          <w:rFonts w:ascii="Times New Roman" w:hAnsi="Times New Roman"/>
          <w:b/>
          <w:sz w:val="24"/>
          <w:szCs w:val="24"/>
        </w:rPr>
        <w:t xml:space="preserve"> izveides mērķis</w:t>
      </w:r>
      <w:r w:rsidRPr="004256B2">
        <w:rPr>
          <w:rFonts w:ascii="Times New Roman" w:hAnsi="Times New Roman"/>
          <w:sz w:val="24"/>
          <w:szCs w:val="24"/>
        </w:rPr>
        <w:t xml:space="preserve"> – </w:t>
      </w:r>
      <w:r w:rsidR="00505F6A">
        <w:rPr>
          <w:rFonts w:ascii="Times New Roman" w:hAnsi="Times New Roman"/>
          <w:sz w:val="24"/>
          <w:szCs w:val="24"/>
        </w:rPr>
        <w:t xml:space="preserve">vizualizācijas "ReStart2027". </w:t>
      </w:r>
      <w:r w:rsidRPr="004256B2">
        <w:rPr>
          <w:rFonts w:ascii="Times New Roman" w:hAnsi="Times New Roman"/>
          <w:sz w:val="24"/>
          <w:szCs w:val="24"/>
        </w:rPr>
        <w:t xml:space="preserve">Iecavas pilsētas un pagasta teritorijas mazattīstīto teritoriju/objektu/telpu attīstīšanai ar mērķi pielāgot tos atpūtas, kultūras, fizisko un sporta aktivitāšu veicināšanai un mazā biznesa attīstībai projekta teritorijā. </w:t>
      </w:r>
    </w:p>
    <w:p w:rsidR="004256B2" w:rsidRDefault="004256B2" w:rsidP="00505F6A">
      <w:pPr>
        <w:spacing w:after="160" w:line="256" w:lineRule="auto"/>
        <w:contextualSpacing/>
        <w:jc w:val="both"/>
        <w:rPr>
          <w:rFonts w:ascii="Times New Roman" w:hAnsi="Times New Roman"/>
          <w:b/>
          <w:sz w:val="24"/>
          <w:szCs w:val="24"/>
        </w:rPr>
      </w:pPr>
    </w:p>
    <w:p w:rsidR="004256B2" w:rsidRPr="00505F6A" w:rsidRDefault="004256B2" w:rsidP="00505F6A">
      <w:pPr>
        <w:pStyle w:val="Sarakstarindkopa"/>
        <w:numPr>
          <w:ilvl w:val="0"/>
          <w:numId w:val="8"/>
        </w:numPr>
        <w:spacing w:after="160" w:line="240" w:lineRule="auto"/>
        <w:jc w:val="both"/>
        <w:rPr>
          <w:rFonts w:ascii="Times New Roman" w:hAnsi="Times New Roman"/>
          <w:b/>
          <w:sz w:val="24"/>
          <w:szCs w:val="24"/>
        </w:rPr>
      </w:pPr>
      <w:r w:rsidRPr="00505F6A">
        <w:rPr>
          <w:rFonts w:ascii="Times New Roman" w:hAnsi="Times New Roman"/>
          <w:b/>
          <w:sz w:val="24"/>
          <w:szCs w:val="24"/>
        </w:rPr>
        <w:t>Prasības stenda izveidei:</w:t>
      </w:r>
    </w:p>
    <w:p w:rsidR="004256B2" w:rsidRPr="0062492A" w:rsidRDefault="00505F6A" w:rsidP="004256B2">
      <w:pPr>
        <w:numPr>
          <w:ilvl w:val="1"/>
          <w:numId w:val="8"/>
        </w:numPr>
        <w:spacing w:after="160" w:line="240" w:lineRule="auto"/>
        <w:ind w:left="1134" w:hanging="425"/>
        <w:contextualSpacing/>
        <w:jc w:val="both"/>
        <w:rPr>
          <w:rFonts w:ascii="Times New Roman" w:eastAsia="Times New Roman" w:hAnsi="Times New Roman"/>
          <w:color w:val="333333"/>
          <w:sz w:val="24"/>
          <w:szCs w:val="24"/>
          <w:lang w:eastAsia="lv-LV"/>
        </w:rPr>
      </w:pPr>
      <w:r>
        <w:rPr>
          <w:rFonts w:ascii="Times New Roman" w:eastAsia="Times New Roman" w:hAnsi="Times New Roman"/>
          <w:color w:val="333333"/>
          <w:sz w:val="24"/>
          <w:szCs w:val="24"/>
          <w:lang w:eastAsia="lv-LV"/>
        </w:rPr>
        <w:t>metāla stends 1000 x 1500 mm, ar stiprinājumu zemē;</w:t>
      </w:r>
    </w:p>
    <w:p w:rsidR="004256B2" w:rsidRPr="0062492A" w:rsidRDefault="004256B2" w:rsidP="004256B2">
      <w:pPr>
        <w:numPr>
          <w:ilvl w:val="1"/>
          <w:numId w:val="8"/>
        </w:numPr>
        <w:spacing w:after="160" w:line="240" w:lineRule="auto"/>
        <w:ind w:left="1134" w:hanging="425"/>
        <w:contextualSpacing/>
        <w:jc w:val="both"/>
        <w:rPr>
          <w:rFonts w:ascii="Times New Roman" w:eastAsia="Times New Roman" w:hAnsi="Times New Roman"/>
          <w:color w:val="333333"/>
          <w:sz w:val="24"/>
          <w:szCs w:val="24"/>
          <w:lang w:eastAsia="lv-LV"/>
        </w:rPr>
      </w:pPr>
      <w:r w:rsidRPr="0062492A">
        <w:rPr>
          <w:rFonts w:ascii="Times New Roman" w:eastAsia="Times New Roman" w:hAnsi="Times New Roman"/>
          <w:color w:val="333333"/>
          <w:sz w:val="24"/>
          <w:szCs w:val="24"/>
          <w:lang w:eastAsia="lv-LV"/>
        </w:rPr>
        <w:t xml:space="preserve">materiāli – </w:t>
      </w:r>
      <w:proofErr w:type="spellStart"/>
      <w:r w:rsidRPr="0062492A">
        <w:rPr>
          <w:rFonts w:ascii="Times New Roman" w:eastAsia="Times New Roman" w:hAnsi="Times New Roman"/>
          <w:color w:val="333333"/>
          <w:sz w:val="24"/>
          <w:szCs w:val="24"/>
          <w:lang w:eastAsia="lv-LV"/>
        </w:rPr>
        <w:t>kompozītpanelis</w:t>
      </w:r>
      <w:proofErr w:type="spellEnd"/>
      <w:r w:rsidRPr="0062492A">
        <w:rPr>
          <w:rFonts w:ascii="Times New Roman" w:eastAsia="Times New Roman" w:hAnsi="Times New Roman"/>
          <w:color w:val="333333"/>
          <w:sz w:val="24"/>
          <w:szCs w:val="24"/>
          <w:lang w:eastAsia="lv-LV"/>
        </w:rPr>
        <w:t xml:space="preserve"> (NEOBOND vai ekvivalents), saplākšņi, </w:t>
      </w:r>
      <w:proofErr w:type="spellStart"/>
      <w:r w:rsidRPr="0062492A">
        <w:rPr>
          <w:rFonts w:ascii="Times New Roman" w:eastAsia="Times New Roman" w:hAnsi="Times New Roman"/>
          <w:color w:val="333333"/>
          <w:sz w:val="24"/>
          <w:szCs w:val="24"/>
          <w:lang w:eastAsia="lv-LV"/>
        </w:rPr>
        <w:t>līmplēves</w:t>
      </w:r>
      <w:proofErr w:type="spellEnd"/>
      <w:r w:rsidRPr="0062492A">
        <w:rPr>
          <w:rFonts w:ascii="Times New Roman" w:eastAsia="Times New Roman" w:hAnsi="Times New Roman"/>
          <w:color w:val="333333"/>
          <w:sz w:val="24"/>
          <w:szCs w:val="24"/>
          <w:lang w:eastAsia="lv-LV"/>
        </w:rPr>
        <w:t xml:space="preserve"> ar uzdruku, stiprinājumi;</w:t>
      </w:r>
    </w:p>
    <w:p w:rsidR="004256B2" w:rsidRPr="00505F6A" w:rsidRDefault="00505F6A" w:rsidP="00871846">
      <w:pPr>
        <w:numPr>
          <w:ilvl w:val="1"/>
          <w:numId w:val="8"/>
        </w:numPr>
        <w:spacing w:after="160" w:line="240" w:lineRule="auto"/>
        <w:ind w:left="1134" w:hanging="425"/>
        <w:contextualSpacing/>
        <w:jc w:val="both"/>
        <w:rPr>
          <w:rFonts w:ascii="Times New Roman" w:eastAsia="Times New Roman" w:hAnsi="Times New Roman"/>
          <w:color w:val="333333"/>
          <w:sz w:val="24"/>
          <w:szCs w:val="24"/>
          <w:lang w:eastAsia="lv-LV"/>
        </w:rPr>
      </w:pPr>
      <w:r w:rsidRPr="00505F6A">
        <w:rPr>
          <w:rFonts w:ascii="Times New Roman" w:eastAsia="Times New Roman" w:hAnsi="Times New Roman"/>
          <w:color w:val="333333"/>
          <w:sz w:val="24"/>
          <w:szCs w:val="24"/>
          <w:lang w:eastAsia="lv-LV"/>
        </w:rPr>
        <w:t>cinkots karkass</w:t>
      </w:r>
    </w:p>
    <w:p w:rsidR="004256B2" w:rsidRDefault="004256B2" w:rsidP="004256B2">
      <w:pPr>
        <w:spacing w:after="160" w:line="240" w:lineRule="auto"/>
        <w:ind w:left="1134"/>
        <w:contextualSpacing/>
        <w:jc w:val="both"/>
        <w:rPr>
          <w:rFonts w:ascii="Times New Roman" w:eastAsia="Times New Roman" w:hAnsi="Times New Roman"/>
          <w:color w:val="333333"/>
          <w:sz w:val="24"/>
          <w:szCs w:val="24"/>
          <w:lang w:eastAsia="lv-LV"/>
        </w:rPr>
      </w:pPr>
    </w:p>
    <w:p w:rsidR="004256B2" w:rsidRPr="0062492A" w:rsidRDefault="004256B2" w:rsidP="004256B2">
      <w:pPr>
        <w:numPr>
          <w:ilvl w:val="0"/>
          <w:numId w:val="8"/>
        </w:numPr>
        <w:spacing w:after="160" w:line="257" w:lineRule="auto"/>
        <w:ind w:left="714" w:hanging="357"/>
        <w:jc w:val="both"/>
        <w:rPr>
          <w:rFonts w:ascii="Times New Roman" w:hAnsi="Times New Roman"/>
          <w:sz w:val="24"/>
          <w:szCs w:val="24"/>
        </w:rPr>
      </w:pPr>
      <w:r w:rsidRPr="0062492A">
        <w:rPr>
          <w:rFonts w:ascii="Times New Roman" w:hAnsi="Times New Roman"/>
          <w:b/>
          <w:sz w:val="24"/>
          <w:szCs w:val="24"/>
        </w:rPr>
        <w:t>Stendu skaits</w:t>
      </w:r>
      <w:r w:rsidRPr="0062492A">
        <w:rPr>
          <w:rFonts w:ascii="Times New Roman" w:hAnsi="Times New Roman"/>
          <w:sz w:val="24"/>
          <w:szCs w:val="24"/>
        </w:rPr>
        <w:t xml:space="preserve"> – </w:t>
      </w:r>
      <w:r w:rsidR="00505F6A">
        <w:rPr>
          <w:rFonts w:ascii="Times New Roman" w:hAnsi="Times New Roman"/>
          <w:sz w:val="24"/>
          <w:szCs w:val="24"/>
        </w:rPr>
        <w:t>līdz 5 (pieci</w:t>
      </w:r>
      <w:r w:rsidRPr="0062492A">
        <w:rPr>
          <w:rFonts w:ascii="Times New Roman" w:hAnsi="Times New Roman"/>
          <w:sz w:val="24"/>
          <w:szCs w:val="24"/>
        </w:rPr>
        <w:t>) gabali.</w:t>
      </w:r>
    </w:p>
    <w:p w:rsidR="004256B2" w:rsidRPr="0062492A" w:rsidRDefault="004256B2" w:rsidP="004256B2">
      <w:pPr>
        <w:numPr>
          <w:ilvl w:val="0"/>
          <w:numId w:val="8"/>
        </w:numPr>
        <w:spacing w:after="160" w:line="257" w:lineRule="auto"/>
        <w:ind w:left="714" w:hanging="357"/>
        <w:jc w:val="both"/>
        <w:rPr>
          <w:rFonts w:ascii="Times New Roman" w:hAnsi="Times New Roman"/>
          <w:sz w:val="24"/>
          <w:szCs w:val="24"/>
        </w:rPr>
      </w:pPr>
      <w:r w:rsidRPr="0062492A">
        <w:rPr>
          <w:rFonts w:ascii="Times New Roman" w:hAnsi="Times New Roman"/>
          <w:b/>
          <w:sz w:val="24"/>
          <w:szCs w:val="24"/>
        </w:rPr>
        <w:t>Stendu izgatavošanas un uzstādīšanas termiņš</w:t>
      </w:r>
      <w:r w:rsidR="00505F6A">
        <w:rPr>
          <w:rFonts w:ascii="Times New Roman" w:hAnsi="Times New Roman"/>
          <w:sz w:val="24"/>
          <w:szCs w:val="24"/>
        </w:rPr>
        <w:t xml:space="preserve"> - līdz 2022. gada 22</w:t>
      </w:r>
      <w:r w:rsidRPr="0062492A">
        <w:rPr>
          <w:rFonts w:ascii="Times New Roman" w:hAnsi="Times New Roman"/>
          <w:sz w:val="24"/>
          <w:szCs w:val="24"/>
        </w:rPr>
        <w:t xml:space="preserve">. jūlijam. </w:t>
      </w:r>
    </w:p>
    <w:p w:rsidR="004256B2" w:rsidRPr="0062492A" w:rsidRDefault="004256B2" w:rsidP="004256B2">
      <w:pPr>
        <w:numPr>
          <w:ilvl w:val="0"/>
          <w:numId w:val="8"/>
        </w:numPr>
        <w:jc w:val="both"/>
        <w:rPr>
          <w:rFonts w:ascii="Times New Roman" w:hAnsi="Times New Roman"/>
          <w:sz w:val="24"/>
          <w:szCs w:val="24"/>
        </w:rPr>
      </w:pPr>
      <w:r w:rsidRPr="0062492A">
        <w:rPr>
          <w:rFonts w:ascii="Times New Roman" w:hAnsi="Times New Roman"/>
          <w:b/>
          <w:sz w:val="24"/>
          <w:szCs w:val="24"/>
        </w:rPr>
        <w:t>Stendu uzstādīšanas vieta</w:t>
      </w:r>
      <w:r w:rsidR="00505F6A">
        <w:rPr>
          <w:rFonts w:ascii="Times New Roman" w:hAnsi="Times New Roman"/>
          <w:b/>
          <w:sz w:val="24"/>
          <w:szCs w:val="24"/>
        </w:rPr>
        <w:t>s</w:t>
      </w:r>
      <w:r w:rsidRPr="0062492A">
        <w:rPr>
          <w:rFonts w:ascii="Times New Roman" w:hAnsi="Times New Roman"/>
          <w:sz w:val="24"/>
          <w:szCs w:val="24"/>
        </w:rPr>
        <w:t xml:space="preserve"> –</w:t>
      </w:r>
      <w:r w:rsidR="00505F6A">
        <w:rPr>
          <w:rFonts w:ascii="Times New Roman" w:hAnsi="Times New Roman"/>
          <w:sz w:val="24"/>
          <w:szCs w:val="24"/>
        </w:rPr>
        <w:t xml:space="preserve"> Iecavas apvienības teritorija, </w:t>
      </w:r>
      <w:r w:rsidRPr="0062492A">
        <w:rPr>
          <w:rFonts w:ascii="Times New Roman" w:hAnsi="Times New Roman"/>
          <w:sz w:val="24"/>
          <w:szCs w:val="24"/>
        </w:rPr>
        <w:t>jāsaskaņo a</w:t>
      </w:r>
      <w:r w:rsidR="00505F6A">
        <w:rPr>
          <w:rFonts w:ascii="Times New Roman" w:hAnsi="Times New Roman"/>
          <w:sz w:val="24"/>
          <w:szCs w:val="24"/>
        </w:rPr>
        <w:t>r pasūtītāju pirms uzstādīšanas.</w:t>
      </w:r>
    </w:p>
    <w:p w:rsidR="004256B2" w:rsidRPr="0062492A" w:rsidRDefault="004256B2" w:rsidP="004256B2">
      <w:pPr>
        <w:numPr>
          <w:ilvl w:val="0"/>
          <w:numId w:val="8"/>
        </w:numPr>
        <w:spacing w:line="240" w:lineRule="auto"/>
        <w:ind w:left="714" w:hanging="357"/>
        <w:jc w:val="both"/>
        <w:rPr>
          <w:rFonts w:ascii="Times New Roman" w:eastAsia="Times New Roman" w:hAnsi="Times New Roman"/>
          <w:b/>
          <w:sz w:val="24"/>
          <w:szCs w:val="24"/>
        </w:rPr>
      </w:pPr>
      <w:r w:rsidRPr="0062492A">
        <w:rPr>
          <w:rFonts w:ascii="Times New Roman" w:eastAsia="Times New Roman" w:hAnsi="Times New Roman"/>
          <w:b/>
          <w:sz w:val="24"/>
          <w:szCs w:val="24"/>
        </w:rPr>
        <w:t>Izpildītājam jānodrošina:</w:t>
      </w:r>
    </w:p>
    <w:p w:rsidR="004256B2" w:rsidRPr="0062492A" w:rsidRDefault="002C2F3A" w:rsidP="004256B2">
      <w:pPr>
        <w:numPr>
          <w:ilvl w:val="1"/>
          <w:numId w:val="8"/>
        </w:numPr>
        <w:spacing w:after="160" w:line="240" w:lineRule="auto"/>
        <w:ind w:left="1134" w:hanging="425"/>
        <w:contextualSpacing/>
        <w:jc w:val="both"/>
        <w:rPr>
          <w:rFonts w:ascii="Times New Roman" w:eastAsia="Times New Roman" w:hAnsi="Times New Roman"/>
          <w:sz w:val="24"/>
          <w:szCs w:val="24"/>
        </w:rPr>
      </w:pPr>
      <w:r w:rsidRPr="00505F6A">
        <w:rPr>
          <w:rFonts w:ascii="Times New Roman" w:eastAsia="Times New Roman" w:hAnsi="Times New Roman"/>
          <w:noProof/>
          <w:color w:val="333333"/>
          <w:sz w:val="24"/>
          <w:szCs w:val="24"/>
          <w:lang w:eastAsia="lv-LV"/>
        </w:rPr>
        <w:drawing>
          <wp:anchor distT="0" distB="0" distL="114300" distR="114300" simplePos="0" relativeHeight="251660288" behindDoc="0" locked="0" layoutInCell="1" allowOverlap="1">
            <wp:simplePos x="0" y="0"/>
            <wp:positionH relativeFrom="column">
              <wp:posOffset>3244215</wp:posOffset>
            </wp:positionH>
            <wp:positionV relativeFrom="paragraph">
              <wp:posOffset>95250</wp:posOffset>
            </wp:positionV>
            <wp:extent cx="3012643" cy="4669155"/>
            <wp:effectExtent l="0" t="0" r="0" b="0"/>
            <wp:wrapSquare wrapText="bothSides"/>
            <wp:docPr id="3" name="Picture 3" descr="C:\Users\ineta_br\AppData\Local\Microsoft\Windows\Temporary Internet Files\Content.Outlook\WDBMT5MS\Ste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eta_br\AppData\Local\Microsoft\Windows\Temporary Internet Files\Content.Outlook\WDBMT5MS\Stend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2643" cy="4669155"/>
                    </a:xfrm>
                    <a:prstGeom prst="rect">
                      <a:avLst/>
                    </a:prstGeom>
                    <a:noFill/>
                    <a:ln>
                      <a:noFill/>
                    </a:ln>
                  </pic:spPr>
                </pic:pic>
              </a:graphicData>
            </a:graphic>
          </wp:anchor>
        </w:drawing>
      </w:r>
      <w:r w:rsidR="004256B2" w:rsidRPr="0062492A">
        <w:rPr>
          <w:rFonts w:ascii="Times New Roman" w:eastAsia="Times New Roman" w:hAnsi="Times New Roman"/>
          <w:sz w:val="24"/>
          <w:szCs w:val="24"/>
        </w:rPr>
        <w:t xml:space="preserve">stendu maketu </w:t>
      </w:r>
      <w:r w:rsidR="00505F6A">
        <w:rPr>
          <w:rFonts w:ascii="Times New Roman" w:eastAsia="Times New Roman" w:hAnsi="Times New Roman"/>
          <w:sz w:val="24"/>
          <w:szCs w:val="24"/>
        </w:rPr>
        <w:t xml:space="preserve">(vizualizāciju) </w:t>
      </w:r>
      <w:r w:rsidR="004256B2" w:rsidRPr="0062492A">
        <w:rPr>
          <w:rFonts w:ascii="Times New Roman" w:eastAsia="Times New Roman" w:hAnsi="Times New Roman"/>
          <w:sz w:val="24"/>
          <w:szCs w:val="24"/>
        </w:rPr>
        <w:t>izstrādāšana un saskaņošana ar pasūtītāju (</w:t>
      </w:r>
      <w:r w:rsidR="00505F6A">
        <w:rPr>
          <w:rFonts w:ascii="Times New Roman" w:eastAsia="Times New Roman" w:hAnsi="Times New Roman"/>
          <w:sz w:val="24"/>
          <w:szCs w:val="24"/>
        </w:rPr>
        <w:t>izmantojot pasūtītāja iesniegtos materiālus</w:t>
      </w:r>
      <w:r w:rsidR="004256B2" w:rsidRPr="0062492A">
        <w:rPr>
          <w:rFonts w:ascii="Times New Roman" w:hAnsi="Times New Roman"/>
          <w:sz w:val="24"/>
          <w:szCs w:val="24"/>
          <w:lang w:eastAsia="lv-LV"/>
        </w:rPr>
        <w:t>);</w:t>
      </w:r>
    </w:p>
    <w:p w:rsidR="004256B2" w:rsidRPr="0062492A" w:rsidRDefault="004256B2" w:rsidP="004256B2">
      <w:pPr>
        <w:numPr>
          <w:ilvl w:val="1"/>
          <w:numId w:val="8"/>
        </w:numPr>
        <w:spacing w:after="160" w:line="240" w:lineRule="auto"/>
        <w:ind w:left="1134" w:hanging="425"/>
        <w:contextualSpacing/>
        <w:jc w:val="both"/>
        <w:rPr>
          <w:rFonts w:ascii="Times New Roman" w:eastAsia="Times New Roman" w:hAnsi="Times New Roman"/>
          <w:sz w:val="24"/>
          <w:szCs w:val="24"/>
        </w:rPr>
      </w:pPr>
      <w:r w:rsidRPr="0062492A">
        <w:rPr>
          <w:rFonts w:ascii="Times New Roman" w:eastAsia="Times New Roman" w:hAnsi="Times New Roman"/>
          <w:sz w:val="24"/>
          <w:szCs w:val="24"/>
        </w:rPr>
        <w:t>uzstādīšanas vietu saskaņošana ar pasūtītāju;</w:t>
      </w:r>
    </w:p>
    <w:p w:rsidR="004256B2" w:rsidRPr="0062492A" w:rsidRDefault="004256B2" w:rsidP="004256B2">
      <w:pPr>
        <w:numPr>
          <w:ilvl w:val="1"/>
          <w:numId w:val="8"/>
        </w:numPr>
        <w:spacing w:after="160" w:line="240" w:lineRule="auto"/>
        <w:ind w:left="1134" w:hanging="425"/>
        <w:contextualSpacing/>
        <w:jc w:val="both"/>
        <w:rPr>
          <w:rFonts w:ascii="Times New Roman" w:eastAsia="Times New Roman" w:hAnsi="Times New Roman"/>
          <w:sz w:val="24"/>
          <w:szCs w:val="24"/>
        </w:rPr>
      </w:pPr>
      <w:r w:rsidRPr="0062492A">
        <w:rPr>
          <w:rFonts w:ascii="Times New Roman" w:eastAsia="Times New Roman" w:hAnsi="Times New Roman"/>
          <w:sz w:val="24"/>
          <w:szCs w:val="24"/>
        </w:rPr>
        <w:t>stendu uzstādīšana.</w:t>
      </w:r>
    </w:p>
    <w:p w:rsidR="0001327F" w:rsidRDefault="0001327F" w:rsidP="0001327F">
      <w:pPr>
        <w:autoSpaceDE w:val="0"/>
        <w:autoSpaceDN w:val="0"/>
        <w:adjustRightInd w:val="0"/>
        <w:spacing w:after="120" w:line="240" w:lineRule="auto"/>
        <w:ind w:left="709" w:firstLine="11"/>
        <w:jc w:val="both"/>
        <w:rPr>
          <w:rFonts w:ascii="Times New Roman" w:eastAsia="Times New Roman" w:hAnsi="Times New Roman"/>
          <w:bCs/>
          <w:sz w:val="24"/>
          <w:szCs w:val="24"/>
          <w:lang w:eastAsia="lv-LV"/>
        </w:rPr>
      </w:pPr>
    </w:p>
    <w:p w:rsidR="0063710C" w:rsidRDefault="0063710C"/>
    <w:p w:rsidR="002C2F3A" w:rsidRDefault="002C2F3A" w:rsidP="00A008F2">
      <w:pPr>
        <w:spacing w:line="360" w:lineRule="auto"/>
        <w:jc w:val="right"/>
        <w:rPr>
          <w:rFonts w:ascii="Times New Roman" w:hAnsi="Times New Roman"/>
          <w:b/>
          <w:sz w:val="24"/>
          <w:szCs w:val="24"/>
        </w:rPr>
      </w:pPr>
    </w:p>
    <w:p w:rsidR="002C2F3A" w:rsidRDefault="002C2F3A" w:rsidP="00A008F2">
      <w:pPr>
        <w:spacing w:line="360" w:lineRule="auto"/>
        <w:jc w:val="right"/>
        <w:rPr>
          <w:rFonts w:ascii="Times New Roman" w:hAnsi="Times New Roman"/>
          <w:b/>
          <w:sz w:val="24"/>
          <w:szCs w:val="24"/>
        </w:rPr>
      </w:pPr>
    </w:p>
    <w:p w:rsidR="002C2F3A" w:rsidRDefault="002C2F3A" w:rsidP="00A008F2">
      <w:pPr>
        <w:spacing w:line="360" w:lineRule="auto"/>
        <w:jc w:val="right"/>
        <w:rPr>
          <w:rFonts w:ascii="Times New Roman" w:hAnsi="Times New Roman"/>
          <w:b/>
          <w:sz w:val="24"/>
          <w:szCs w:val="24"/>
        </w:rPr>
      </w:pPr>
    </w:p>
    <w:p w:rsidR="002C2F3A" w:rsidRDefault="002C2F3A" w:rsidP="00A008F2">
      <w:pPr>
        <w:spacing w:line="360" w:lineRule="auto"/>
        <w:jc w:val="right"/>
        <w:rPr>
          <w:rFonts w:ascii="Times New Roman" w:hAnsi="Times New Roman"/>
          <w:b/>
          <w:sz w:val="24"/>
          <w:szCs w:val="24"/>
        </w:rPr>
      </w:pPr>
    </w:p>
    <w:p w:rsidR="002C2F3A" w:rsidRDefault="002C2F3A" w:rsidP="00A008F2">
      <w:pPr>
        <w:spacing w:line="360" w:lineRule="auto"/>
        <w:jc w:val="right"/>
        <w:rPr>
          <w:rFonts w:ascii="Times New Roman" w:hAnsi="Times New Roman"/>
          <w:b/>
          <w:sz w:val="24"/>
          <w:szCs w:val="24"/>
        </w:rPr>
      </w:pPr>
    </w:p>
    <w:p w:rsidR="002C2F3A" w:rsidRDefault="002C2F3A" w:rsidP="00A008F2">
      <w:pPr>
        <w:spacing w:line="360" w:lineRule="auto"/>
        <w:jc w:val="right"/>
        <w:rPr>
          <w:rFonts w:ascii="Times New Roman" w:hAnsi="Times New Roman"/>
          <w:b/>
          <w:sz w:val="24"/>
          <w:szCs w:val="24"/>
        </w:rPr>
      </w:pPr>
    </w:p>
    <w:p w:rsidR="002C2F3A" w:rsidRDefault="002C2F3A" w:rsidP="00A008F2">
      <w:pPr>
        <w:spacing w:line="360" w:lineRule="auto"/>
        <w:jc w:val="right"/>
        <w:rPr>
          <w:rFonts w:ascii="Times New Roman" w:hAnsi="Times New Roman"/>
          <w:b/>
          <w:sz w:val="24"/>
          <w:szCs w:val="24"/>
        </w:rPr>
      </w:pPr>
    </w:p>
    <w:p w:rsidR="002C2F3A" w:rsidRDefault="002C2F3A" w:rsidP="00A008F2">
      <w:pPr>
        <w:spacing w:line="360" w:lineRule="auto"/>
        <w:jc w:val="right"/>
        <w:rPr>
          <w:rFonts w:ascii="Times New Roman" w:hAnsi="Times New Roman"/>
          <w:b/>
          <w:sz w:val="24"/>
          <w:szCs w:val="24"/>
        </w:rPr>
      </w:pPr>
    </w:p>
    <w:p w:rsidR="002C2F3A" w:rsidRDefault="002C2F3A" w:rsidP="00A008F2">
      <w:pPr>
        <w:spacing w:line="360" w:lineRule="auto"/>
        <w:jc w:val="right"/>
        <w:rPr>
          <w:rFonts w:ascii="Times New Roman" w:hAnsi="Times New Roman"/>
          <w:b/>
          <w:sz w:val="24"/>
          <w:szCs w:val="24"/>
        </w:rPr>
      </w:pPr>
    </w:p>
    <w:p w:rsidR="002C2F3A" w:rsidRDefault="002C2F3A" w:rsidP="00A008F2">
      <w:pPr>
        <w:spacing w:line="360" w:lineRule="auto"/>
        <w:jc w:val="right"/>
        <w:rPr>
          <w:rFonts w:ascii="Times New Roman" w:hAnsi="Times New Roman"/>
          <w:b/>
          <w:sz w:val="24"/>
          <w:szCs w:val="24"/>
        </w:rPr>
      </w:pPr>
    </w:p>
    <w:p w:rsidR="002C2F3A" w:rsidRDefault="002C2F3A" w:rsidP="00A008F2">
      <w:pPr>
        <w:spacing w:line="360" w:lineRule="auto"/>
        <w:jc w:val="right"/>
        <w:rPr>
          <w:rFonts w:ascii="Times New Roman" w:hAnsi="Times New Roman"/>
          <w:b/>
          <w:sz w:val="24"/>
          <w:szCs w:val="24"/>
        </w:rPr>
      </w:pPr>
    </w:p>
    <w:p w:rsidR="002C2F3A" w:rsidRDefault="002C2F3A" w:rsidP="00A008F2">
      <w:pPr>
        <w:spacing w:line="360" w:lineRule="auto"/>
        <w:jc w:val="right"/>
        <w:rPr>
          <w:rFonts w:ascii="Times New Roman" w:hAnsi="Times New Roman"/>
          <w:b/>
          <w:sz w:val="24"/>
          <w:szCs w:val="24"/>
        </w:rPr>
      </w:pPr>
    </w:p>
    <w:p w:rsidR="00A008F2" w:rsidRPr="00A008F2" w:rsidRDefault="008D2E42" w:rsidP="00A008F2">
      <w:pPr>
        <w:spacing w:line="360" w:lineRule="auto"/>
        <w:jc w:val="right"/>
        <w:rPr>
          <w:rFonts w:ascii="Times New Roman" w:hAnsi="Times New Roman"/>
          <w:b/>
          <w:sz w:val="24"/>
          <w:szCs w:val="24"/>
        </w:rPr>
      </w:pPr>
      <w:r>
        <w:rPr>
          <w:rFonts w:ascii="Times New Roman" w:hAnsi="Times New Roman"/>
          <w:b/>
          <w:sz w:val="24"/>
          <w:szCs w:val="24"/>
        </w:rPr>
        <w:lastRenderedPageBreak/>
        <w:t>2</w:t>
      </w:r>
      <w:r w:rsidR="00A008F2" w:rsidRPr="00A008F2">
        <w:rPr>
          <w:rFonts w:ascii="Times New Roman" w:hAnsi="Times New Roman"/>
          <w:b/>
          <w:sz w:val="24"/>
          <w:szCs w:val="24"/>
        </w:rPr>
        <w:t>.pielikums</w:t>
      </w:r>
    </w:p>
    <w:p w:rsidR="00A008F2" w:rsidRPr="00A008F2" w:rsidRDefault="00A008F2" w:rsidP="00A008F2">
      <w:pPr>
        <w:spacing w:line="360" w:lineRule="auto"/>
        <w:jc w:val="both"/>
        <w:rPr>
          <w:rFonts w:ascii="Times New Roman" w:hAnsi="Times New Roman"/>
          <w:b/>
          <w:sz w:val="24"/>
          <w:szCs w:val="24"/>
        </w:rPr>
      </w:pPr>
    </w:p>
    <w:p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rsidR="00505F6A" w:rsidRPr="005045ED" w:rsidRDefault="00505F6A" w:rsidP="00505F6A">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hAnsi="Times New Roman"/>
          <w:b/>
          <w:sz w:val="24"/>
          <w:szCs w:val="24"/>
        </w:rPr>
        <w:t>Vizualizāciju “</w:t>
      </w:r>
      <w:proofErr w:type="spellStart"/>
      <w:r>
        <w:rPr>
          <w:rFonts w:ascii="Times New Roman" w:hAnsi="Times New Roman"/>
          <w:b/>
          <w:sz w:val="24"/>
          <w:szCs w:val="24"/>
        </w:rPr>
        <w:t>ReStar</w:t>
      </w:r>
      <w:r w:rsidRPr="00505F6A">
        <w:rPr>
          <w:rFonts w:ascii="Times New Roman" w:hAnsi="Times New Roman"/>
          <w:b/>
          <w:sz w:val="24"/>
          <w:szCs w:val="24"/>
        </w:rPr>
        <w:t>t</w:t>
      </w:r>
      <w:proofErr w:type="spellEnd"/>
      <w:r w:rsidRPr="00505F6A">
        <w:rPr>
          <w:rFonts w:ascii="Times New Roman" w:hAnsi="Times New Roman"/>
          <w:b/>
          <w:sz w:val="24"/>
          <w:szCs w:val="24"/>
        </w:rPr>
        <w:t xml:space="preserve"> 2027” stendu izgatavošana un uzstādīšana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505F6A" w:rsidRPr="005045ED" w:rsidRDefault="00505F6A" w:rsidP="00505F6A">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w:t>
      </w:r>
      <w:r w:rsidRPr="00FB1CD7">
        <w:rPr>
          <w:rFonts w:ascii="Times New Roman" w:eastAsia="Times New Roman" w:hAnsi="Times New Roman"/>
          <w:b/>
          <w:sz w:val="24"/>
          <w:szCs w:val="24"/>
        </w:rPr>
        <w:t xml:space="preserve">numurs </w:t>
      </w:r>
      <w:r w:rsidR="00FB1CD7" w:rsidRPr="00FB1CD7">
        <w:rPr>
          <w:rFonts w:ascii="Times New Roman" w:eastAsia="Times New Roman" w:hAnsi="Times New Roman"/>
          <w:b/>
          <w:sz w:val="24"/>
          <w:szCs w:val="24"/>
        </w:rPr>
        <w:t>BNP/TI/2022/41</w:t>
      </w:r>
    </w:p>
    <w:p w:rsidR="00A008F2" w:rsidRPr="00A008F2" w:rsidRDefault="00A008F2" w:rsidP="00A008F2">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A008F2" w:rsidRPr="00A008F2" w:rsidTr="009C1198">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008F2" w:rsidRPr="00A008F2" w:rsidTr="009C1198">
        <w:trPr>
          <w:cantSplit/>
        </w:trPr>
        <w:tc>
          <w:tcPr>
            <w:tcW w:w="3414" w:type="dxa"/>
            <w:gridSpan w:val="2"/>
            <w:tcBorders>
              <w:top w:val="single" w:sz="4" w:space="0" w:color="auto"/>
            </w:tcBorders>
          </w:tcPr>
          <w:p w:rsidR="00A008F2" w:rsidRPr="00A008F2" w:rsidRDefault="00A008F2" w:rsidP="00A008F2">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rsidR="00A008F2" w:rsidRPr="00A008F2" w:rsidRDefault="00A008F2" w:rsidP="00A008F2">
            <w:pPr>
              <w:rPr>
                <w:rFonts w:ascii="Times New Roman" w:hAnsi="Times New Roman"/>
                <w:sz w:val="24"/>
                <w:szCs w:val="24"/>
              </w:rPr>
            </w:pPr>
          </w:p>
        </w:tc>
      </w:tr>
      <w:tr w:rsidR="00A008F2" w:rsidRPr="00A008F2" w:rsidTr="009C1198">
        <w:trPr>
          <w:cantSplit/>
        </w:trPr>
        <w:tc>
          <w:tcPr>
            <w:tcW w:w="3414" w:type="dxa"/>
            <w:gridSpan w:val="2"/>
          </w:tcPr>
          <w:p w:rsidR="00A008F2" w:rsidRPr="00A008F2" w:rsidRDefault="00A008F2" w:rsidP="00A008F2">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rsidR="00A008F2" w:rsidRPr="00A008F2" w:rsidRDefault="00A008F2" w:rsidP="00A008F2">
            <w:pPr>
              <w:rPr>
                <w:rFonts w:ascii="Times New Roman" w:hAnsi="Times New Roman"/>
                <w:sz w:val="24"/>
                <w:szCs w:val="24"/>
              </w:rPr>
            </w:pPr>
          </w:p>
        </w:tc>
      </w:tr>
      <w:tr w:rsidR="00FB1CD7" w:rsidRPr="004B50D1" w:rsidTr="00FB1CD7">
        <w:trPr>
          <w:cantSplit/>
        </w:trPr>
        <w:tc>
          <w:tcPr>
            <w:tcW w:w="3414" w:type="dxa"/>
            <w:gridSpan w:val="2"/>
          </w:tcPr>
          <w:p w:rsidR="00FB1CD7" w:rsidRPr="00FB1CD7" w:rsidRDefault="00FB1CD7" w:rsidP="00FB1CD7">
            <w:pPr>
              <w:widowControl w:val="0"/>
              <w:adjustRightInd w:val="0"/>
              <w:spacing w:line="240" w:lineRule="auto"/>
              <w:ind w:right="-52"/>
              <w:jc w:val="left"/>
              <w:textAlignment w:val="baseline"/>
              <w:rPr>
                <w:rFonts w:ascii="Times New Roman" w:eastAsia="Times New Roman" w:hAnsi="Times New Roman"/>
                <w:sz w:val="24"/>
                <w:szCs w:val="24"/>
              </w:rPr>
            </w:pPr>
            <w:r w:rsidRPr="00FB1CD7">
              <w:rPr>
                <w:rFonts w:ascii="Times New Roman" w:eastAsia="Times New Roman" w:hAnsi="Times New Roman"/>
                <w:sz w:val="24"/>
                <w:szCs w:val="24"/>
              </w:rPr>
              <w:t>Juridiskā adrese:</w:t>
            </w:r>
          </w:p>
        </w:tc>
        <w:tc>
          <w:tcPr>
            <w:tcW w:w="5625" w:type="dxa"/>
            <w:tcBorders>
              <w:top w:val="single" w:sz="4" w:space="0" w:color="auto"/>
              <w:bottom w:val="single" w:sz="4" w:space="0" w:color="auto"/>
            </w:tcBorders>
          </w:tcPr>
          <w:p w:rsidR="00FB1CD7" w:rsidRPr="004B50D1" w:rsidRDefault="00FB1CD7" w:rsidP="00F33ED3">
            <w:pPr>
              <w:rPr>
                <w:rFonts w:ascii="Times New Roman" w:hAnsi="Times New Roman"/>
                <w:sz w:val="24"/>
                <w:szCs w:val="24"/>
              </w:rPr>
            </w:pPr>
          </w:p>
        </w:tc>
      </w:tr>
      <w:tr w:rsidR="00FB1CD7" w:rsidRPr="004B50D1" w:rsidTr="00FB1CD7">
        <w:trPr>
          <w:cantSplit/>
        </w:trPr>
        <w:tc>
          <w:tcPr>
            <w:tcW w:w="3414" w:type="dxa"/>
            <w:gridSpan w:val="2"/>
          </w:tcPr>
          <w:p w:rsidR="00FB1CD7" w:rsidRPr="00FB1CD7" w:rsidRDefault="00FB1CD7" w:rsidP="00FB1CD7">
            <w:pPr>
              <w:widowControl w:val="0"/>
              <w:adjustRightInd w:val="0"/>
              <w:spacing w:line="240" w:lineRule="auto"/>
              <w:ind w:right="-52"/>
              <w:jc w:val="left"/>
              <w:textAlignment w:val="baseline"/>
              <w:rPr>
                <w:rFonts w:ascii="Times New Roman" w:eastAsia="Times New Roman" w:hAnsi="Times New Roman"/>
                <w:sz w:val="24"/>
                <w:szCs w:val="24"/>
              </w:rPr>
            </w:pPr>
            <w:r w:rsidRPr="00FB1CD7">
              <w:rPr>
                <w:rFonts w:ascii="Times New Roman" w:eastAsia="Times New Roman" w:hAnsi="Times New Roman"/>
                <w:sz w:val="24"/>
                <w:szCs w:val="24"/>
              </w:rPr>
              <w:t>Bankas nosaukums:</w:t>
            </w:r>
          </w:p>
        </w:tc>
        <w:tc>
          <w:tcPr>
            <w:tcW w:w="5625" w:type="dxa"/>
            <w:tcBorders>
              <w:top w:val="single" w:sz="4" w:space="0" w:color="auto"/>
              <w:bottom w:val="single" w:sz="4" w:space="0" w:color="auto"/>
            </w:tcBorders>
          </w:tcPr>
          <w:p w:rsidR="00FB1CD7" w:rsidRPr="004B50D1" w:rsidRDefault="00FB1CD7" w:rsidP="00F33ED3">
            <w:pPr>
              <w:rPr>
                <w:rFonts w:ascii="Times New Roman" w:hAnsi="Times New Roman"/>
                <w:sz w:val="24"/>
                <w:szCs w:val="24"/>
              </w:rPr>
            </w:pPr>
          </w:p>
        </w:tc>
      </w:tr>
      <w:tr w:rsidR="00FB1CD7" w:rsidRPr="004B50D1" w:rsidTr="00FB1CD7">
        <w:trPr>
          <w:cantSplit/>
        </w:trPr>
        <w:tc>
          <w:tcPr>
            <w:tcW w:w="3414" w:type="dxa"/>
            <w:gridSpan w:val="2"/>
          </w:tcPr>
          <w:p w:rsidR="00FB1CD7" w:rsidRPr="00FB1CD7" w:rsidRDefault="00FB1CD7" w:rsidP="00FB1CD7">
            <w:pPr>
              <w:widowControl w:val="0"/>
              <w:adjustRightInd w:val="0"/>
              <w:spacing w:line="240" w:lineRule="auto"/>
              <w:ind w:right="-52"/>
              <w:jc w:val="left"/>
              <w:textAlignment w:val="baseline"/>
              <w:rPr>
                <w:rFonts w:ascii="Times New Roman" w:eastAsia="Times New Roman" w:hAnsi="Times New Roman"/>
                <w:sz w:val="24"/>
                <w:szCs w:val="24"/>
              </w:rPr>
            </w:pPr>
            <w:r w:rsidRPr="00FB1CD7">
              <w:rPr>
                <w:rFonts w:ascii="Times New Roman" w:eastAsia="Times New Roman" w:hAnsi="Times New Roman"/>
                <w:sz w:val="24"/>
                <w:szCs w:val="24"/>
              </w:rPr>
              <w:t>Konta numurs:</w:t>
            </w:r>
          </w:p>
        </w:tc>
        <w:tc>
          <w:tcPr>
            <w:tcW w:w="5625" w:type="dxa"/>
            <w:tcBorders>
              <w:top w:val="single" w:sz="4" w:space="0" w:color="auto"/>
              <w:bottom w:val="single" w:sz="4" w:space="0" w:color="auto"/>
            </w:tcBorders>
          </w:tcPr>
          <w:p w:rsidR="00FB1CD7" w:rsidRPr="004B50D1" w:rsidRDefault="00FB1CD7" w:rsidP="00F33ED3">
            <w:pPr>
              <w:rPr>
                <w:rFonts w:ascii="Times New Roman" w:hAnsi="Times New Roman"/>
                <w:sz w:val="24"/>
                <w:szCs w:val="24"/>
              </w:rPr>
            </w:pPr>
          </w:p>
        </w:tc>
      </w:tr>
      <w:tr w:rsidR="00FB1CD7" w:rsidRPr="004B50D1" w:rsidTr="00FB1CD7">
        <w:trPr>
          <w:cantSplit/>
        </w:trPr>
        <w:tc>
          <w:tcPr>
            <w:tcW w:w="3414" w:type="dxa"/>
            <w:gridSpan w:val="2"/>
          </w:tcPr>
          <w:p w:rsidR="00FB1CD7" w:rsidRPr="00FB1CD7" w:rsidRDefault="00FB1CD7" w:rsidP="00FB1CD7">
            <w:pPr>
              <w:widowControl w:val="0"/>
              <w:adjustRightInd w:val="0"/>
              <w:spacing w:line="240" w:lineRule="auto"/>
              <w:ind w:right="-52"/>
              <w:jc w:val="left"/>
              <w:textAlignment w:val="baseline"/>
              <w:rPr>
                <w:rFonts w:ascii="Times New Roman" w:eastAsia="Times New Roman" w:hAnsi="Times New Roman"/>
                <w:sz w:val="24"/>
                <w:szCs w:val="24"/>
              </w:rPr>
            </w:pPr>
            <w:r w:rsidRPr="00FB1CD7">
              <w:rPr>
                <w:rFonts w:ascii="Times New Roman" w:eastAsia="Times New Roman" w:hAnsi="Times New Roman"/>
                <w:sz w:val="24"/>
                <w:szCs w:val="24"/>
              </w:rPr>
              <w:t>Pasta adrese:</w:t>
            </w:r>
          </w:p>
        </w:tc>
        <w:tc>
          <w:tcPr>
            <w:tcW w:w="5625" w:type="dxa"/>
            <w:tcBorders>
              <w:top w:val="single" w:sz="4" w:space="0" w:color="auto"/>
              <w:bottom w:val="single" w:sz="4" w:space="0" w:color="auto"/>
            </w:tcBorders>
          </w:tcPr>
          <w:p w:rsidR="00FB1CD7" w:rsidRPr="004B50D1" w:rsidRDefault="00FB1CD7" w:rsidP="00F33ED3">
            <w:pPr>
              <w:rPr>
                <w:rFonts w:ascii="Times New Roman" w:hAnsi="Times New Roman"/>
                <w:sz w:val="24"/>
                <w:szCs w:val="24"/>
              </w:rPr>
            </w:pPr>
          </w:p>
        </w:tc>
      </w:tr>
      <w:tr w:rsidR="00FB1CD7" w:rsidRPr="004B50D1" w:rsidTr="00FB1CD7">
        <w:trPr>
          <w:cantSplit/>
        </w:trPr>
        <w:tc>
          <w:tcPr>
            <w:tcW w:w="3414" w:type="dxa"/>
            <w:gridSpan w:val="2"/>
          </w:tcPr>
          <w:p w:rsidR="00FB1CD7" w:rsidRPr="00FB1CD7" w:rsidRDefault="00FB1CD7" w:rsidP="00FB1CD7">
            <w:pPr>
              <w:widowControl w:val="0"/>
              <w:adjustRightInd w:val="0"/>
              <w:spacing w:line="240" w:lineRule="auto"/>
              <w:ind w:right="-52"/>
              <w:jc w:val="left"/>
              <w:textAlignment w:val="baseline"/>
              <w:rPr>
                <w:rFonts w:ascii="Times New Roman" w:eastAsia="Times New Roman" w:hAnsi="Times New Roman"/>
                <w:sz w:val="24"/>
                <w:szCs w:val="24"/>
              </w:rPr>
            </w:pPr>
            <w:r w:rsidRPr="00FB1CD7">
              <w:rPr>
                <w:rFonts w:ascii="Times New Roman" w:eastAsia="Times New Roman" w:hAnsi="Times New Roman"/>
                <w:sz w:val="24"/>
                <w:szCs w:val="24"/>
              </w:rPr>
              <w:t>Tālrunis:</w:t>
            </w:r>
          </w:p>
        </w:tc>
        <w:tc>
          <w:tcPr>
            <w:tcW w:w="5625" w:type="dxa"/>
            <w:tcBorders>
              <w:top w:val="single" w:sz="4" w:space="0" w:color="auto"/>
              <w:bottom w:val="single" w:sz="4" w:space="0" w:color="auto"/>
            </w:tcBorders>
          </w:tcPr>
          <w:p w:rsidR="00FB1CD7" w:rsidRPr="004B50D1" w:rsidRDefault="00FB1CD7" w:rsidP="00F33ED3">
            <w:pPr>
              <w:rPr>
                <w:rFonts w:ascii="Times New Roman" w:hAnsi="Times New Roman"/>
                <w:sz w:val="24"/>
                <w:szCs w:val="24"/>
              </w:rPr>
            </w:pPr>
          </w:p>
        </w:tc>
      </w:tr>
      <w:tr w:rsidR="00FB1CD7" w:rsidRPr="004B50D1" w:rsidTr="00FB1CD7">
        <w:trPr>
          <w:cantSplit/>
        </w:trPr>
        <w:tc>
          <w:tcPr>
            <w:tcW w:w="3414" w:type="dxa"/>
            <w:gridSpan w:val="2"/>
          </w:tcPr>
          <w:p w:rsidR="00FB1CD7" w:rsidRPr="00FB1CD7" w:rsidRDefault="00FB1CD7" w:rsidP="00FB1CD7">
            <w:pPr>
              <w:widowControl w:val="0"/>
              <w:adjustRightInd w:val="0"/>
              <w:spacing w:line="240" w:lineRule="auto"/>
              <w:ind w:right="-52"/>
              <w:jc w:val="left"/>
              <w:textAlignment w:val="baseline"/>
              <w:rPr>
                <w:rFonts w:ascii="Times New Roman" w:eastAsia="Times New Roman" w:hAnsi="Times New Roman"/>
                <w:sz w:val="24"/>
                <w:szCs w:val="24"/>
              </w:rPr>
            </w:pPr>
            <w:r w:rsidRPr="00FB1CD7">
              <w:rPr>
                <w:rFonts w:ascii="Times New Roman" w:eastAsia="Times New Roman" w:hAnsi="Times New Roman"/>
                <w:sz w:val="24"/>
                <w:szCs w:val="24"/>
              </w:rPr>
              <w:t>E-pasta adrese:</w:t>
            </w:r>
          </w:p>
        </w:tc>
        <w:tc>
          <w:tcPr>
            <w:tcW w:w="5625" w:type="dxa"/>
            <w:tcBorders>
              <w:top w:val="single" w:sz="4" w:space="0" w:color="auto"/>
              <w:bottom w:val="single" w:sz="4" w:space="0" w:color="auto"/>
            </w:tcBorders>
          </w:tcPr>
          <w:p w:rsidR="00FB1CD7" w:rsidRPr="004B50D1" w:rsidRDefault="00FB1CD7" w:rsidP="00F33ED3">
            <w:pPr>
              <w:rPr>
                <w:rFonts w:ascii="Times New Roman" w:hAnsi="Times New Roman"/>
                <w:sz w:val="24"/>
                <w:szCs w:val="24"/>
              </w:rPr>
            </w:pPr>
          </w:p>
        </w:tc>
      </w:tr>
      <w:tr w:rsidR="00FB1CD7" w:rsidRPr="004B50D1" w:rsidTr="00FB1CD7">
        <w:trPr>
          <w:cantSplit/>
        </w:trPr>
        <w:tc>
          <w:tcPr>
            <w:tcW w:w="3414" w:type="dxa"/>
            <w:gridSpan w:val="2"/>
          </w:tcPr>
          <w:p w:rsidR="00FB1CD7" w:rsidRPr="00FB1CD7" w:rsidRDefault="00FB1CD7" w:rsidP="00FB1CD7">
            <w:pPr>
              <w:widowControl w:val="0"/>
              <w:adjustRightInd w:val="0"/>
              <w:spacing w:line="240" w:lineRule="auto"/>
              <w:ind w:right="-52"/>
              <w:jc w:val="left"/>
              <w:textAlignment w:val="baseline"/>
              <w:rPr>
                <w:rFonts w:ascii="Times New Roman" w:eastAsia="Times New Roman" w:hAnsi="Times New Roman"/>
                <w:sz w:val="24"/>
                <w:szCs w:val="24"/>
              </w:rPr>
            </w:pPr>
            <w:r w:rsidRPr="00FB1CD7">
              <w:rPr>
                <w:rFonts w:ascii="Times New Roman" w:eastAsia="Times New Roman" w:hAnsi="Times New Roman"/>
                <w:sz w:val="24"/>
                <w:szCs w:val="24"/>
              </w:rPr>
              <w:t xml:space="preserve">Vispārējā interneta adrese (ja attiecināms): </w:t>
            </w:r>
          </w:p>
        </w:tc>
        <w:tc>
          <w:tcPr>
            <w:tcW w:w="5625" w:type="dxa"/>
            <w:tcBorders>
              <w:top w:val="single" w:sz="4" w:space="0" w:color="auto"/>
              <w:bottom w:val="single" w:sz="4" w:space="0" w:color="auto"/>
            </w:tcBorders>
          </w:tcPr>
          <w:p w:rsidR="00FB1CD7" w:rsidRPr="004B50D1" w:rsidRDefault="00FB1CD7" w:rsidP="00F33ED3">
            <w:pPr>
              <w:rPr>
                <w:rFonts w:ascii="Times New Roman" w:hAnsi="Times New Roman"/>
                <w:sz w:val="24"/>
                <w:szCs w:val="24"/>
              </w:rPr>
            </w:pPr>
          </w:p>
        </w:tc>
      </w:tr>
      <w:tr w:rsidR="00FB1CD7" w:rsidRPr="004B50D1" w:rsidTr="00FB1CD7">
        <w:trPr>
          <w:cantSplit/>
        </w:trPr>
        <w:tc>
          <w:tcPr>
            <w:tcW w:w="3414" w:type="dxa"/>
            <w:gridSpan w:val="2"/>
          </w:tcPr>
          <w:p w:rsidR="00FB1CD7" w:rsidRPr="00FB1CD7" w:rsidRDefault="00FB1CD7" w:rsidP="00FB1CD7">
            <w:pPr>
              <w:widowControl w:val="0"/>
              <w:adjustRightInd w:val="0"/>
              <w:spacing w:line="240" w:lineRule="auto"/>
              <w:ind w:right="-52"/>
              <w:jc w:val="left"/>
              <w:textAlignment w:val="baseline"/>
              <w:rPr>
                <w:rFonts w:ascii="Times New Roman" w:eastAsia="Times New Roman" w:hAnsi="Times New Roman"/>
                <w:sz w:val="24"/>
                <w:szCs w:val="24"/>
              </w:rPr>
            </w:pPr>
            <w:r w:rsidRPr="00FB1CD7">
              <w:rPr>
                <w:rFonts w:ascii="Times New Roman" w:eastAsia="Times New Roman" w:hAnsi="Times New Roman"/>
                <w:sz w:val="24"/>
                <w:szCs w:val="24"/>
              </w:rPr>
              <w:t xml:space="preserve">Līguma parakstīšanas iespēja </w:t>
            </w:r>
          </w:p>
          <w:p w:rsidR="00FB1CD7" w:rsidRPr="00FB1CD7" w:rsidRDefault="00FB1CD7" w:rsidP="00FB1CD7">
            <w:pPr>
              <w:widowControl w:val="0"/>
              <w:adjustRightInd w:val="0"/>
              <w:spacing w:line="240" w:lineRule="auto"/>
              <w:ind w:right="-52"/>
              <w:jc w:val="left"/>
              <w:textAlignment w:val="baseline"/>
              <w:rPr>
                <w:rFonts w:ascii="Times New Roman" w:eastAsia="Times New Roman" w:hAnsi="Times New Roman"/>
                <w:sz w:val="24"/>
                <w:szCs w:val="24"/>
              </w:rPr>
            </w:pPr>
            <w:r w:rsidRPr="00FB1CD7">
              <w:rPr>
                <w:rFonts w:ascii="Times New Roman" w:eastAsia="Times New Roman" w:hAnsi="Times New Roman"/>
                <w:sz w:val="24"/>
                <w:szCs w:val="24"/>
              </w:rPr>
              <w:t>(papīra formātā vai elektroniski ar drošu elektronisko parakstu):</w:t>
            </w:r>
          </w:p>
        </w:tc>
        <w:tc>
          <w:tcPr>
            <w:tcW w:w="5625" w:type="dxa"/>
            <w:tcBorders>
              <w:top w:val="single" w:sz="4" w:space="0" w:color="auto"/>
              <w:bottom w:val="single" w:sz="4" w:space="0" w:color="auto"/>
            </w:tcBorders>
          </w:tcPr>
          <w:p w:rsidR="00FB1CD7" w:rsidRPr="004B50D1" w:rsidRDefault="00FB1CD7" w:rsidP="00F33ED3">
            <w:pPr>
              <w:rPr>
                <w:rFonts w:ascii="Times New Roman" w:hAnsi="Times New Roman"/>
                <w:sz w:val="24"/>
                <w:szCs w:val="24"/>
              </w:rPr>
            </w:pPr>
          </w:p>
        </w:tc>
      </w:tr>
      <w:tr w:rsidR="00A008F2" w:rsidRPr="00A008F2" w:rsidTr="009C1198">
        <w:trPr>
          <w:cantSplit/>
          <w:trHeight w:val="70"/>
        </w:trPr>
        <w:tc>
          <w:tcPr>
            <w:tcW w:w="9039" w:type="dxa"/>
            <w:gridSpan w:val="3"/>
            <w:tcBorders>
              <w:bottom w:val="single" w:sz="4" w:space="0" w:color="auto"/>
            </w:tcBorders>
          </w:tcPr>
          <w:p w:rsidR="00A008F2" w:rsidRPr="00A008F2" w:rsidRDefault="00A008F2" w:rsidP="00A008F2">
            <w:pPr>
              <w:rPr>
                <w:rFonts w:ascii="Times New Roman" w:hAnsi="Times New Roman"/>
                <w:sz w:val="24"/>
                <w:szCs w:val="24"/>
              </w:rPr>
            </w:pPr>
          </w:p>
        </w:tc>
      </w:tr>
      <w:tr w:rsidR="00A008F2" w:rsidRPr="00A008F2" w:rsidTr="009C1198">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A008F2" w:rsidRPr="00A008F2" w:rsidTr="009C1198">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rsidR="00A008F2" w:rsidRPr="00A008F2" w:rsidRDefault="00A008F2" w:rsidP="00A008F2">
            <w:pPr>
              <w:spacing w:line="240" w:lineRule="auto"/>
              <w:rPr>
                <w:rFonts w:ascii="Times New Roman" w:hAnsi="Times New Roman"/>
                <w:sz w:val="24"/>
                <w:szCs w:val="24"/>
              </w:rPr>
            </w:pPr>
          </w:p>
        </w:tc>
      </w:tr>
      <w:tr w:rsidR="00A008F2" w:rsidRPr="00A008F2" w:rsidTr="009C1198">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rsidR="00A008F2" w:rsidRPr="00A008F2" w:rsidRDefault="00A008F2" w:rsidP="00A008F2">
            <w:pPr>
              <w:widowControl w:val="0"/>
              <w:adjustRightInd w:val="0"/>
              <w:spacing w:line="240" w:lineRule="auto"/>
              <w:jc w:val="both"/>
              <w:textAlignment w:val="baseline"/>
              <w:rPr>
                <w:rFonts w:ascii="Times New Roman" w:eastAsia="Times New Roman" w:hAnsi="Times New Roman"/>
                <w:sz w:val="24"/>
                <w:szCs w:val="24"/>
              </w:rPr>
            </w:pPr>
          </w:p>
        </w:tc>
      </w:tr>
      <w:tr w:rsidR="00A008F2" w:rsidRPr="00A008F2" w:rsidTr="009C1198">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rsidR="00A008F2" w:rsidRPr="00A008F2" w:rsidRDefault="00A008F2" w:rsidP="00A008F2">
            <w:pPr>
              <w:spacing w:line="240" w:lineRule="auto"/>
              <w:rPr>
                <w:rFonts w:ascii="Times New Roman" w:hAnsi="Times New Roman"/>
                <w:sz w:val="24"/>
                <w:szCs w:val="24"/>
              </w:rPr>
            </w:pPr>
          </w:p>
        </w:tc>
      </w:tr>
      <w:tr w:rsidR="00A008F2" w:rsidRPr="00A008F2" w:rsidTr="009C1198">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rsidR="00A008F2" w:rsidRPr="00A008F2" w:rsidRDefault="00A008F2" w:rsidP="00A008F2">
            <w:pPr>
              <w:spacing w:line="240" w:lineRule="auto"/>
              <w:rPr>
                <w:rFonts w:ascii="Times New Roman" w:hAnsi="Times New Roman"/>
                <w:sz w:val="24"/>
                <w:szCs w:val="24"/>
              </w:rPr>
            </w:pPr>
          </w:p>
        </w:tc>
      </w:tr>
    </w:tbl>
    <w:p w:rsidR="00A008F2" w:rsidRPr="00A008F2" w:rsidRDefault="00A008F2" w:rsidP="00A008F2">
      <w:pPr>
        <w:spacing w:line="240" w:lineRule="auto"/>
        <w:jc w:val="both"/>
        <w:rPr>
          <w:rFonts w:ascii="Times New Roman" w:hAnsi="Times New Roman"/>
          <w:sz w:val="24"/>
          <w:szCs w:val="24"/>
        </w:rPr>
      </w:pPr>
    </w:p>
    <w:p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rsidR="00A008F2" w:rsidRPr="00A008F2" w:rsidRDefault="00A008F2" w:rsidP="00A008F2">
      <w:pPr>
        <w:spacing w:line="240" w:lineRule="auto"/>
        <w:ind w:firstLine="567"/>
        <w:jc w:val="both"/>
        <w:rPr>
          <w:rFonts w:ascii="Times New Roman" w:eastAsia="Times New Roman" w:hAnsi="Times New Roman"/>
          <w:sz w:val="24"/>
          <w:szCs w:val="24"/>
        </w:rPr>
      </w:pPr>
    </w:p>
    <w:p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rsidR="00A008F2" w:rsidRPr="00A008F2" w:rsidRDefault="00A008F2" w:rsidP="00A008F2">
      <w:pPr>
        <w:ind w:firstLine="567"/>
        <w:jc w:val="left"/>
        <w:rPr>
          <w:rFonts w:ascii="Times New Roman" w:hAnsi="Times New Roman"/>
          <w:sz w:val="24"/>
          <w:szCs w:val="24"/>
        </w:rPr>
      </w:pPr>
    </w:p>
    <w:p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rsidR="00A008F2" w:rsidRPr="00A008F2" w:rsidRDefault="00A008F2" w:rsidP="00A008F2">
            <w:pPr>
              <w:rPr>
                <w:rFonts w:ascii="Times New Roman" w:hAnsi="Times New Roman"/>
                <w:bCs/>
                <w:sz w:val="24"/>
                <w:szCs w:val="24"/>
              </w:rPr>
            </w:pPr>
          </w:p>
        </w:tc>
      </w:tr>
    </w:tbl>
    <w:p w:rsidR="00A008F2" w:rsidRPr="00A008F2" w:rsidRDefault="00A008F2" w:rsidP="00A008F2">
      <w:pPr>
        <w:spacing w:line="360" w:lineRule="auto"/>
        <w:jc w:val="right"/>
        <w:rPr>
          <w:rFonts w:ascii="Times New Roman" w:hAnsi="Times New Roman"/>
          <w:b/>
          <w:sz w:val="24"/>
          <w:szCs w:val="24"/>
        </w:rPr>
      </w:pPr>
    </w:p>
    <w:p w:rsidR="00A008F2" w:rsidRDefault="00A008F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2C2F3A" w:rsidRDefault="002C2F3A" w:rsidP="00A008F2">
      <w:pPr>
        <w:jc w:val="both"/>
        <w:rPr>
          <w:rFonts w:ascii="Times New Roman" w:eastAsia="Times New Roman" w:hAnsi="Times New Roman"/>
          <w:b/>
        </w:rPr>
      </w:pPr>
    </w:p>
    <w:p w:rsidR="002C2F3A" w:rsidRDefault="002C2F3A" w:rsidP="00A008F2">
      <w:pPr>
        <w:jc w:val="both"/>
        <w:rPr>
          <w:rFonts w:ascii="Times New Roman" w:eastAsia="Times New Roman" w:hAnsi="Times New Roman"/>
          <w:b/>
        </w:rPr>
      </w:pPr>
    </w:p>
    <w:p w:rsidR="00A008F2" w:rsidRPr="00A008F2" w:rsidRDefault="00585DCC" w:rsidP="00A008F2">
      <w:pPr>
        <w:spacing w:after="120" w:line="360" w:lineRule="auto"/>
        <w:jc w:val="right"/>
        <w:rPr>
          <w:rFonts w:ascii="Times New Roman" w:hAnsi="Times New Roman"/>
          <w:b/>
          <w:sz w:val="24"/>
          <w:szCs w:val="24"/>
        </w:rPr>
      </w:pPr>
      <w:r>
        <w:rPr>
          <w:rFonts w:ascii="Times New Roman" w:hAnsi="Times New Roman"/>
          <w:b/>
          <w:sz w:val="24"/>
          <w:szCs w:val="24"/>
        </w:rPr>
        <w:lastRenderedPageBreak/>
        <w:t>3</w:t>
      </w:r>
      <w:r w:rsidR="00505F6A">
        <w:rPr>
          <w:rFonts w:ascii="Times New Roman" w:hAnsi="Times New Roman"/>
          <w:b/>
          <w:sz w:val="24"/>
          <w:szCs w:val="24"/>
        </w:rPr>
        <w:t>. pie</w:t>
      </w:r>
      <w:r w:rsidR="00A008F2" w:rsidRPr="00A008F2">
        <w:rPr>
          <w:rFonts w:ascii="Times New Roman" w:hAnsi="Times New Roman"/>
          <w:b/>
          <w:sz w:val="24"/>
          <w:szCs w:val="24"/>
        </w:rPr>
        <w:t>likums</w:t>
      </w:r>
    </w:p>
    <w:p w:rsidR="00A008F2" w:rsidRPr="00A008F2" w:rsidRDefault="00A008F2" w:rsidP="00A008F2">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rsidR="00505F6A" w:rsidRPr="00505F6A" w:rsidRDefault="00505F6A" w:rsidP="00505F6A">
      <w:pPr>
        <w:spacing w:before="120" w:after="120" w:line="240" w:lineRule="auto"/>
        <w:rPr>
          <w:rFonts w:ascii="Times New Roman" w:eastAsia="Times New Roman" w:hAnsi="Times New Roman"/>
          <w:b/>
          <w:sz w:val="24"/>
          <w:szCs w:val="24"/>
        </w:rPr>
      </w:pPr>
      <w:r>
        <w:rPr>
          <w:rFonts w:ascii="Times New Roman" w:eastAsia="Times New Roman" w:hAnsi="Times New Roman"/>
          <w:b/>
          <w:sz w:val="24"/>
          <w:szCs w:val="24"/>
        </w:rPr>
        <w:t>“Vizualizāciju “</w:t>
      </w:r>
      <w:proofErr w:type="spellStart"/>
      <w:r>
        <w:rPr>
          <w:rFonts w:ascii="Times New Roman" w:eastAsia="Times New Roman" w:hAnsi="Times New Roman"/>
          <w:b/>
          <w:sz w:val="24"/>
          <w:szCs w:val="24"/>
        </w:rPr>
        <w:t>ReStar</w:t>
      </w:r>
      <w:r w:rsidRPr="00505F6A">
        <w:rPr>
          <w:rFonts w:ascii="Times New Roman" w:eastAsia="Times New Roman" w:hAnsi="Times New Roman"/>
          <w:b/>
          <w:sz w:val="24"/>
          <w:szCs w:val="24"/>
        </w:rPr>
        <w:t>t</w:t>
      </w:r>
      <w:proofErr w:type="spellEnd"/>
      <w:r w:rsidRPr="00505F6A">
        <w:rPr>
          <w:rFonts w:ascii="Times New Roman" w:eastAsia="Times New Roman" w:hAnsi="Times New Roman"/>
          <w:b/>
          <w:sz w:val="24"/>
          <w:szCs w:val="24"/>
        </w:rPr>
        <w:t xml:space="preserve"> 2027” stendu izgatavošana un uzstādīšana”, </w:t>
      </w:r>
    </w:p>
    <w:p w:rsidR="00505F6A" w:rsidRDefault="00505F6A" w:rsidP="00505F6A">
      <w:pPr>
        <w:spacing w:before="120" w:after="120" w:line="240" w:lineRule="auto"/>
        <w:rPr>
          <w:rFonts w:ascii="Times New Roman" w:eastAsia="Times New Roman" w:hAnsi="Times New Roman"/>
          <w:b/>
          <w:sz w:val="24"/>
          <w:szCs w:val="24"/>
        </w:rPr>
      </w:pPr>
      <w:r w:rsidRPr="00FB1CD7">
        <w:rPr>
          <w:rFonts w:ascii="Times New Roman" w:eastAsia="Times New Roman" w:hAnsi="Times New Roman"/>
          <w:b/>
          <w:sz w:val="24"/>
          <w:szCs w:val="24"/>
        </w:rPr>
        <w:t xml:space="preserve">identifikācijas numurs </w:t>
      </w:r>
      <w:r w:rsidR="00FB1CD7" w:rsidRPr="00FB1CD7">
        <w:rPr>
          <w:rFonts w:ascii="Times New Roman" w:eastAsia="Times New Roman" w:hAnsi="Times New Roman"/>
          <w:b/>
          <w:sz w:val="24"/>
          <w:szCs w:val="24"/>
        </w:rPr>
        <w:t>BNP/TI/2022/41</w:t>
      </w:r>
    </w:p>
    <w:p w:rsidR="004A6B3A" w:rsidRPr="004A6B3A" w:rsidRDefault="004A6B3A" w:rsidP="00505F6A">
      <w:pPr>
        <w:spacing w:before="120" w:after="120" w:line="240" w:lineRule="auto"/>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rsidR="004A6B3A"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4A6B3A">
        <w:rPr>
          <w:rFonts w:ascii="Times New Roman" w:eastAsia="Times New Roman" w:hAnsi="Times New Roman"/>
          <w:sz w:val="24"/>
          <w:szCs w:val="16"/>
          <w:shd w:val="clear" w:color="auto" w:fill="FFFFFF"/>
          <w:lang w:val="x-none" w:eastAsia="lv-LV"/>
        </w:rPr>
        <w:t>Reģ.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rsidR="00AF6D03" w:rsidRPr="00AF6D03" w:rsidRDefault="00AF6D03" w:rsidP="00AF6D03">
      <w:pPr>
        <w:spacing w:after="120"/>
        <w:ind w:firstLine="425"/>
        <w:jc w:val="both"/>
        <w:rPr>
          <w:rFonts w:ascii="Times New Roman" w:hAnsi="Times New Roman"/>
          <w:b/>
          <w:sz w:val="24"/>
          <w:szCs w:val="24"/>
        </w:rPr>
      </w:pPr>
      <w:r w:rsidRPr="00AF6D03">
        <w:rPr>
          <w:rFonts w:ascii="Times New Roman" w:hAnsi="Times New Roman"/>
          <w:sz w:val="24"/>
          <w:szCs w:val="24"/>
        </w:rPr>
        <w:t>Iepazinies ar tirgus izpētes „</w:t>
      </w:r>
      <w:r w:rsidR="00FB1CD7" w:rsidRPr="00FB1CD7">
        <w:rPr>
          <w:rFonts w:ascii="Times New Roman" w:hAnsi="Times New Roman"/>
          <w:sz w:val="24"/>
          <w:szCs w:val="24"/>
        </w:rPr>
        <w:t>Vizualizāciju “</w:t>
      </w:r>
      <w:proofErr w:type="spellStart"/>
      <w:r w:rsidR="00FB1CD7" w:rsidRPr="00FB1CD7">
        <w:rPr>
          <w:rFonts w:ascii="Times New Roman" w:hAnsi="Times New Roman"/>
          <w:sz w:val="24"/>
          <w:szCs w:val="24"/>
        </w:rPr>
        <w:t>ReStart</w:t>
      </w:r>
      <w:proofErr w:type="spellEnd"/>
      <w:r w:rsidR="00FB1CD7" w:rsidRPr="00FB1CD7">
        <w:rPr>
          <w:rFonts w:ascii="Times New Roman" w:hAnsi="Times New Roman"/>
          <w:sz w:val="24"/>
          <w:szCs w:val="24"/>
        </w:rPr>
        <w:t xml:space="preserve"> 2027” stendu izgatavošana un uzstādīšana</w:t>
      </w:r>
      <w:r w:rsidRPr="00AF6D03">
        <w:rPr>
          <w:rFonts w:ascii="Times New Roman" w:hAnsi="Times New Roman"/>
          <w:sz w:val="24"/>
          <w:szCs w:val="24"/>
        </w:rPr>
        <w:t>”</w:t>
      </w:r>
      <w:r w:rsidR="00B92D73">
        <w:rPr>
          <w:rFonts w:ascii="Times New Roman" w:hAnsi="Times New Roman"/>
          <w:sz w:val="24"/>
          <w:szCs w:val="24"/>
        </w:rPr>
        <w:t>, identifikācijas numurs</w:t>
      </w:r>
      <w:r w:rsidR="00B92D73" w:rsidRPr="00B92D73">
        <w:t xml:space="preserve"> </w:t>
      </w:r>
      <w:r w:rsidR="00FB1CD7">
        <w:rPr>
          <w:rFonts w:ascii="Times New Roman" w:hAnsi="Times New Roman"/>
          <w:sz w:val="24"/>
          <w:szCs w:val="24"/>
        </w:rPr>
        <w:t>BNP/TI/2022/41</w:t>
      </w:r>
      <w:r w:rsidR="00F51C40" w:rsidRPr="00EE56DC">
        <w:rPr>
          <w:rFonts w:ascii="Times New Roman" w:hAnsi="Times New Roman"/>
          <w:sz w:val="24"/>
          <w:szCs w:val="24"/>
        </w:rPr>
        <w:t>,</w:t>
      </w:r>
      <w:r w:rsidRPr="00EE56DC">
        <w:rPr>
          <w:rFonts w:ascii="Times New Roman" w:hAnsi="Times New Roman"/>
          <w:sz w:val="24"/>
          <w:szCs w:val="24"/>
        </w:rPr>
        <w:t xml:space="preserve"> noteikumiem</w:t>
      </w:r>
      <w:r w:rsidRPr="00AF6D03">
        <w:rPr>
          <w:rFonts w:ascii="Times New Roman" w:hAnsi="Times New Roman"/>
          <w:sz w:val="24"/>
          <w:szCs w:val="24"/>
        </w:rPr>
        <w:t xml:space="preserve"> un tehnisko specifikāciju, piedāvāju veikt minēto pakalpojumu par šādu līgumcenu:</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3101"/>
        <w:gridCol w:w="1843"/>
        <w:gridCol w:w="2738"/>
        <w:gridCol w:w="1813"/>
      </w:tblGrid>
      <w:tr w:rsidR="002C2F3A" w:rsidRPr="00EE56DC" w:rsidTr="002C2F3A">
        <w:trPr>
          <w:trHeight w:val="255"/>
          <w:jc w:val="center"/>
        </w:trPr>
        <w:tc>
          <w:tcPr>
            <w:tcW w:w="1005" w:type="dxa"/>
            <w:tcBorders>
              <w:bottom w:val="single" w:sz="4" w:space="0" w:color="000000"/>
            </w:tcBorders>
            <w:shd w:val="clear" w:color="auto" w:fill="BFBFBF"/>
            <w:vAlign w:val="center"/>
          </w:tcPr>
          <w:p w:rsidR="002C2F3A" w:rsidRPr="00EE56DC" w:rsidRDefault="002C2F3A" w:rsidP="00AF6D03">
            <w:pPr>
              <w:jc w:val="left"/>
              <w:rPr>
                <w:rFonts w:ascii="Times New Roman" w:hAnsi="Times New Roman"/>
                <w:b/>
                <w:sz w:val="24"/>
                <w:szCs w:val="24"/>
              </w:rPr>
            </w:pPr>
            <w:proofErr w:type="spellStart"/>
            <w:r w:rsidRPr="00EE56DC">
              <w:rPr>
                <w:rFonts w:ascii="Times New Roman" w:hAnsi="Times New Roman"/>
                <w:b/>
                <w:sz w:val="24"/>
                <w:szCs w:val="24"/>
              </w:rPr>
              <w:t>Nr.p.k</w:t>
            </w:r>
            <w:proofErr w:type="spellEnd"/>
            <w:r w:rsidRPr="00EE56DC">
              <w:rPr>
                <w:rFonts w:ascii="Times New Roman" w:hAnsi="Times New Roman"/>
                <w:b/>
                <w:sz w:val="24"/>
                <w:szCs w:val="24"/>
              </w:rPr>
              <w:t>.</w:t>
            </w:r>
          </w:p>
        </w:tc>
        <w:tc>
          <w:tcPr>
            <w:tcW w:w="3101" w:type="dxa"/>
            <w:shd w:val="clear" w:color="auto" w:fill="BFBFBF"/>
            <w:vAlign w:val="center"/>
          </w:tcPr>
          <w:p w:rsidR="002C2F3A" w:rsidRPr="00EE56DC" w:rsidRDefault="002C2F3A" w:rsidP="00AF6D03">
            <w:pPr>
              <w:rPr>
                <w:rFonts w:ascii="Times New Roman" w:hAnsi="Times New Roman"/>
                <w:b/>
                <w:sz w:val="24"/>
                <w:szCs w:val="24"/>
              </w:rPr>
            </w:pPr>
            <w:r w:rsidRPr="00EE56DC">
              <w:rPr>
                <w:rFonts w:ascii="Times New Roman" w:hAnsi="Times New Roman"/>
                <w:b/>
                <w:sz w:val="24"/>
                <w:szCs w:val="24"/>
              </w:rPr>
              <w:t>Pakalpojuma nosaukums</w:t>
            </w:r>
          </w:p>
        </w:tc>
        <w:tc>
          <w:tcPr>
            <w:tcW w:w="1843" w:type="dxa"/>
            <w:shd w:val="clear" w:color="auto" w:fill="BFBFBF"/>
            <w:vAlign w:val="center"/>
          </w:tcPr>
          <w:p w:rsidR="002C2F3A" w:rsidRPr="00EE56DC" w:rsidRDefault="007060D4" w:rsidP="00AF6D03">
            <w:pPr>
              <w:rPr>
                <w:rFonts w:ascii="Times New Roman" w:hAnsi="Times New Roman"/>
                <w:b/>
                <w:sz w:val="24"/>
                <w:szCs w:val="24"/>
              </w:rPr>
            </w:pPr>
            <w:r>
              <w:rPr>
                <w:rFonts w:ascii="Times New Roman" w:hAnsi="Times New Roman"/>
                <w:b/>
                <w:sz w:val="24"/>
                <w:szCs w:val="24"/>
              </w:rPr>
              <w:t>Mērvienība</w:t>
            </w:r>
          </w:p>
        </w:tc>
        <w:tc>
          <w:tcPr>
            <w:tcW w:w="2738" w:type="dxa"/>
            <w:shd w:val="clear" w:color="auto" w:fill="BFBFBF"/>
            <w:vAlign w:val="center"/>
          </w:tcPr>
          <w:p w:rsidR="002C2F3A" w:rsidRPr="00EE56DC" w:rsidRDefault="002C2F3A" w:rsidP="00AF6D03">
            <w:pPr>
              <w:rPr>
                <w:rFonts w:ascii="Times New Roman" w:hAnsi="Times New Roman"/>
                <w:b/>
                <w:sz w:val="24"/>
                <w:szCs w:val="24"/>
              </w:rPr>
            </w:pPr>
            <w:r w:rsidRPr="00EE56DC">
              <w:rPr>
                <w:rFonts w:ascii="Times New Roman" w:hAnsi="Times New Roman"/>
                <w:b/>
                <w:sz w:val="24"/>
                <w:szCs w:val="24"/>
              </w:rPr>
              <w:t>Cena par</w:t>
            </w:r>
            <w:r w:rsidR="007060D4">
              <w:rPr>
                <w:rFonts w:ascii="Times New Roman" w:hAnsi="Times New Roman"/>
                <w:b/>
                <w:sz w:val="24"/>
                <w:szCs w:val="24"/>
              </w:rPr>
              <w:t xml:space="preserve"> 1</w:t>
            </w:r>
            <w:r w:rsidRPr="00EE56DC">
              <w:rPr>
                <w:rFonts w:ascii="Times New Roman" w:hAnsi="Times New Roman"/>
                <w:b/>
                <w:sz w:val="24"/>
                <w:szCs w:val="24"/>
              </w:rPr>
              <w:t xml:space="preserve"> vienību</w:t>
            </w:r>
          </w:p>
          <w:p w:rsidR="002C2F3A" w:rsidRPr="00EE56DC" w:rsidRDefault="002C2F3A" w:rsidP="00AF6D03">
            <w:pPr>
              <w:rPr>
                <w:rFonts w:ascii="Times New Roman" w:hAnsi="Times New Roman"/>
                <w:b/>
                <w:sz w:val="24"/>
                <w:szCs w:val="24"/>
              </w:rPr>
            </w:pPr>
            <w:r w:rsidRPr="00EE56DC">
              <w:rPr>
                <w:rFonts w:ascii="Times New Roman" w:hAnsi="Times New Roman"/>
                <w:b/>
                <w:sz w:val="24"/>
                <w:szCs w:val="24"/>
              </w:rPr>
              <w:t xml:space="preserve"> EUR bez PVN </w:t>
            </w:r>
          </w:p>
        </w:tc>
        <w:tc>
          <w:tcPr>
            <w:tcW w:w="1813" w:type="dxa"/>
            <w:shd w:val="clear" w:color="auto" w:fill="BFBFBF"/>
            <w:vAlign w:val="center"/>
          </w:tcPr>
          <w:p w:rsidR="002C2F3A" w:rsidRPr="00EE56DC" w:rsidRDefault="002C2F3A" w:rsidP="00AF6D03">
            <w:pPr>
              <w:rPr>
                <w:rFonts w:ascii="Times New Roman" w:hAnsi="Times New Roman"/>
                <w:b/>
                <w:sz w:val="24"/>
                <w:szCs w:val="24"/>
              </w:rPr>
            </w:pPr>
            <w:r w:rsidRPr="00EE56DC">
              <w:rPr>
                <w:rFonts w:ascii="Times New Roman" w:hAnsi="Times New Roman"/>
                <w:b/>
                <w:spacing w:val="-3"/>
                <w:sz w:val="24"/>
                <w:szCs w:val="24"/>
              </w:rPr>
              <w:t>Kopējā cena</w:t>
            </w:r>
            <w:bookmarkStart w:id="0" w:name="_GoBack"/>
            <w:bookmarkEnd w:id="0"/>
            <w:r w:rsidRPr="00EE56DC">
              <w:rPr>
                <w:rFonts w:ascii="Times New Roman" w:hAnsi="Times New Roman"/>
                <w:b/>
                <w:spacing w:val="-3"/>
                <w:sz w:val="24"/>
                <w:szCs w:val="24"/>
              </w:rPr>
              <w:t xml:space="preserve">, EUR bez PVN </w:t>
            </w:r>
          </w:p>
        </w:tc>
      </w:tr>
      <w:tr w:rsidR="002C2F3A" w:rsidRPr="00EE56DC" w:rsidTr="002C2F3A">
        <w:trPr>
          <w:trHeight w:val="345"/>
          <w:jc w:val="center"/>
        </w:trPr>
        <w:tc>
          <w:tcPr>
            <w:tcW w:w="1005" w:type="dxa"/>
            <w:tcBorders>
              <w:top w:val="single" w:sz="4" w:space="0" w:color="000000"/>
              <w:bottom w:val="single" w:sz="4" w:space="0" w:color="000000"/>
            </w:tcBorders>
            <w:vAlign w:val="center"/>
          </w:tcPr>
          <w:p w:rsidR="002C2F3A" w:rsidRPr="00EE56DC" w:rsidRDefault="002C2F3A" w:rsidP="00AF6D03">
            <w:pPr>
              <w:rPr>
                <w:rFonts w:ascii="Times New Roman" w:hAnsi="Times New Roman"/>
                <w:sz w:val="24"/>
                <w:szCs w:val="24"/>
              </w:rPr>
            </w:pPr>
            <w:r w:rsidRPr="00EE56DC">
              <w:rPr>
                <w:rFonts w:ascii="Times New Roman" w:hAnsi="Times New Roman"/>
                <w:sz w:val="24"/>
                <w:szCs w:val="24"/>
              </w:rPr>
              <w:t>1.</w:t>
            </w:r>
          </w:p>
        </w:tc>
        <w:tc>
          <w:tcPr>
            <w:tcW w:w="3101" w:type="dxa"/>
            <w:tcBorders>
              <w:bottom w:val="single" w:sz="4" w:space="0" w:color="000000"/>
            </w:tcBorders>
            <w:vAlign w:val="center"/>
          </w:tcPr>
          <w:p w:rsidR="002C2F3A" w:rsidRPr="00EE56DC" w:rsidRDefault="002C2F3A" w:rsidP="008D2E42">
            <w:pPr>
              <w:jc w:val="left"/>
              <w:rPr>
                <w:rFonts w:ascii="Times New Roman" w:hAnsi="Times New Roman"/>
                <w:sz w:val="24"/>
                <w:szCs w:val="24"/>
              </w:rPr>
            </w:pPr>
            <w:r>
              <w:rPr>
                <w:rFonts w:ascii="Times New Roman" w:hAnsi="Times New Roman"/>
                <w:sz w:val="24"/>
                <w:szCs w:val="24"/>
              </w:rPr>
              <w:t xml:space="preserve">Stenda ar vizualizāciju izgatavošana un uzstādīšana </w:t>
            </w:r>
          </w:p>
        </w:tc>
        <w:tc>
          <w:tcPr>
            <w:tcW w:w="1843" w:type="dxa"/>
            <w:tcBorders>
              <w:bottom w:val="single" w:sz="4" w:space="0" w:color="000000"/>
            </w:tcBorders>
            <w:vAlign w:val="center"/>
          </w:tcPr>
          <w:p w:rsidR="002C2F3A" w:rsidRPr="00EE56DC" w:rsidRDefault="002C2F3A" w:rsidP="00C97ACE">
            <w:pPr>
              <w:rPr>
                <w:rFonts w:ascii="Times New Roman" w:hAnsi="Times New Roman"/>
                <w:sz w:val="24"/>
                <w:szCs w:val="24"/>
              </w:rPr>
            </w:pPr>
            <w:r>
              <w:rPr>
                <w:rFonts w:ascii="Times New Roman" w:hAnsi="Times New Roman"/>
                <w:sz w:val="24"/>
                <w:szCs w:val="24"/>
              </w:rPr>
              <w:t>Gab.</w:t>
            </w:r>
          </w:p>
        </w:tc>
        <w:tc>
          <w:tcPr>
            <w:tcW w:w="2738" w:type="dxa"/>
            <w:tcBorders>
              <w:bottom w:val="single" w:sz="4" w:space="0" w:color="000000"/>
            </w:tcBorders>
            <w:vAlign w:val="center"/>
          </w:tcPr>
          <w:p w:rsidR="002C2F3A" w:rsidRPr="00EE56DC" w:rsidRDefault="002C2F3A" w:rsidP="00AF6D03">
            <w:pPr>
              <w:rPr>
                <w:rFonts w:ascii="Times New Roman" w:hAnsi="Times New Roman"/>
                <w:sz w:val="24"/>
                <w:szCs w:val="24"/>
              </w:rPr>
            </w:pPr>
          </w:p>
        </w:tc>
        <w:tc>
          <w:tcPr>
            <w:tcW w:w="1813" w:type="dxa"/>
            <w:tcBorders>
              <w:bottom w:val="single" w:sz="4" w:space="0" w:color="000000"/>
            </w:tcBorders>
            <w:vAlign w:val="center"/>
          </w:tcPr>
          <w:p w:rsidR="002C2F3A" w:rsidRPr="00EE56DC" w:rsidRDefault="002C2F3A" w:rsidP="00AF6D03">
            <w:pPr>
              <w:rPr>
                <w:rFonts w:ascii="Times New Roman" w:hAnsi="Times New Roman"/>
                <w:sz w:val="24"/>
                <w:szCs w:val="24"/>
              </w:rPr>
            </w:pPr>
          </w:p>
        </w:tc>
      </w:tr>
      <w:tr w:rsidR="002340FA" w:rsidRPr="00EE56DC" w:rsidTr="004749E9">
        <w:trPr>
          <w:trHeight w:val="383"/>
          <w:jc w:val="center"/>
        </w:trPr>
        <w:tc>
          <w:tcPr>
            <w:tcW w:w="8687" w:type="dxa"/>
            <w:gridSpan w:val="4"/>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bez PVN:</w:t>
            </w:r>
          </w:p>
        </w:tc>
        <w:tc>
          <w:tcPr>
            <w:tcW w:w="1813" w:type="dxa"/>
            <w:vAlign w:val="center"/>
          </w:tcPr>
          <w:p w:rsidR="002340FA" w:rsidRPr="00EE56DC" w:rsidRDefault="002340FA" w:rsidP="00C97ACE">
            <w:pPr>
              <w:rPr>
                <w:rFonts w:ascii="Times New Roman" w:hAnsi="Times New Roman"/>
                <w:sz w:val="24"/>
                <w:szCs w:val="24"/>
              </w:rPr>
            </w:pPr>
          </w:p>
        </w:tc>
      </w:tr>
      <w:tr w:rsidR="002340FA" w:rsidRPr="00EE56DC" w:rsidTr="004749E9">
        <w:trPr>
          <w:trHeight w:val="418"/>
          <w:jc w:val="center"/>
        </w:trPr>
        <w:tc>
          <w:tcPr>
            <w:tcW w:w="8687" w:type="dxa"/>
            <w:gridSpan w:val="4"/>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PVN (__%), EUR:</w:t>
            </w:r>
          </w:p>
        </w:tc>
        <w:tc>
          <w:tcPr>
            <w:tcW w:w="1813" w:type="dxa"/>
            <w:vAlign w:val="center"/>
          </w:tcPr>
          <w:p w:rsidR="002340FA" w:rsidRPr="00EE56DC" w:rsidRDefault="002340FA" w:rsidP="00C97ACE">
            <w:pPr>
              <w:rPr>
                <w:rFonts w:ascii="Times New Roman" w:hAnsi="Times New Roman"/>
                <w:sz w:val="24"/>
                <w:szCs w:val="24"/>
              </w:rPr>
            </w:pPr>
          </w:p>
        </w:tc>
      </w:tr>
      <w:tr w:rsidR="002340FA" w:rsidRPr="00EE56DC" w:rsidTr="004749E9">
        <w:trPr>
          <w:trHeight w:val="410"/>
          <w:jc w:val="center"/>
        </w:trPr>
        <w:tc>
          <w:tcPr>
            <w:tcW w:w="8687" w:type="dxa"/>
            <w:gridSpan w:val="4"/>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ar PVN:</w:t>
            </w:r>
          </w:p>
        </w:tc>
        <w:tc>
          <w:tcPr>
            <w:tcW w:w="1813" w:type="dxa"/>
            <w:vAlign w:val="center"/>
          </w:tcPr>
          <w:p w:rsidR="002340FA" w:rsidRPr="00EE56DC" w:rsidRDefault="002340FA" w:rsidP="00C97ACE">
            <w:pPr>
              <w:rPr>
                <w:rFonts w:ascii="Times New Roman" w:hAnsi="Times New Roman"/>
                <w:sz w:val="24"/>
                <w:szCs w:val="24"/>
              </w:rPr>
            </w:pPr>
          </w:p>
        </w:tc>
      </w:tr>
    </w:tbl>
    <w:p w:rsidR="00AF6D03" w:rsidRDefault="00AF6D03" w:rsidP="00EE56DC">
      <w:pPr>
        <w:spacing w:before="120" w:after="360" w:line="240" w:lineRule="auto"/>
        <w:jc w:val="both"/>
        <w:rPr>
          <w:rFonts w:ascii="Times New Roman" w:eastAsia="Times New Roman" w:hAnsi="Times New Roman"/>
          <w:sz w:val="24"/>
          <w:szCs w:val="16"/>
          <w:shd w:val="clear" w:color="auto" w:fill="FFFFFF"/>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rsidR="00AF6D03" w:rsidRPr="004A6B3A" w:rsidRDefault="00AF6D03" w:rsidP="00AF6D03">
            <w:pPr>
              <w:rPr>
                <w:rFonts w:ascii="Times New Roman" w:hAnsi="Times New Roman"/>
                <w:bCs/>
                <w:sz w:val="24"/>
                <w:szCs w:val="24"/>
              </w:rPr>
            </w:pPr>
          </w:p>
        </w:tc>
      </w:tr>
    </w:tbl>
    <w:p w:rsidR="008954E2" w:rsidRDefault="008954E2" w:rsidP="008954E2">
      <w:pPr>
        <w:jc w:val="left"/>
        <w:rPr>
          <w:rFonts w:ascii="Times New Roman" w:eastAsia="Times New Roman" w:hAnsi="Times New Roman"/>
          <w:b/>
          <w:sz w:val="24"/>
          <w:szCs w:val="24"/>
        </w:rPr>
      </w:pPr>
    </w:p>
    <w:p w:rsidR="004A6B3A" w:rsidRDefault="004A6B3A" w:rsidP="00136C52">
      <w:pPr>
        <w:rPr>
          <w:rFonts w:ascii="Times New Roman" w:eastAsia="Times New Roman" w:hAnsi="Times New Roman"/>
          <w:b/>
          <w:sz w:val="24"/>
          <w:szCs w:val="24"/>
        </w:rPr>
      </w:pPr>
    </w:p>
    <w:p w:rsidR="004A6B3A" w:rsidRPr="00A008F2" w:rsidRDefault="004A6B3A" w:rsidP="00136C52">
      <w:pPr>
        <w:rPr>
          <w:rFonts w:ascii="Times New Roman" w:eastAsia="Times New Roman" w:hAnsi="Times New Roman"/>
          <w:b/>
          <w:sz w:val="24"/>
          <w:szCs w:val="24"/>
        </w:rPr>
      </w:pPr>
    </w:p>
    <w:p w:rsidR="00A008F2" w:rsidRDefault="00A008F2"/>
    <w:p w:rsidR="00A008F2" w:rsidRDefault="00A008F2"/>
    <w:p w:rsidR="00A008F2" w:rsidRDefault="00A008F2"/>
    <w:sectPr w:rsidR="00A008F2" w:rsidSect="005075CD">
      <w:footerReference w:type="default" r:id="rId11"/>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B6F" w:rsidRDefault="00A16B6F" w:rsidP="00B80620">
      <w:pPr>
        <w:spacing w:line="240" w:lineRule="auto"/>
      </w:pPr>
      <w:r>
        <w:separator/>
      </w:r>
    </w:p>
  </w:endnote>
  <w:endnote w:type="continuationSeparator" w:id="0">
    <w:p w:rsidR="00A16B6F" w:rsidRDefault="00A16B6F"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914452"/>
      <w:docPartObj>
        <w:docPartGallery w:val="Page Numbers (Bottom of Page)"/>
        <w:docPartUnique/>
      </w:docPartObj>
    </w:sdtPr>
    <w:sdtEndPr>
      <w:rPr>
        <w:rFonts w:ascii="Times New Roman" w:hAnsi="Times New Roman"/>
        <w:sz w:val="20"/>
        <w:szCs w:val="20"/>
      </w:rPr>
    </w:sdtEndPr>
    <w:sdtContent>
      <w:p w:rsidR="00EC1EAC" w:rsidRPr="008954E2" w:rsidRDefault="00EC1EAC">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7060D4">
          <w:rPr>
            <w:rFonts w:ascii="Times New Roman" w:hAnsi="Times New Roman"/>
            <w:noProof/>
            <w:sz w:val="20"/>
            <w:szCs w:val="20"/>
          </w:rPr>
          <w:t>4</w:t>
        </w:r>
        <w:r w:rsidRPr="008954E2">
          <w:rPr>
            <w:rFonts w:ascii="Times New Roman" w:hAnsi="Times New Roman"/>
            <w:sz w:val="20"/>
            <w:szCs w:val="20"/>
          </w:rPr>
          <w:fldChar w:fldCharType="end"/>
        </w:r>
      </w:p>
    </w:sdtContent>
  </w:sdt>
  <w:p w:rsidR="00EC1EAC" w:rsidRPr="008954E2" w:rsidRDefault="00EC1EAC">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B6F" w:rsidRDefault="00A16B6F" w:rsidP="00B80620">
      <w:pPr>
        <w:spacing w:line="240" w:lineRule="auto"/>
      </w:pPr>
      <w:r>
        <w:separator/>
      </w:r>
    </w:p>
  </w:footnote>
  <w:footnote w:type="continuationSeparator" w:id="0">
    <w:p w:rsidR="00A16B6F" w:rsidRDefault="00A16B6F"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3696F"/>
    <w:multiLevelType w:val="multilevel"/>
    <w:tmpl w:val="AF9A31B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 w15:restartNumberingAfterBreak="0">
    <w:nsid w:val="32E12E4A"/>
    <w:multiLevelType w:val="hybridMultilevel"/>
    <w:tmpl w:val="EF2C0EDA"/>
    <w:lvl w:ilvl="0" w:tplc="04B297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B07119"/>
    <w:multiLevelType w:val="multilevel"/>
    <w:tmpl w:val="4874FC10"/>
    <w:lvl w:ilvl="0">
      <w:start w:val="5"/>
      <w:numFmt w:val="decimal"/>
      <w:lvlText w:val="%1."/>
      <w:lvlJc w:val="left"/>
      <w:pPr>
        <w:ind w:left="1353"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CA81D59"/>
    <w:multiLevelType w:val="multilevel"/>
    <w:tmpl w:val="38D4671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BF849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1327F"/>
    <w:rsid w:val="00075902"/>
    <w:rsid w:val="00087C7E"/>
    <w:rsid w:val="000A7363"/>
    <w:rsid w:val="000D6E6D"/>
    <w:rsid w:val="00112EFF"/>
    <w:rsid w:val="00133E11"/>
    <w:rsid w:val="00135106"/>
    <w:rsid w:val="00136C52"/>
    <w:rsid w:val="00151B6E"/>
    <w:rsid w:val="00171341"/>
    <w:rsid w:val="00196D29"/>
    <w:rsid w:val="001A46E8"/>
    <w:rsid w:val="001F5A3A"/>
    <w:rsid w:val="002340FA"/>
    <w:rsid w:val="00256A5D"/>
    <w:rsid w:val="002B2319"/>
    <w:rsid w:val="002C040B"/>
    <w:rsid w:val="002C2F3A"/>
    <w:rsid w:val="002C533C"/>
    <w:rsid w:val="002D50EC"/>
    <w:rsid w:val="002D7B1C"/>
    <w:rsid w:val="002F14B7"/>
    <w:rsid w:val="002F4982"/>
    <w:rsid w:val="00326796"/>
    <w:rsid w:val="0034011B"/>
    <w:rsid w:val="0034655C"/>
    <w:rsid w:val="00350B64"/>
    <w:rsid w:val="00372E4A"/>
    <w:rsid w:val="003D2146"/>
    <w:rsid w:val="003D4F2A"/>
    <w:rsid w:val="003E03EE"/>
    <w:rsid w:val="004014DD"/>
    <w:rsid w:val="0040479D"/>
    <w:rsid w:val="004256B2"/>
    <w:rsid w:val="00427E41"/>
    <w:rsid w:val="004749E9"/>
    <w:rsid w:val="004A6B3A"/>
    <w:rsid w:val="004B79D2"/>
    <w:rsid w:val="004F1543"/>
    <w:rsid w:val="004F2A46"/>
    <w:rsid w:val="004F64E8"/>
    <w:rsid w:val="005045ED"/>
    <w:rsid w:val="00505F6A"/>
    <w:rsid w:val="005075CD"/>
    <w:rsid w:val="005576AB"/>
    <w:rsid w:val="005606F5"/>
    <w:rsid w:val="00564682"/>
    <w:rsid w:val="00585DCC"/>
    <w:rsid w:val="005D4734"/>
    <w:rsid w:val="00600466"/>
    <w:rsid w:val="006251F1"/>
    <w:rsid w:val="0063040C"/>
    <w:rsid w:val="0063710C"/>
    <w:rsid w:val="006B11C0"/>
    <w:rsid w:val="006C1961"/>
    <w:rsid w:val="006D207F"/>
    <w:rsid w:val="006F52D2"/>
    <w:rsid w:val="006F67CB"/>
    <w:rsid w:val="007060D4"/>
    <w:rsid w:val="007123F0"/>
    <w:rsid w:val="00727F87"/>
    <w:rsid w:val="0073270A"/>
    <w:rsid w:val="007E2EFC"/>
    <w:rsid w:val="007F7A08"/>
    <w:rsid w:val="00850902"/>
    <w:rsid w:val="00850D25"/>
    <w:rsid w:val="00851D98"/>
    <w:rsid w:val="00884F3A"/>
    <w:rsid w:val="008954E2"/>
    <w:rsid w:val="00897150"/>
    <w:rsid w:val="008D2E42"/>
    <w:rsid w:val="00992D12"/>
    <w:rsid w:val="009C1198"/>
    <w:rsid w:val="009C6D81"/>
    <w:rsid w:val="00A008F2"/>
    <w:rsid w:val="00A070FD"/>
    <w:rsid w:val="00A16B6F"/>
    <w:rsid w:val="00A42E57"/>
    <w:rsid w:val="00A82AD5"/>
    <w:rsid w:val="00A91A3F"/>
    <w:rsid w:val="00AC61EF"/>
    <w:rsid w:val="00AC6918"/>
    <w:rsid w:val="00AF6D03"/>
    <w:rsid w:val="00B021D1"/>
    <w:rsid w:val="00B80620"/>
    <w:rsid w:val="00B92D73"/>
    <w:rsid w:val="00BD7D33"/>
    <w:rsid w:val="00C154F3"/>
    <w:rsid w:val="00C477E1"/>
    <w:rsid w:val="00C5078D"/>
    <w:rsid w:val="00C6262C"/>
    <w:rsid w:val="00C65D4C"/>
    <w:rsid w:val="00C661F6"/>
    <w:rsid w:val="00C72005"/>
    <w:rsid w:val="00C97ACE"/>
    <w:rsid w:val="00CE5786"/>
    <w:rsid w:val="00D63C86"/>
    <w:rsid w:val="00D76035"/>
    <w:rsid w:val="00E01EAC"/>
    <w:rsid w:val="00E07412"/>
    <w:rsid w:val="00E33B21"/>
    <w:rsid w:val="00E72055"/>
    <w:rsid w:val="00E7308C"/>
    <w:rsid w:val="00E73A20"/>
    <w:rsid w:val="00EC1EAC"/>
    <w:rsid w:val="00EE56DC"/>
    <w:rsid w:val="00F31A5F"/>
    <w:rsid w:val="00F51C40"/>
    <w:rsid w:val="00F62CD8"/>
    <w:rsid w:val="00F81E60"/>
    <w:rsid w:val="00F8365A"/>
    <w:rsid w:val="00F958E9"/>
    <w:rsid w:val="00FA0CAD"/>
    <w:rsid w:val="00FB1CD7"/>
    <w:rsid w:val="00FB41C7"/>
    <w:rsid w:val="00FE1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05066A"/>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80620"/>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basedOn w:val="Parasts"/>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character" w:styleId="Hipersaite">
    <w:name w:val="Hyperlink"/>
    <w:basedOn w:val="Noklusjumarindkopasfonts"/>
    <w:uiPriority w:val="99"/>
    <w:unhideWhenUsed/>
    <w:rsid w:val="00AC6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ta.bramane@iecav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liene.viskupaite@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3103</Words>
  <Characters>1769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Liene Viskupaite</cp:lastModifiedBy>
  <cp:revision>5</cp:revision>
  <cp:lastPrinted>2019-01-29T14:47:00Z</cp:lastPrinted>
  <dcterms:created xsi:type="dcterms:W3CDTF">2022-05-23T10:07:00Z</dcterms:created>
  <dcterms:modified xsi:type="dcterms:W3CDTF">2022-05-23T14:07:00Z</dcterms:modified>
</cp:coreProperties>
</file>